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8"/>
        <w:tblW w:w="0" w:type="auto"/>
        <w:tblLook w:val="04A0" w:firstRow="1" w:lastRow="0" w:firstColumn="1" w:lastColumn="0" w:noHBand="0" w:noVBand="1"/>
      </w:tblPr>
      <w:tblGrid>
        <w:gridCol w:w="2122"/>
        <w:gridCol w:w="1111"/>
        <w:gridCol w:w="1168"/>
        <w:gridCol w:w="4739"/>
      </w:tblGrid>
      <w:tr w:rsidR="008249C9" w:rsidRPr="008249C9" w14:paraId="2B2D61CC" w14:textId="77777777" w:rsidTr="00470022">
        <w:tc>
          <w:tcPr>
            <w:tcW w:w="2122" w:type="dxa"/>
            <w:shd w:val="clear" w:color="auto" w:fill="808080" w:themeFill="background1" w:themeFillShade="80"/>
          </w:tcPr>
          <w:p w14:paraId="5FEBC495" w14:textId="77777777" w:rsidR="008249C9" w:rsidRPr="008249C9" w:rsidRDefault="008249C9" w:rsidP="008249C9">
            <w:pPr>
              <w:spacing w:after="0" w:line="240" w:lineRule="auto"/>
              <w:rPr>
                <w:b/>
                <w:bCs/>
                <w:color w:val="FFFFFF" w:themeColor="background1"/>
              </w:rPr>
            </w:pPr>
            <w:r w:rsidRPr="008249C9">
              <w:rPr>
                <w:b/>
                <w:bCs/>
                <w:color w:val="FFFFFF" w:themeColor="background1"/>
              </w:rPr>
              <w:t>Name</w:t>
            </w:r>
          </w:p>
        </w:tc>
        <w:tc>
          <w:tcPr>
            <w:tcW w:w="987" w:type="dxa"/>
            <w:shd w:val="clear" w:color="auto" w:fill="808080" w:themeFill="background1" w:themeFillShade="80"/>
          </w:tcPr>
          <w:p w14:paraId="72E16EEE" w14:textId="77777777" w:rsidR="008249C9" w:rsidRPr="008249C9" w:rsidRDefault="008249C9" w:rsidP="008249C9">
            <w:pPr>
              <w:spacing w:after="0" w:line="240" w:lineRule="auto"/>
              <w:rPr>
                <w:b/>
                <w:bCs/>
                <w:color w:val="FFFFFF" w:themeColor="background1"/>
              </w:rPr>
            </w:pPr>
            <w:r w:rsidRPr="008249C9">
              <w:rPr>
                <w:b/>
                <w:bCs/>
                <w:color w:val="FFFFFF" w:themeColor="background1"/>
              </w:rPr>
              <w:t>Call Rate</w:t>
            </w:r>
          </w:p>
        </w:tc>
        <w:tc>
          <w:tcPr>
            <w:tcW w:w="1168" w:type="dxa"/>
            <w:shd w:val="clear" w:color="auto" w:fill="808080" w:themeFill="background1" w:themeFillShade="80"/>
          </w:tcPr>
          <w:p w14:paraId="4D698DDB" w14:textId="77777777" w:rsidR="008249C9" w:rsidRPr="008249C9" w:rsidRDefault="008249C9" w:rsidP="008249C9">
            <w:pPr>
              <w:spacing w:after="0" w:line="240" w:lineRule="auto"/>
              <w:rPr>
                <w:b/>
                <w:bCs/>
                <w:color w:val="FFFFFF" w:themeColor="background1"/>
              </w:rPr>
            </w:pPr>
            <w:r w:rsidRPr="008249C9">
              <w:rPr>
                <w:b/>
                <w:bCs/>
                <w:color w:val="FFFFFF" w:themeColor="background1"/>
              </w:rPr>
              <w:t>Call Frequency (kHz)</w:t>
            </w:r>
          </w:p>
        </w:tc>
        <w:tc>
          <w:tcPr>
            <w:tcW w:w="4739" w:type="dxa"/>
            <w:shd w:val="clear" w:color="auto" w:fill="808080" w:themeFill="background1" w:themeFillShade="80"/>
          </w:tcPr>
          <w:p w14:paraId="6573EBE3" w14:textId="77777777" w:rsidR="008249C9" w:rsidRPr="008249C9" w:rsidRDefault="008249C9" w:rsidP="008249C9">
            <w:pPr>
              <w:spacing w:after="0" w:line="240" w:lineRule="auto"/>
              <w:rPr>
                <w:b/>
                <w:bCs/>
                <w:color w:val="FFFFFF" w:themeColor="background1"/>
              </w:rPr>
            </w:pPr>
            <w:r w:rsidRPr="008249C9">
              <w:rPr>
                <w:b/>
                <w:bCs/>
                <w:color w:val="FFFFFF" w:themeColor="background1"/>
              </w:rPr>
              <w:t>Description</w:t>
            </w:r>
          </w:p>
        </w:tc>
      </w:tr>
      <w:tr w:rsidR="008249C9" w:rsidRPr="008249C9" w14:paraId="42D045CD" w14:textId="77777777" w:rsidTr="00470022">
        <w:tc>
          <w:tcPr>
            <w:tcW w:w="2122" w:type="dxa"/>
          </w:tcPr>
          <w:p w14:paraId="070D8C08" w14:textId="77777777" w:rsidR="008249C9" w:rsidRPr="008249C9" w:rsidRDefault="008249C9" w:rsidP="008249C9">
            <w:pPr>
              <w:spacing w:after="0" w:line="240" w:lineRule="auto"/>
              <w:jc w:val="left"/>
            </w:pPr>
            <w:r w:rsidRPr="008249C9">
              <w:t>Common Pipistrelle</w:t>
            </w:r>
          </w:p>
        </w:tc>
        <w:tc>
          <w:tcPr>
            <w:tcW w:w="987" w:type="dxa"/>
          </w:tcPr>
          <w:p w14:paraId="2DC1B5DF" w14:textId="77777777" w:rsidR="008249C9" w:rsidRPr="008249C9" w:rsidRDefault="008249C9" w:rsidP="008249C9">
            <w:pPr>
              <w:spacing w:after="0" w:line="240" w:lineRule="auto"/>
              <w:jc w:val="left"/>
            </w:pPr>
            <w:r w:rsidRPr="008249C9">
              <w:t>Moderate</w:t>
            </w:r>
          </w:p>
        </w:tc>
        <w:tc>
          <w:tcPr>
            <w:tcW w:w="1168" w:type="dxa"/>
          </w:tcPr>
          <w:p w14:paraId="7B6AF0DE" w14:textId="77777777" w:rsidR="008249C9" w:rsidRPr="008249C9" w:rsidRDefault="008249C9" w:rsidP="008249C9">
            <w:pPr>
              <w:spacing w:after="0" w:line="240" w:lineRule="auto"/>
              <w:jc w:val="left"/>
            </w:pPr>
            <w:r w:rsidRPr="008249C9">
              <w:t>~45</w:t>
            </w:r>
          </w:p>
        </w:tc>
        <w:tc>
          <w:tcPr>
            <w:tcW w:w="4739" w:type="dxa"/>
          </w:tcPr>
          <w:p w14:paraId="50A77214" w14:textId="77777777" w:rsidR="008249C9" w:rsidRPr="008249C9" w:rsidRDefault="008249C9" w:rsidP="008249C9">
            <w:pPr>
              <w:spacing w:after="0" w:line="240" w:lineRule="auto"/>
              <w:jc w:val="left"/>
            </w:pPr>
            <w:r w:rsidRPr="008249C9">
              <w:t>The UK’s most common bat, it is used by many as a reference to compare other species against. They can be found almost anywhere.</w:t>
            </w:r>
          </w:p>
        </w:tc>
      </w:tr>
      <w:tr w:rsidR="008249C9" w:rsidRPr="008249C9" w14:paraId="4F2D51A2" w14:textId="77777777" w:rsidTr="00470022">
        <w:tc>
          <w:tcPr>
            <w:tcW w:w="2122" w:type="dxa"/>
          </w:tcPr>
          <w:p w14:paraId="4B12AFD3" w14:textId="77777777" w:rsidR="008249C9" w:rsidRPr="008249C9" w:rsidRDefault="008249C9" w:rsidP="008249C9">
            <w:pPr>
              <w:spacing w:after="0" w:line="240" w:lineRule="auto"/>
              <w:jc w:val="left"/>
            </w:pPr>
            <w:r w:rsidRPr="008249C9">
              <w:t>Soprano Pipistrelle</w:t>
            </w:r>
          </w:p>
        </w:tc>
        <w:tc>
          <w:tcPr>
            <w:tcW w:w="987" w:type="dxa"/>
          </w:tcPr>
          <w:p w14:paraId="26F01024" w14:textId="77777777" w:rsidR="008249C9" w:rsidRPr="008249C9" w:rsidRDefault="008249C9" w:rsidP="008249C9">
            <w:pPr>
              <w:spacing w:after="0" w:line="240" w:lineRule="auto"/>
              <w:jc w:val="left"/>
            </w:pPr>
            <w:r w:rsidRPr="008249C9">
              <w:t>Moderate</w:t>
            </w:r>
          </w:p>
        </w:tc>
        <w:tc>
          <w:tcPr>
            <w:tcW w:w="1168" w:type="dxa"/>
          </w:tcPr>
          <w:p w14:paraId="62A7EA6D" w14:textId="77777777" w:rsidR="008249C9" w:rsidRPr="008249C9" w:rsidRDefault="008249C9" w:rsidP="008249C9">
            <w:pPr>
              <w:spacing w:after="0" w:line="240" w:lineRule="auto"/>
              <w:jc w:val="left"/>
            </w:pPr>
            <w:r w:rsidRPr="008249C9">
              <w:t>~55</w:t>
            </w:r>
          </w:p>
        </w:tc>
        <w:tc>
          <w:tcPr>
            <w:tcW w:w="4739" w:type="dxa"/>
          </w:tcPr>
          <w:p w14:paraId="5ED93E06" w14:textId="77777777" w:rsidR="008249C9" w:rsidRPr="008249C9" w:rsidRDefault="008249C9" w:rsidP="008249C9">
            <w:pPr>
              <w:spacing w:after="0" w:line="240" w:lineRule="auto"/>
              <w:jc w:val="left"/>
            </w:pPr>
            <w:r w:rsidRPr="008249C9">
              <w:t>As the name suggests, the Soprano Pip is a higher-pitched version of the Common. They are often found in the same areas, and particularly associated with areas of water</w:t>
            </w:r>
          </w:p>
        </w:tc>
      </w:tr>
      <w:tr w:rsidR="008249C9" w:rsidRPr="008249C9" w14:paraId="1C01F622" w14:textId="77777777" w:rsidTr="00470022">
        <w:tc>
          <w:tcPr>
            <w:tcW w:w="2122" w:type="dxa"/>
          </w:tcPr>
          <w:p w14:paraId="18A18B72" w14:textId="77777777" w:rsidR="008249C9" w:rsidRPr="008249C9" w:rsidRDefault="008249C9" w:rsidP="008249C9">
            <w:pPr>
              <w:spacing w:after="0" w:line="240" w:lineRule="auto"/>
              <w:jc w:val="left"/>
            </w:pPr>
            <w:r w:rsidRPr="008249C9">
              <w:t>Noctule</w:t>
            </w:r>
          </w:p>
        </w:tc>
        <w:tc>
          <w:tcPr>
            <w:tcW w:w="987" w:type="dxa"/>
          </w:tcPr>
          <w:p w14:paraId="086F54DB" w14:textId="77777777" w:rsidR="008249C9" w:rsidRPr="008249C9" w:rsidRDefault="008249C9" w:rsidP="008249C9">
            <w:pPr>
              <w:spacing w:after="0" w:line="240" w:lineRule="auto"/>
              <w:jc w:val="left"/>
            </w:pPr>
            <w:proofErr w:type="spellStart"/>
            <w:r w:rsidRPr="008249C9">
              <w:t>V.slow</w:t>
            </w:r>
            <w:proofErr w:type="spellEnd"/>
          </w:p>
        </w:tc>
        <w:tc>
          <w:tcPr>
            <w:tcW w:w="1168" w:type="dxa"/>
          </w:tcPr>
          <w:p w14:paraId="32171121" w14:textId="77777777" w:rsidR="008249C9" w:rsidRPr="008249C9" w:rsidRDefault="008249C9" w:rsidP="008249C9">
            <w:pPr>
              <w:spacing w:after="0" w:line="240" w:lineRule="auto"/>
              <w:jc w:val="left"/>
            </w:pPr>
            <w:r w:rsidRPr="008249C9">
              <w:t>~20-25</w:t>
            </w:r>
          </w:p>
        </w:tc>
        <w:tc>
          <w:tcPr>
            <w:tcW w:w="4739" w:type="dxa"/>
          </w:tcPr>
          <w:p w14:paraId="39F8E1FA" w14:textId="77777777" w:rsidR="008249C9" w:rsidRPr="008249C9" w:rsidRDefault="008249C9" w:rsidP="008249C9">
            <w:pPr>
              <w:spacing w:after="0" w:line="240" w:lineRule="auto"/>
              <w:jc w:val="left"/>
            </w:pPr>
            <w:r w:rsidRPr="008249C9">
              <w:t>A high-flying bat that typically live in trees. Noctules have a very recognisable ‘chip-chop’ sound on bat detectors.</w:t>
            </w:r>
          </w:p>
        </w:tc>
      </w:tr>
      <w:tr w:rsidR="008249C9" w:rsidRPr="008249C9" w14:paraId="31BAA5D7" w14:textId="77777777" w:rsidTr="00470022">
        <w:tc>
          <w:tcPr>
            <w:tcW w:w="2122" w:type="dxa"/>
          </w:tcPr>
          <w:p w14:paraId="124C46AE" w14:textId="77777777" w:rsidR="008249C9" w:rsidRPr="008249C9" w:rsidRDefault="008249C9" w:rsidP="008249C9">
            <w:pPr>
              <w:spacing w:after="0" w:line="240" w:lineRule="auto"/>
              <w:jc w:val="left"/>
            </w:pPr>
            <w:r w:rsidRPr="008249C9">
              <w:rPr>
                <w:i/>
                <w:iCs/>
              </w:rPr>
              <w:t>Myotis</w:t>
            </w:r>
            <w:r w:rsidRPr="008249C9">
              <w:t xml:space="preserve"> sp., including whiskered, Brandt’s, </w:t>
            </w:r>
            <w:proofErr w:type="spellStart"/>
            <w:r w:rsidRPr="008249C9">
              <w:t>Daubenton’s</w:t>
            </w:r>
            <w:proofErr w:type="spellEnd"/>
            <w:r w:rsidRPr="008249C9">
              <w:t xml:space="preserve"> and Natterer’s</w:t>
            </w:r>
          </w:p>
        </w:tc>
        <w:tc>
          <w:tcPr>
            <w:tcW w:w="987" w:type="dxa"/>
          </w:tcPr>
          <w:p w14:paraId="134029E6" w14:textId="77777777" w:rsidR="008249C9" w:rsidRPr="008249C9" w:rsidRDefault="008249C9" w:rsidP="008249C9">
            <w:pPr>
              <w:spacing w:after="0" w:line="240" w:lineRule="auto"/>
              <w:jc w:val="left"/>
            </w:pPr>
            <w:r w:rsidRPr="008249C9">
              <w:t>Fast</w:t>
            </w:r>
          </w:p>
        </w:tc>
        <w:tc>
          <w:tcPr>
            <w:tcW w:w="1168" w:type="dxa"/>
          </w:tcPr>
          <w:p w14:paraId="1F94283C" w14:textId="77777777" w:rsidR="008249C9" w:rsidRPr="008249C9" w:rsidRDefault="008249C9" w:rsidP="008249C9">
            <w:pPr>
              <w:spacing w:after="0" w:line="240" w:lineRule="auto"/>
              <w:jc w:val="left"/>
            </w:pPr>
            <w:r w:rsidRPr="008249C9">
              <w:t>~30-120</w:t>
            </w:r>
          </w:p>
        </w:tc>
        <w:tc>
          <w:tcPr>
            <w:tcW w:w="4739" w:type="dxa"/>
          </w:tcPr>
          <w:p w14:paraId="11D84ACF" w14:textId="77777777" w:rsidR="008249C9" w:rsidRPr="008249C9" w:rsidRDefault="008249C9" w:rsidP="008249C9">
            <w:pPr>
              <w:spacing w:after="0" w:line="240" w:lineRule="auto"/>
              <w:jc w:val="left"/>
            </w:pPr>
            <w:r w:rsidRPr="008249C9">
              <w:t xml:space="preserve">The group of ‘Myotis’ species we find most often in the </w:t>
            </w:r>
            <w:proofErr w:type="gramStart"/>
            <w:r w:rsidRPr="008249C9">
              <w:t>North East</w:t>
            </w:r>
            <w:proofErr w:type="gramEnd"/>
            <w:r w:rsidRPr="008249C9">
              <w:t xml:space="preserve"> have very variable call frequencies, so can be tricky to identify for beginners. Watch for their rapid call rate and vertical patterns on the tablet.</w:t>
            </w:r>
          </w:p>
        </w:tc>
      </w:tr>
      <w:tr w:rsidR="008249C9" w:rsidRPr="008249C9" w14:paraId="22CF243A" w14:textId="77777777" w:rsidTr="00470022">
        <w:tc>
          <w:tcPr>
            <w:tcW w:w="2122" w:type="dxa"/>
          </w:tcPr>
          <w:p w14:paraId="6078FD40" w14:textId="77777777" w:rsidR="008249C9" w:rsidRPr="008249C9" w:rsidRDefault="008249C9" w:rsidP="008249C9">
            <w:pPr>
              <w:spacing w:after="0" w:line="240" w:lineRule="auto"/>
              <w:jc w:val="left"/>
            </w:pPr>
            <w:r w:rsidRPr="008249C9">
              <w:t xml:space="preserve">Brown </w:t>
            </w:r>
            <w:proofErr w:type="gramStart"/>
            <w:r w:rsidRPr="008249C9">
              <w:t>long-eared</w:t>
            </w:r>
            <w:proofErr w:type="gramEnd"/>
          </w:p>
        </w:tc>
        <w:tc>
          <w:tcPr>
            <w:tcW w:w="987" w:type="dxa"/>
          </w:tcPr>
          <w:p w14:paraId="1C98596B" w14:textId="77777777" w:rsidR="008249C9" w:rsidRPr="008249C9" w:rsidRDefault="008249C9" w:rsidP="008249C9">
            <w:pPr>
              <w:spacing w:after="0" w:line="240" w:lineRule="auto"/>
              <w:jc w:val="left"/>
            </w:pPr>
            <w:proofErr w:type="spellStart"/>
            <w:r w:rsidRPr="008249C9">
              <w:t>V.quiet</w:t>
            </w:r>
            <w:proofErr w:type="spellEnd"/>
          </w:p>
        </w:tc>
        <w:tc>
          <w:tcPr>
            <w:tcW w:w="1168" w:type="dxa"/>
          </w:tcPr>
          <w:p w14:paraId="1BAB1732" w14:textId="77777777" w:rsidR="008249C9" w:rsidRPr="008249C9" w:rsidRDefault="008249C9" w:rsidP="008249C9">
            <w:pPr>
              <w:spacing w:after="0" w:line="240" w:lineRule="auto"/>
              <w:jc w:val="left"/>
            </w:pPr>
            <w:r w:rsidRPr="008249C9">
              <w:t>~35</w:t>
            </w:r>
          </w:p>
        </w:tc>
        <w:tc>
          <w:tcPr>
            <w:tcW w:w="4739" w:type="dxa"/>
          </w:tcPr>
          <w:p w14:paraId="0DA58AEB" w14:textId="77777777" w:rsidR="008249C9" w:rsidRPr="008249C9" w:rsidRDefault="008249C9" w:rsidP="008249C9">
            <w:pPr>
              <w:spacing w:after="0" w:line="240" w:lineRule="auto"/>
              <w:jc w:val="left"/>
            </w:pPr>
            <w:r w:rsidRPr="008249C9">
              <w:t>The BLE can often be found in more rural areas, usually associated with areas of woodland or tree cover, and won’t normally appear until conditions are much darker. Their call has been described as ‘wet sounding’, and they’re very agile in the air.</w:t>
            </w:r>
          </w:p>
        </w:tc>
      </w:tr>
    </w:tbl>
    <w:p w14:paraId="21B2EA22" w14:textId="77777777" w:rsidR="007D5F7F" w:rsidRDefault="007D5F7F"/>
    <w:sectPr w:rsidR="007D5F7F" w:rsidSect="008249C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BECE7080"/>
    <w:name w:val="WW8Num9"/>
    <w:lvl w:ilvl="0">
      <w:start w:val="1"/>
      <w:numFmt w:val="bullet"/>
      <w:lvlText w:val=""/>
      <w:lvlJc w:val="left"/>
      <w:pPr>
        <w:tabs>
          <w:tab w:val="num" w:pos="720"/>
        </w:tabs>
        <w:ind w:left="720" w:hanging="360"/>
      </w:pPr>
      <w:rPr>
        <w:rFonts w:ascii="Symbol" w:hAnsi="Symbol"/>
      </w:rPr>
    </w:lvl>
  </w:abstractNum>
  <w:abstractNum w:abstractNumId="1" w15:restartNumberingAfterBreak="0">
    <w:nsid w:val="05B7752B"/>
    <w:multiLevelType w:val="multilevel"/>
    <w:tmpl w:val="E676CE2C"/>
    <w:styleLink w:val="EconorthHeadings"/>
    <w:lvl w:ilvl="0">
      <w:start w:val="1"/>
      <w:numFmt w:val="decimal"/>
      <w:pStyle w:val="Heading1"/>
      <w:lvlText w:val="%1."/>
      <w:lvlJc w:val="left"/>
      <w:pPr>
        <w:ind w:left="360" w:hanging="360"/>
      </w:pPr>
      <w:rPr>
        <w:rFonts w:ascii="Century Gothic" w:eastAsia="Times New Roman" w:hAnsi="Century Gothic" w:cs="Times New Roman"/>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A021F5"/>
    <w:multiLevelType w:val="singleLevel"/>
    <w:tmpl w:val="00000003"/>
    <w:name w:val="WW8Num9"/>
    <w:lvl w:ilvl="0">
      <w:start w:val="1"/>
      <w:numFmt w:val="bullet"/>
      <w:lvlText w:val=""/>
      <w:lvlJc w:val="left"/>
      <w:pPr>
        <w:tabs>
          <w:tab w:val="num" w:pos="720"/>
        </w:tabs>
        <w:ind w:left="720" w:hanging="360"/>
      </w:pPr>
      <w:rPr>
        <w:rFonts w:ascii="Symbol" w:hAnsi="Symbol"/>
      </w:rPr>
    </w:lvl>
  </w:abstractNum>
  <w:abstractNum w:abstractNumId="3" w15:restartNumberingAfterBreak="0">
    <w:nsid w:val="4A4912C3"/>
    <w:multiLevelType w:val="singleLevel"/>
    <w:tmpl w:val="00000003"/>
    <w:name w:val="WW8Num9"/>
    <w:lvl w:ilvl="0">
      <w:start w:val="1"/>
      <w:numFmt w:val="bullet"/>
      <w:lvlText w:val=""/>
      <w:lvlJc w:val="left"/>
      <w:pPr>
        <w:tabs>
          <w:tab w:val="num" w:pos="720"/>
        </w:tabs>
        <w:ind w:left="720" w:hanging="360"/>
      </w:pPr>
      <w:rPr>
        <w:rFonts w:ascii="Symbol" w:hAnsi="Symbol"/>
      </w:rPr>
    </w:lvl>
  </w:abstractNum>
  <w:abstractNum w:abstractNumId="4" w15:restartNumberingAfterBreak="0">
    <w:nsid w:val="715B7414"/>
    <w:multiLevelType w:val="multilevel"/>
    <w:tmpl w:val="B6266428"/>
    <w:styleLink w:val="DulasESNumbering"/>
    <w:lvl w:ilvl="0">
      <w:start w:val="1"/>
      <w:numFmt w:val="decimal"/>
      <w:lvlText w:val="%1."/>
      <w:lvlJc w:val="center"/>
      <w:pPr>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C9"/>
    <w:rsid w:val="000E6BCC"/>
    <w:rsid w:val="000F7FE1"/>
    <w:rsid w:val="00175390"/>
    <w:rsid w:val="002B1BFF"/>
    <w:rsid w:val="0040299A"/>
    <w:rsid w:val="004B0FFB"/>
    <w:rsid w:val="004E75E3"/>
    <w:rsid w:val="004F3FF8"/>
    <w:rsid w:val="00526D6D"/>
    <w:rsid w:val="00576332"/>
    <w:rsid w:val="005C7DEB"/>
    <w:rsid w:val="005D7F47"/>
    <w:rsid w:val="006B6DC0"/>
    <w:rsid w:val="006C4A98"/>
    <w:rsid w:val="006E6B86"/>
    <w:rsid w:val="00702DBD"/>
    <w:rsid w:val="00785A41"/>
    <w:rsid w:val="007D5F7F"/>
    <w:rsid w:val="008011F5"/>
    <w:rsid w:val="008249C9"/>
    <w:rsid w:val="00825AA0"/>
    <w:rsid w:val="008D3588"/>
    <w:rsid w:val="008F2B56"/>
    <w:rsid w:val="009005CC"/>
    <w:rsid w:val="00914268"/>
    <w:rsid w:val="009F2181"/>
    <w:rsid w:val="00AD1114"/>
    <w:rsid w:val="00C51D0F"/>
    <w:rsid w:val="00C54959"/>
    <w:rsid w:val="00C630E6"/>
    <w:rsid w:val="00C772A5"/>
    <w:rsid w:val="00C853C1"/>
    <w:rsid w:val="00D04C95"/>
    <w:rsid w:val="00D12370"/>
    <w:rsid w:val="00D75CA6"/>
    <w:rsid w:val="00DC6BA0"/>
    <w:rsid w:val="00DE38BF"/>
    <w:rsid w:val="00DF01E0"/>
    <w:rsid w:val="00EE1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2164"/>
  <w15:chartTrackingRefBased/>
  <w15:docId w15:val="{D4E1C1B6-5ECC-478D-A55C-23F2D42B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CN Normal Text"/>
    <w:qFormat/>
    <w:rsid w:val="00825AA0"/>
    <w:pPr>
      <w:spacing w:after="200" w:line="276" w:lineRule="auto"/>
      <w:jc w:val="both"/>
    </w:pPr>
    <w:rPr>
      <w:rFonts w:asciiTheme="minorHAnsi" w:hAnsiTheme="minorHAnsi"/>
      <w:sz w:val="22"/>
      <w:szCs w:val="22"/>
    </w:rPr>
  </w:style>
  <w:style w:type="paragraph" w:styleId="Heading1">
    <w:name w:val="heading 1"/>
    <w:aliases w:val="ECN Level 1,Chapter,Chapter head,L1,CH,. (1.0),Do Not Use,Heading 1 - chapter,Section Heading,Hoofdstuk,Main Section Heading,chapter heading,Chapter Hdg,Oscar Faber 1,Numbered 1,H1,H11,H12,Chapter1,Chapter2"/>
    <w:basedOn w:val="Normal"/>
    <w:next w:val="Normal"/>
    <w:link w:val="Heading1Char"/>
    <w:autoRedefine/>
    <w:uiPriority w:val="9"/>
    <w:qFormat/>
    <w:rsid w:val="00825AA0"/>
    <w:pPr>
      <w:keepNext/>
      <w:numPr>
        <w:numId w:val="2"/>
      </w:numPr>
      <w:spacing w:before="240" w:after="60"/>
      <w:outlineLvl w:val="0"/>
    </w:pPr>
    <w:rPr>
      <w:rFonts w:eastAsia="Times New Roman"/>
      <w:b/>
      <w:bCs/>
      <w:color w:val="000000"/>
      <w:kern w:val="32"/>
      <w:sz w:val="32"/>
      <w:szCs w:val="32"/>
      <w:lang w:val="x-none"/>
    </w:rPr>
  </w:style>
  <w:style w:type="paragraph" w:styleId="Heading2">
    <w:name w:val="heading 2"/>
    <w:aliases w:val="ECN Heading 2,Section head,L2,SH,. (1.1),Letter Level 1,Heading 2 - section,Section,Subheading,IntMemo Level 1,Para Nos,Paragraph,Major,Reset numbering,h2,Bijlage,Para,Oscar Faber 2,Numbered 2,H2,H21,H22,Section1,Section2,Section3,Section11"/>
    <w:basedOn w:val="Heading1"/>
    <w:next w:val="Normal"/>
    <w:link w:val="Heading2Char"/>
    <w:uiPriority w:val="9"/>
    <w:qFormat/>
    <w:rsid w:val="00825AA0"/>
    <w:pPr>
      <w:numPr>
        <w:ilvl w:val="1"/>
      </w:numPr>
      <w:outlineLvl w:val="1"/>
    </w:pPr>
    <w:rPr>
      <w:bCs w:val="0"/>
      <w:iCs/>
      <w:sz w:val="28"/>
      <w:szCs w:val="28"/>
    </w:rPr>
  </w:style>
  <w:style w:type="paragraph" w:styleId="Heading3">
    <w:name w:val="heading 3"/>
    <w:aliases w:val="ECN Heading 3"/>
    <w:basedOn w:val="Normal"/>
    <w:next w:val="Normal"/>
    <w:link w:val="Heading3Char"/>
    <w:uiPriority w:val="99"/>
    <w:qFormat/>
    <w:rsid w:val="00825AA0"/>
    <w:pPr>
      <w:keepNext/>
      <w:keepLines/>
      <w:numPr>
        <w:ilvl w:val="2"/>
        <w:numId w:val="2"/>
      </w:numPr>
      <w:spacing w:before="200" w:beforeAutospacing="1" w:after="0" w:afterAutospacing="1" w:line="240" w:lineRule="auto"/>
      <w:outlineLvl w:val="2"/>
    </w:pPr>
    <w:rPr>
      <w:rFonts w:cstheme="majorBidi"/>
      <w:b/>
      <w:bCs/>
      <w:i/>
      <w:sz w:val="24"/>
      <w:lang w:val="en-US"/>
    </w:rPr>
  </w:style>
  <w:style w:type="paragraph" w:styleId="Heading4">
    <w:name w:val="heading 4"/>
    <w:aliases w:val="ECN Heading 4,Letter Level 3"/>
    <w:basedOn w:val="Normal"/>
    <w:next w:val="Normal"/>
    <w:link w:val="Heading4Char"/>
    <w:autoRedefine/>
    <w:uiPriority w:val="9"/>
    <w:unhideWhenUsed/>
    <w:qFormat/>
    <w:rsid w:val="00825AA0"/>
    <w:pPr>
      <w:keepNext/>
      <w:spacing w:before="240" w:after="60"/>
      <w:outlineLvl w:val="3"/>
    </w:pPr>
    <w:rPr>
      <w:rFonts w:eastAsia="Times New Roman"/>
      <w:b/>
      <w:bCs/>
      <w:szCs w:val="28"/>
      <w:lang w:val="x-none"/>
    </w:rPr>
  </w:style>
  <w:style w:type="paragraph" w:styleId="Heading5">
    <w:name w:val="heading 5"/>
    <w:aliases w:val="ECN Heading 5,Do Not Use 5"/>
    <w:basedOn w:val="Normal"/>
    <w:next w:val="Normal"/>
    <w:link w:val="Heading5Char"/>
    <w:uiPriority w:val="9"/>
    <w:unhideWhenUsed/>
    <w:qFormat/>
    <w:rsid w:val="00825AA0"/>
    <w:pPr>
      <w:spacing w:before="240" w:after="60"/>
      <w:outlineLvl w:val="4"/>
    </w:pPr>
    <w:rPr>
      <w:rFonts w:eastAsia="Times New Roman"/>
      <w:b/>
      <w:bCs/>
      <w:i/>
      <w:iCs/>
      <w:sz w:val="24"/>
      <w:szCs w:val="26"/>
      <w:lang w:val="x-none"/>
    </w:rPr>
  </w:style>
  <w:style w:type="paragraph" w:styleId="Heading6">
    <w:name w:val="heading 6"/>
    <w:aliases w:val="Do Not Use 6,L6,. (a.),Legal Level 1.,level 1 bullet,Figures,H6,RSK-H6,H61,RSK-H61,H62,RSK-H62"/>
    <w:basedOn w:val="Normal"/>
    <w:next w:val="Normal"/>
    <w:link w:val="Heading6Char"/>
    <w:uiPriority w:val="9"/>
    <w:qFormat/>
    <w:rsid w:val="00825AA0"/>
    <w:pPr>
      <w:tabs>
        <w:tab w:val="num" w:pos="1152"/>
      </w:tabs>
      <w:spacing w:before="240" w:after="60" w:line="240" w:lineRule="auto"/>
      <w:ind w:left="1152" w:hanging="1152"/>
      <w:outlineLvl w:val="5"/>
    </w:pPr>
    <w:rPr>
      <w:rFonts w:ascii="Trebuchet MS" w:eastAsia="Times New Roman" w:hAnsi="Trebuchet MS"/>
      <w:color w:val="000821"/>
      <w:sz w:val="24"/>
      <w:szCs w:val="20"/>
    </w:rPr>
  </w:style>
  <w:style w:type="paragraph" w:styleId="Heading7">
    <w:name w:val="heading 7"/>
    <w:aliases w:val="Do Not Use 7,L7,. [(1)],Appendix 2,Legal Level 1.1.,Ignore,Ignore!,RSK-H7,RSK-H71,RSK-H72"/>
    <w:basedOn w:val="Normal"/>
    <w:next w:val="Normal"/>
    <w:link w:val="Heading7Char"/>
    <w:uiPriority w:val="9"/>
    <w:qFormat/>
    <w:rsid w:val="00825AA0"/>
    <w:pPr>
      <w:tabs>
        <w:tab w:val="num" w:pos="1296"/>
      </w:tabs>
      <w:spacing w:before="240" w:after="60" w:line="240" w:lineRule="auto"/>
      <w:ind w:left="1296" w:hanging="1296"/>
      <w:outlineLvl w:val="6"/>
    </w:pPr>
    <w:rPr>
      <w:rFonts w:ascii="Times" w:eastAsia="Times New Roman" w:hAnsi="Times"/>
      <w:color w:val="000000"/>
      <w:sz w:val="24"/>
      <w:szCs w:val="20"/>
    </w:rPr>
  </w:style>
  <w:style w:type="paragraph" w:styleId="Heading8">
    <w:name w:val="heading 8"/>
    <w:aliases w:val="Do Not Use 8,L8,. [(a)],Appendix 3,Legal Level 1.1.1.,Ignore me,Ignore!!,RSKH8,RSKH81,RSKH82"/>
    <w:basedOn w:val="Normal"/>
    <w:next w:val="Normal"/>
    <w:link w:val="Heading8Char"/>
    <w:uiPriority w:val="9"/>
    <w:qFormat/>
    <w:rsid w:val="00825AA0"/>
    <w:pPr>
      <w:tabs>
        <w:tab w:val="num" w:pos="1440"/>
      </w:tabs>
      <w:spacing w:before="240" w:after="60" w:line="240" w:lineRule="auto"/>
      <w:ind w:left="1440" w:hanging="1440"/>
      <w:outlineLvl w:val="7"/>
    </w:pPr>
    <w:rPr>
      <w:rFonts w:ascii="Times" w:eastAsia="Times New Roman" w:hAnsi="Times"/>
      <w:i/>
      <w:color w:val="000000"/>
      <w:sz w:val="24"/>
      <w:szCs w:val="20"/>
    </w:rPr>
  </w:style>
  <w:style w:type="paragraph" w:styleId="Heading9">
    <w:name w:val="heading 9"/>
    <w:aliases w:val="Do Not Use 9,L9,. [(iii)],Appendix 4,Table header,Table header1,Table header2,Table header11,Table header3,Table header12,Legal Level 1.1.1.1.,Ignore this,Ignore!!!,RSK-H9,RSK-H91,RSK-H92"/>
    <w:basedOn w:val="Normal"/>
    <w:next w:val="Normal"/>
    <w:link w:val="Heading9Char"/>
    <w:uiPriority w:val="9"/>
    <w:qFormat/>
    <w:rsid w:val="00825AA0"/>
    <w:pPr>
      <w:tabs>
        <w:tab w:val="num" w:pos="1584"/>
      </w:tabs>
      <w:spacing w:before="240" w:after="60" w:line="240" w:lineRule="auto"/>
      <w:ind w:left="1584" w:hanging="1584"/>
      <w:outlineLvl w:val="8"/>
    </w:pPr>
    <w:rPr>
      <w:rFonts w:ascii="Helvetica" w:eastAsia="Times New Roman" w:hAnsi="Helvetica"/>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4B0FFB"/>
    <w:pPr>
      <w:tabs>
        <w:tab w:val="right" w:leader="dot" w:pos="9389"/>
      </w:tabs>
    </w:pPr>
  </w:style>
  <w:style w:type="paragraph" w:styleId="TOC2">
    <w:name w:val="toc 2"/>
    <w:basedOn w:val="Normal"/>
    <w:next w:val="Normal"/>
    <w:autoRedefine/>
    <w:uiPriority w:val="39"/>
    <w:unhideWhenUsed/>
    <w:rsid w:val="004B0FFB"/>
    <w:pPr>
      <w:tabs>
        <w:tab w:val="left" w:pos="880"/>
        <w:tab w:val="right" w:leader="dot" w:pos="9389"/>
      </w:tabs>
      <w:ind w:left="426"/>
    </w:pPr>
  </w:style>
  <w:style w:type="paragraph" w:styleId="TOC3">
    <w:name w:val="toc 3"/>
    <w:basedOn w:val="Normal"/>
    <w:next w:val="Normal"/>
    <w:autoRedefine/>
    <w:uiPriority w:val="39"/>
    <w:semiHidden/>
    <w:unhideWhenUsed/>
    <w:rsid w:val="004B0FFB"/>
    <w:pPr>
      <w:ind w:left="440"/>
    </w:pPr>
  </w:style>
  <w:style w:type="paragraph" w:styleId="TOC4">
    <w:name w:val="toc 4"/>
    <w:basedOn w:val="Normal"/>
    <w:next w:val="Normal"/>
    <w:autoRedefine/>
    <w:uiPriority w:val="39"/>
    <w:semiHidden/>
    <w:unhideWhenUsed/>
    <w:rsid w:val="004B0FFB"/>
    <w:pPr>
      <w:ind w:left="660"/>
    </w:pPr>
  </w:style>
  <w:style w:type="paragraph" w:styleId="TOC5">
    <w:name w:val="toc 5"/>
    <w:basedOn w:val="Normal"/>
    <w:next w:val="Normal"/>
    <w:autoRedefine/>
    <w:uiPriority w:val="39"/>
    <w:semiHidden/>
    <w:unhideWhenUsed/>
    <w:rsid w:val="004B0FFB"/>
    <w:pPr>
      <w:ind w:left="880"/>
    </w:pPr>
  </w:style>
  <w:style w:type="paragraph" w:styleId="TOC6">
    <w:name w:val="toc 6"/>
    <w:basedOn w:val="Normal"/>
    <w:next w:val="Normal"/>
    <w:autoRedefine/>
    <w:uiPriority w:val="39"/>
    <w:semiHidden/>
    <w:unhideWhenUsed/>
    <w:rsid w:val="004B0FFB"/>
    <w:pPr>
      <w:ind w:left="1100"/>
    </w:pPr>
  </w:style>
  <w:style w:type="paragraph" w:styleId="TOC7">
    <w:name w:val="toc 7"/>
    <w:basedOn w:val="Normal"/>
    <w:next w:val="Normal"/>
    <w:autoRedefine/>
    <w:uiPriority w:val="39"/>
    <w:semiHidden/>
    <w:unhideWhenUsed/>
    <w:rsid w:val="004B0FFB"/>
    <w:pPr>
      <w:ind w:left="1320"/>
    </w:pPr>
  </w:style>
  <w:style w:type="paragraph" w:styleId="TOC8">
    <w:name w:val="toc 8"/>
    <w:basedOn w:val="Normal"/>
    <w:next w:val="Normal"/>
    <w:autoRedefine/>
    <w:uiPriority w:val="39"/>
    <w:semiHidden/>
    <w:unhideWhenUsed/>
    <w:rsid w:val="004B0FFB"/>
    <w:pPr>
      <w:ind w:left="1540"/>
    </w:pPr>
  </w:style>
  <w:style w:type="paragraph" w:styleId="TOC9">
    <w:name w:val="toc 9"/>
    <w:basedOn w:val="Normal"/>
    <w:next w:val="Normal"/>
    <w:autoRedefine/>
    <w:uiPriority w:val="39"/>
    <w:semiHidden/>
    <w:unhideWhenUsed/>
    <w:rsid w:val="004B0FFB"/>
    <w:pPr>
      <w:ind w:left="1760"/>
    </w:pPr>
  </w:style>
  <w:style w:type="paragraph" w:customStyle="1" w:styleId="Style101">
    <w:name w:val="Style101"/>
    <w:basedOn w:val="Normal"/>
    <w:qFormat/>
    <w:rsid w:val="00526D6D"/>
    <w:pPr>
      <w:suppressAutoHyphens/>
      <w:spacing w:before="80" w:after="80" w:line="360" w:lineRule="auto"/>
      <w:ind w:left="4189"/>
    </w:pPr>
    <w:rPr>
      <w:rFonts w:eastAsia="Times New Roman" w:cs="Calibri"/>
      <w:b/>
      <w:sz w:val="32"/>
    </w:rPr>
  </w:style>
  <w:style w:type="paragraph" w:customStyle="1" w:styleId="Table-Contents">
    <w:name w:val="Table - Contents"/>
    <w:basedOn w:val="Normal"/>
    <w:rsid w:val="00825AA0"/>
    <w:pPr>
      <w:suppressAutoHyphens/>
      <w:spacing w:before="80" w:after="80" w:line="180" w:lineRule="exact"/>
      <w:ind w:left="120"/>
    </w:pPr>
    <w:rPr>
      <w:rFonts w:ascii="Arial" w:eastAsia="Times New Roman" w:hAnsi="Arial"/>
      <w:sz w:val="16"/>
      <w:szCs w:val="20"/>
    </w:rPr>
  </w:style>
  <w:style w:type="paragraph" w:customStyle="1" w:styleId="TableText">
    <w:name w:val="Table Text"/>
    <w:basedOn w:val="Normal"/>
    <w:rsid w:val="00825AA0"/>
    <w:pPr>
      <w:spacing w:before="60" w:after="60" w:line="240" w:lineRule="auto"/>
      <w:ind w:left="119"/>
      <w:jc w:val="center"/>
    </w:pPr>
    <w:rPr>
      <w:rFonts w:ascii="Trebuchet MS" w:eastAsia="Times New Roman" w:hAnsi="Trebuchet MS"/>
      <w:sz w:val="20"/>
      <w:szCs w:val="20"/>
    </w:rPr>
  </w:style>
  <w:style w:type="paragraph" w:customStyle="1" w:styleId="ECNfootnote">
    <w:name w:val="ECN footnote"/>
    <w:basedOn w:val="Normal"/>
    <w:link w:val="ECNfootnoteChar"/>
    <w:qFormat/>
    <w:rsid w:val="00825AA0"/>
    <w:pPr>
      <w:spacing w:before="100" w:beforeAutospacing="1" w:after="100" w:afterAutospacing="1" w:line="240" w:lineRule="auto"/>
    </w:pPr>
    <w:rPr>
      <w:rFonts w:eastAsia="Times New Roman"/>
      <w:sz w:val="19"/>
      <w:szCs w:val="19"/>
      <w:lang w:val="en-US"/>
    </w:rPr>
  </w:style>
  <w:style w:type="character" w:customStyle="1" w:styleId="ECNfootnoteChar">
    <w:name w:val="ECN footnote Char"/>
    <w:link w:val="ECNfootnote"/>
    <w:rsid w:val="00825AA0"/>
    <w:rPr>
      <w:rFonts w:asciiTheme="minorHAnsi" w:eastAsia="Times New Roman" w:hAnsiTheme="minorHAnsi"/>
      <w:sz w:val="19"/>
      <w:szCs w:val="19"/>
      <w:lang w:val="en-US"/>
    </w:rPr>
  </w:style>
  <w:style w:type="table" w:customStyle="1" w:styleId="TableGrid1">
    <w:name w:val="Table Grid1"/>
    <w:basedOn w:val="TableNormal"/>
    <w:next w:val="TableGrid"/>
    <w:uiPriority w:val="59"/>
    <w:rsid w:val="00825AA0"/>
    <w:rPr>
      <w:rFonts w:ascii="Century Gothic" w:eastAsia="Century Gothic" w:hAnsi="Century Gothic"/>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25AA0"/>
    <w:rPr>
      <w:rFonts w:ascii="Century Gothic" w:eastAsia="Century Gothic" w:hAnsi="Century Gothic"/>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825AA0"/>
    <w:rPr>
      <w:rFonts w:ascii="Century Gothic" w:eastAsia="Times New Roman" w:hAnsi="Century Gothic"/>
      <w:lang w:eastAsia="en-GB"/>
    </w:rPr>
    <w:tblPr>
      <w:tblStyleRowBandSize w:val="1"/>
      <w:tblStyleColBandSize w:val="1"/>
      <w:tblBorders>
        <w:top w:val="single" w:sz="8" w:space="0" w:color="94C600"/>
        <w:left w:val="single" w:sz="8" w:space="0" w:color="94C600"/>
        <w:bottom w:val="single" w:sz="8" w:space="0" w:color="94C600"/>
        <w:right w:val="single" w:sz="8" w:space="0" w:color="94C600"/>
      </w:tblBorders>
    </w:tblPr>
    <w:tblStylePr w:type="firstRow">
      <w:pPr>
        <w:spacing w:before="0" w:after="0" w:line="240" w:lineRule="auto"/>
      </w:pPr>
      <w:rPr>
        <w:b/>
        <w:bCs/>
        <w:color w:val="FFFFFF"/>
      </w:rPr>
      <w:tblPr/>
      <w:tcPr>
        <w:shd w:val="clear" w:color="auto" w:fill="94C600"/>
      </w:tcPr>
    </w:tblStylePr>
    <w:tblStylePr w:type="lastRow">
      <w:pPr>
        <w:spacing w:before="0" w:after="0" w:line="240" w:lineRule="auto"/>
      </w:pPr>
      <w:rPr>
        <w:b/>
        <w:bCs/>
      </w:rPr>
      <w:tblPr/>
      <w:tcPr>
        <w:tcBorders>
          <w:top w:val="double" w:sz="6" w:space="0" w:color="94C600"/>
          <w:left w:val="single" w:sz="8" w:space="0" w:color="94C600"/>
          <w:bottom w:val="single" w:sz="8" w:space="0" w:color="94C600"/>
          <w:right w:val="single" w:sz="8" w:space="0" w:color="94C600"/>
        </w:tcBorders>
      </w:tcPr>
    </w:tblStylePr>
    <w:tblStylePr w:type="firstCol">
      <w:rPr>
        <w:b/>
        <w:bCs/>
      </w:rPr>
    </w:tblStylePr>
    <w:tblStylePr w:type="lastCol">
      <w:rPr>
        <w:b/>
        <w:bCs/>
      </w:rPr>
    </w:tblStylePr>
    <w:tblStylePr w:type="band1Vert">
      <w:tblPr/>
      <w:tcPr>
        <w:tcBorders>
          <w:top w:val="single" w:sz="8" w:space="0" w:color="94C600"/>
          <w:left w:val="single" w:sz="8" w:space="0" w:color="94C600"/>
          <w:bottom w:val="single" w:sz="8" w:space="0" w:color="94C600"/>
          <w:right w:val="single" w:sz="8" w:space="0" w:color="94C600"/>
        </w:tcBorders>
      </w:tcPr>
    </w:tblStylePr>
    <w:tblStylePr w:type="band1Horz">
      <w:tblPr/>
      <w:tcPr>
        <w:tcBorders>
          <w:top w:val="single" w:sz="8" w:space="0" w:color="94C600"/>
          <w:left w:val="single" w:sz="8" w:space="0" w:color="94C600"/>
          <w:bottom w:val="single" w:sz="8" w:space="0" w:color="94C600"/>
          <w:right w:val="single" w:sz="8" w:space="0" w:color="94C600"/>
        </w:tcBorders>
      </w:tcPr>
    </w:tblStylePr>
  </w:style>
  <w:style w:type="table" w:styleId="LightList-Accent1">
    <w:name w:val="Light List Accent 1"/>
    <w:basedOn w:val="TableNormal"/>
    <w:uiPriority w:val="61"/>
    <w:rsid w:val="00825AA0"/>
    <w:rPr>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
    <w:name w:val="Table Grid11"/>
    <w:basedOn w:val="TableNormal"/>
    <w:next w:val="TableGrid"/>
    <w:uiPriority w:val="59"/>
    <w:locked/>
    <w:rsid w:val="00825AA0"/>
    <w:rPr>
      <w:rFonts w:ascii="Century Gothic" w:eastAsia="Century Gothic" w:hAnsi="Century Gothic"/>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uiPriority w:val="10"/>
    <w:rsid w:val="00825AA0"/>
    <w:rPr>
      <w:rFonts w:ascii="Century Gothic" w:eastAsia="Times New Roman" w:hAnsi="Century Gothic"/>
      <w:b/>
      <w:bCs/>
      <w:kern w:val="28"/>
      <w:sz w:val="22"/>
      <w:szCs w:val="32"/>
      <w:lang w:eastAsia="en-US"/>
    </w:rPr>
  </w:style>
  <w:style w:type="paragraph" w:customStyle="1" w:styleId="StyleHeading3SectionSubHeadingL3ReportsubheadSBHrb11">
    <w:name w:val="Style Heading 3Section SubHeadingL3Report sub headSBHrb. (1.1..."/>
    <w:basedOn w:val="Heading3"/>
    <w:rsid w:val="00825AA0"/>
    <w:pPr>
      <w:keepLines w:val="0"/>
      <w:numPr>
        <w:ilvl w:val="0"/>
        <w:numId w:val="0"/>
      </w:numPr>
      <w:tabs>
        <w:tab w:val="num" w:pos="720"/>
      </w:tabs>
      <w:spacing w:before="120" w:beforeAutospacing="0" w:after="120" w:afterAutospacing="0"/>
      <w:ind w:left="720" w:hanging="720"/>
    </w:pPr>
    <w:rPr>
      <w:rFonts w:ascii="Trebuchet MS" w:eastAsia="Times New Roman" w:hAnsi="Trebuchet MS" w:cs="Times New Roman"/>
      <w:i w:val="0"/>
      <w:noProof/>
      <w:sz w:val="22"/>
      <w:szCs w:val="20"/>
      <w:lang w:val="en-GB"/>
    </w:rPr>
  </w:style>
  <w:style w:type="character" w:customStyle="1" w:styleId="Heading3Char">
    <w:name w:val="Heading 3 Char"/>
    <w:aliases w:val="ECN Heading 3 Char"/>
    <w:link w:val="Heading3"/>
    <w:uiPriority w:val="99"/>
    <w:rsid w:val="00825AA0"/>
    <w:rPr>
      <w:rFonts w:asciiTheme="minorHAnsi" w:hAnsiTheme="minorHAnsi" w:cstheme="majorBidi"/>
      <w:b/>
      <w:bCs/>
      <w:i/>
      <w:sz w:val="24"/>
      <w:szCs w:val="22"/>
      <w:lang w:val="en-US"/>
    </w:rPr>
  </w:style>
  <w:style w:type="numbering" w:customStyle="1" w:styleId="EconorthHeadings">
    <w:name w:val="Econorth Headings"/>
    <w:uiPriority w:val="99"/>
    <w:rsid w:val="00825AA0"/>
    <w:pPr>
      <w:numPr>
        <w:numId w:val="2"/>
      </w:numPr>
    </w:pPr>
  </w:style>
  <w:style w:type="paragraph" w:customStyle="1" w:styleId="ECNTableText">
    <w:name w:val="ECN Table Text"/>
    <w:basedOn w:val="Normal"/>
    <w:autoRedefine/>
    <w:qFormat/>
    <w:rsid w:val="00825AA0"/>
    <w:pPr>
      <w:spacing w:before="60" w:after="60" w:line="240" w:lineRule="auto"/>
    </w:pPr>
    <w:rPr>
      <w:rFonts w:ascii="Calibri" w:eastAsia="Times New Roman" w:hAnsi="Calibri" w:cs="Calibri"/>
      <w:b/>
      <w:bCs/>
      <w:color w:val="000000"/>
      <w:szCs w:val="20"/>
    </w:rPr>
  </w:style>
  <w:style w:type="character" w:customStyle="1" w:styleId="Heading1Char">
    <w:name w:val="Heading 1 Char"/>
    <w:aliases w:val="ECN Level 1 Char,Chapter Char,Chapter head Char,L1 Char,CH Char,. (1.0) Char,Do Not Use Char,Heading 1 - chapter Char,Section Heading Char,Hoofdstuk Char,Main Section Heading Char,chapter heading Char,Chapter Hdg Char,Oscar Faber 1 Char"/>
    <w:link w:val="Heading1"/>
    <w:uiPriority w:val="9"/>
    <w:rsid w:val="00825AA0"/>
    <w:rPr>
      <w:rFonts w:asciiTheme="minorHAnsi" w:eastAsia="Times New Roman" w:hAnsiTheme="minorHAnsi"/>
      <w:b/>
      <w:bCs/>
      <w:color w:val="000000"/>
      <w:kern w:val="32"/>
      <w:sz w:val="32"/>
      <w:szCs w:val="32"/>
      <w:lang w:val="x-none"/>
    </w:rPr>
  </w:style>
  <w:style w:type="character" w:customStyle="1" w:styleId="Heading2Char">
    <w:name w:val="Heading 2 Char"/>
    <w:aliases w:val="ECN Heading 2 Char,Section head Char,L2 Char,SH Char,. (1.1) Char,Letter Level 1 Char,Heading 2 - section Char,Section Char,Subheading Char,IntMemo Level 1 Char,Para Nos Char,Paragraph Char,Major Char,Reset numbering Char,h2 Char,H2 Char"/>
    <w:link w:val="Heading2"/>
    <w:uiPriority w:val="9"/>
    <w:rsid w:val="00825AA0"/>
    <w:rPr>
      <w:rFonts w:asciiTheme="minorHAnsi" w:eastAsia="Times New Roman" w:hAnsiTheme="minorHAnsi"/>
      <w:b/>
      <w:iCs/>
      <w:color w:val="000000"/>
      <w:kern w:val="32"/>
      <w:sz w:val="28"/>
      <w:szCs w:val="28"/>
      <w:lang w:val="x-none"/>
    </w:rPr>
  </w:style>
  <w:style w:type="character" w:customStyle="1" w:styleId="Heading4Char">
    <w:name w:val="Heading 4 Char"/>
    <w:aliases w:val="ECN Heading 4 Char,Letter Level 3 Char"/>
    <w:link w:val="Heading4"/>
    <w:uiPriority w:val="9"/>
    <w:rsid w:val="00825AA0"/>
    <w:rPr>
      <w:rFonts w:asciiTheme="minorHAnsi" w:eastAsia="Times New Roman" w:hAnsiTheme="minorHAnsi"/>
      <w:b/>
      <w:bCs/>
      <w:sz w:val="22"/>
      <w:szCs w:val="28"/>
      <w:lang w:val="x-none"/>
    </w:rPr>
  </w:style>
  <w:style w:type="character" w:customStyle="1" w:styleId="Heading5Char">
    <w:name w:val="Heading 5 Char"/>
    <w:aliases w:val="ECN Heading 5 Char,Do Not Use 5 Char"/>
    <w:link w:val="Heading5"/>
    <w:uiPriority w:val="9"/>
    <w:rsid w:val="00825AA0"/>
    <w:rPr>
      <w:rFonts w:asciiTheme="minorHAnsi" w:eastAsia="Times New Roman" w:hAnsiTheme="minorHAnsi"/>
      <w:b/>
      <w:bCs/>
      <w:i/>
      <w:iCs/>
      <w:sz w:val="24"/>
      <w:szCs w:val="26"/>
      <w:lang w:val="x-none"/>
    </w:rPr>
  </w:style>
  <w:style w:type="character" w:customStyle="1" w:styleId="Heading6Char">
    <w:name w:val="Heading 6 Char"/>
    <w:aliases w:val="Do Not Use 6 Char,L6 Char,. (a.) Char,Legal Level 1. Char,level 1 bullet Char,Figures Char,H6 Char,RSK-H6 Char,H61 Char,RSK-H61 Char,H62 Char,RSK-H62 Char"/>
    <w:link w:val="Heading6"/>
    <w:uiPriority w:val="9"/>
    <w:rsid w:val="00825AA0"/>
    <w:rPr>
      <w:rFonts w:ascii="Trebuchet MS" w:eastAsia="Times New Roman" w:hAnsi="Trebuchet MS"/>
      <w:color w:val="000821"/>
      <w:sz w:val="24"/>
    </w:rPr>
  </w:style>
  <w:style w:type="character" w:customStyle="1" w:styleId="Heading7Char">
    <w:name w:val="Heading 7 Char"/>
    <w:aliases w:val="Do Not Use 7 Char,L7 Char,. [(1)] Char,Appendix 2 Char,Legal Level 1.1. Char,Ignore Char,Ignore! Char,RSK-H7 Char,RSK-H71 Char,RSK-H72 Char"/>
    <w:link w:val="Heading7"/>
    <w:uiPriority w:val="9"/>
    <w:rsid w:val="00825AA0"/>
    <w:rPr>
      <w:rFonts w:ascii="Times" w:eastAsia="Times New Roman" w:hAnsi="Times"/>
      <w:color w:val="000000"/>
      <w:sz w:val="24"/>
    </w:rPr>
  </w:style>
  <w:style w:type="character" w:customStyle="1" w:styleId="Heading8Char">
    <w:name w:val="Heading 8 Char"/>
    <w:aliases w:val="Do Not Use 8 Char,L8 Char,. [(a)] Char,Appendix 3 Char,Legal Level 1.1.1. Char,Ignore me Char,Ignore!! Char,RSKH8 Char,RSKH81 Char,RSKH82 Char"/>
    <w:link w:val="Heading8"/>
    <w:uiPriority w:val="9"/>
    <w:rsid w:val="00825AA0"/>
    <w:rPr>
      <w:rFonts w:ascii="Times" w:eastAsia="Times New Roman" w:hAnsi="Times"/>
      <w:i/>
      <w:color w:val="000000"/>
      <w:sz w:val="24"/>
    </w:rPr>
  </w:style>
  <w:style w:type="character" w:customStyle="1" w:styleId="Heading9Char">
    <w:name w:val="Heading 9 Char"/>
    <w:aliases w:val="Do Not Use 9 Char,L9 Char,. [(iii)] Char,Appendix 4 Char,Table header Char,Table header1 Char,Table header2 Char,Table header11 Char,Table header3 Char,Table header12 Char,Legal Level 1.1.1.1. Char,Ignore this Char,Ignore!!! Char"/>
    <w:link w:val="Heading9"/>
    <w:uiPriority w:val="9"/>
    <w:rsid w:val="00825AA0"/>
    <w:rPr>
      <w:rFonts w:ascii="Helvetica" w:eastAsia="Times New Roman" w:hAnsi="Helvetica"/>
      <w:color w:val="000000"/>
      <w:sz w:val="22"/>
    </w:rPr>
  </w:style>
  <w:style w:type="paragraph" w:styleId="FootnoteText">
    <w:name w:val="footnote text"/>
    <w:aliases w:val="RSK-FT,RSK-FT1,RSK-FT2"/>
    <w:basedOn w:val="Normal"/>
    <w:link w:val="FootnoteTextChar"/>
    <w:rsid w:val="00825AA0"/>
    <w:pPr>
      <w:spacing w:before="120" w:after="120" w:line="240" w:lineRule="auto"/>
      <w:ind w:left="357"/>
    </w:pPr>
    <w:rPr>
      <w:rFonts w:ascii="Trebuchet MS" w:eastAsia="Times New Roman" w:hAnsi="Trebuchet MS"/>
      <w:sz w:val="20"/>
      <w:szCs w:val="20"/>
    </w:rPr>
  </w:style>
  <w:style w:type="character" w:customStyle="1" w:styleId="FootnoteTextChar">
    <w:name w:val="Footnote Text Char"/>
    <w:aliases w:val="RSK-FT Char,RSK-FT1 Char,RSK-FT2 Char"/>
    <w:link w:val="FootnoteText"/>
    <w:rsid w:val="00825AA0"/>
    <w:rPr>
      <w:rFonts w:ascii="Trebuchet MS" w:eastAsia="Times New Roman" w:hAnsi="Trebuchet MS"/>
    </w:rPr>
  </w:style>
  <w:style w:type="paragraph" w:styleId="CommentText">
    <w:name w:val="annotation text"/>
    <w:basedOn w:val="Normal"/>
    <w:link w:val="CommentTextChar"/>
    <w:uiPriority w:val="99"/>
    <w:semiHidden/>
    <w:unhideWhenUsed/>
    <w:rsid w:val="00825AA0"/>
    <w:rPr>
      <w:rFonts w:ascii="Calibri" w:hAnsi="Calibri"/>
      <w:sz w:val="20"/>
      <w:szCs w:val="20"/>
      <w:lang w:val="x-none"/>
    </w:rPr>
  </w:style>
  <w:style w:type="character" w:customStyle="1" w:styleId="CommentTextChar">
    <w:name w:val="Comment Text Char"/>
    <w:link w:val="CommentText"/>
    <w:uiPriority w:val="99"/>
    <w:semiHidden/>
    <w:rsid w:val="00825AA0"/>
    <w:rPr>
      <w:lang w:val="x-none"/>
    </w:rPr>
  </w:style>
  <w:style w:type="paragraph" w:styleId="Header">
    <w:name w:val="header"/>
    <w:basedOn w:val="Normal"/>
    <w:link w:val="HeaderChar"/>
    <w:unhideWhenUsed/>
    <w:rsid w:val="00825AA0"/>
    <w:pPr>
      <w:tabs>
        <w:tab w:val="center" w:pos="4513"/>
        <w:tab w:val="right" w:pos="9026"/>
      </w:tabs>
    </w:pPr>
    <w:rPr>
      <w:lang w:val="x-none"/>
    </w:rPr>
  </w:style>
  <w:style w:type="character" w:customStyle="1" w:styleId="HeaderChar">
    <w:name w:val="Header Char"/>
    <w:link w:val="Header"/>
    <w:rsid w:val="00825AA0"/>
    <w:rPr>
      <w:rFonts w:asciiTheme="minorHAnsi" w:hAnsiTheme="minorHAnsi"/>
      <w:sz w:val="22"/>
      <w:szCs w:val="22"/>
      <w:lang w:val="x-none"/>
    </w:rPr>
  </w:style>
  <w:style w:type="paragraph" w:styleId="Footer">
    <w:name w:val="footer"/>
    <w:basedOn w:val="Normal"/>
    <w:link w:val="FooterChar"/>
    <w:unhideWhenUsed/>
    <w:rsid w:val="00825AA0"/>
    <w:pPr>
      <w:tabs>
        <w:tab w:val="center" w:pos="4513"/>
        <w:tab w:val="right" w:pos="9026"/>
      </w:tabs>
    </w:pPr>
    <w:rPr>
      <w:lang w:val="x-none"/>
    </w:rPr>
  </w:style>
  <w:style w:type="character" w:customStyle="1" w:styleId="FooterChar">
    <w:name w:val="Footer Char"/>
    <w:link w:val="Footer"/>
    <w:rsid w:val="00825AA0"/>
    <w:rPr>
      <w:rFonts w:asciiTheme="minorHAnsi" w:hAnsiTheme="minorHAnsi"/>
      <w:sz w:val="22"/>
      <w:szCs w:val="22"/>
      <w:lang w:val="x-none"/>
    </w:rPr>
  </w:style>
  <w:style w:type="character" w:styleId="FootnoteReference">
    <w:name w:val="footnote reference"/>
    <w:semiHidden/>
    <w:rsid w:val="00825AA0"/>
    <w:rPr>
      <w:vertAlign w:val="superscript"/>
    </w:rPr>
  </w:style>
  <w:style w:type="character" w:styleId="CommentReference">
    <w:name w:val="annotation reference"/>
    <w:uiPriority w:val="99"/>
    <w:semiHidden/>
    <w:unhideWhenUsed/>
    <w:rsid w:val="00825AA0"/>
    <w:rPr>
      <w:sz w:val="16"/>
      <w:szCs w:val="16"/>
    </w:rPr>
  </w:style>
  <w:style w:type="paragraph" w:styleId="Title">
    <w:name w:val="Title"/>
    <w:aliases w:val="ECN Table Title"/>
    <w:basedOn w:val="BodyText"/>
    <w:next w:val="ECNTableText"/>
    <w:link w:val="TitleChar"/>
    <w:autoRedefine/>
    <w:uiPriority w:val="10"/>
    <w:qFormat/>
    <w:rsid w:val="00825AA0"/>
    <w:pPr>
      <w:spacing w:after="60"/>
      <w:jc w:val="left"/>
      <w:outlineLvl w:val="0"/>
    </w:pPr>
    <w:rPr>
      <w:rFonts w:eastAsia="Times New Roman" w:cs="Arial"/>
      <w:bCs/>
      <w:kern w:val="28"/>
      <w:sz w:val="20"/>
      <w:szCs w:val="20"/>
      <w:lang w:val="en-GB"/>
    </w:rPr>
  </w:style>
  <w:style w:type="character" w:customStyle="1" w:styleId="TitleChar">
    <w:name w:val="Title Char"/>
    <w:aliases w:val="ECN Table Title Char"/>
    <w:link w:val="Title"/>
    <w:uiPriority w:val="10"/>
    <w:rsid w:val="00825AA0"/>
    <w:rPr>
      <w:rFonts w:asciiTheme="minorHAnsi" w:eastAsia="Times New Roman" w:hAnsiTheme="minorHAnsi" w:cs="Arial"/>
      <w:bCs/>
      <w:kern w:val="28"/>
    </w:rPr>
  </w:style>
  <w:style w:type="paragraph" w:styleId="BodyText">
    <w:name w:val="Body Text"/>
    <w:basedOn w:val="Normal"/>
    <w:link w:val="BodyTextChar"/>
    <w:unhideWhenUsed/>
    <w:rsid w:val="00825AA0"/>
    <w:pPr>
      <w:spacing w:after="120"/>
    </w:pPr>
    <w:rPr>
      <w:lang w:val="x-none"/>
    </w:rPr>
  </w:style>
  <w:style w:type="character" w:customStyle="1" w:styleId="BodyTextChar">
    <w:name w:val="Body Text Char"/>
    <w:link w:val="BodyText"/>
    <w:rsid w:val="00825AA0"/>
    <w:rPr>
      <w:rFonts w:asciiTheme="minorHAnsi" w:hAnsiTheme="minorHAnsi"/>
      <w:sz w:val="22"/>
      <w:szCs w:val="22"/>
      <w:lang w:val="x-none"/>
    </w:rPr>
  </w:style>
  <w:style w:type="character" w:styleId="Hyperlink">
    <w:name w:val="Hyperlink"/>
    <w:uiPriority w:val="99"/>
    <w:unhideWhenUsed/>
    <w:rsid w:val="00825AA0"/>
    <w:rPr>
      <w:color w:val="E68200"/>
      <w:u w:val="single"/>
    </w:rPr>
  </w:style>
  <w:style w:type="paragraph" w:styleId="NormalWeb">
    <w:name w:val="Normal (Web)"/>
    <w:basedOn w:val="Normal"/>
    <w:link w:val="NormalWebChar"/>
    <w:rsid w:val="00825AA0"/>
    <w:pPr>
      <w:spacing w:before="100" w:beforeAutospacing="1" w:after="100" w:afterAutospacing="1" w:line="240" w:lineRule="auto"/>
      <w:jc w:val="left"/>
    </w:pPr>
    <w:rPr>
      <w:rFonts w:ascii="Times New Roman" w:eastAsia="Times New Roman" w:hAnsi="Times New Roman"/>
      <w:sz w:val="24"/>
      <w:szCs w:val="24"/>
      <w:lang w:val="en-US"/>
    </w:rPr>
  </w:style>
  <w:style w:type="character" w:customStyle="1" w:styleId="NormalWebChar">
    <w:name w:val="Normal (Web) Char"/>
    <w:link w:val="NormalWeb"/>
    <w:rsid w:val="00825AA0"/>
    <w:rPr>
      <w:rFonts w:ascii="Times New Roman" w:eastAsia="Times New Roman" w:hAnsi="Times New Roman"/>
      <w:sz w:val="24"/>
      <w:szCs w:val="24"/>
      <w:lang w:val="en-US"/>
    </w:rPr>
  </w:style>
  <w:style w:type="paragraph" w:styleId="CommentSubject">
    <w:name w:val="annotation subject"/>
    <w:basedOn w:val="CommentText"/>
    <w:next w:val="CommentText"/>
    <w:link w:val="CommentSubjectChar"/>
    <w:uiPriority w:val="99"/>
    <w:semiHidden/>
    <w:unhideWhenUsed/>
    <w:rsid w:val="00825AA0"/>
    <w:rPr>
      <w:b/>
      <w:bCs/>
    </w:rPr>
  </w:style>
  <w:style w:type="character" w:customStyle="1" w:styleId="CommentSubjectChar">
    <w:name w:val="Comment Subject Char"/>
    <w:link w:val="CommentSubject"/>
    <w:uiPriority w:val="99"/>
    <w:semiHidden/>
    <w:rsid w:val="00825AA0"/>
    <w:rPr>
      <w:b/>
      <w:bCs/>
      <w:lang w:val="x-none"/>
    </w:rPr>
  </w:style>
  <w:style w:type="paragraph" w:styleId="BalloonText">
    <w:name w:val="Balloon Text"/>
    <w:basedOn w:val="Normal"/>
    <w:link w:val="BalloonTextChar"/>
    <w:uiPriority w:val="99"/>
    <w:semiHidden/>
    <w:unhideWhenUsed/>
    <w:rsid w:val="00825AA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25AA0"/>
    <w:rPr>
      <w:rFonts w:ascii="Tahoma" w:hAnsi="Tahoma"/>
      <w:sz w:val="16"/>
      <w:szCs w:val="16"/>
      <w:lang w:val="x-none" w:eastAsia="x-none"/>
    </w:rPr>
  </w:style>
  <w:style w:type="paragraph" w:styleId="Quote">
    <w:name w:val="Quote"/>
    <w:aliases w:val="ECN Quote"/>
    <w:basedOn w:val="Normal"/>
    <w:next w:val="Normal"/>
    <w:link w:val="QuoteChar"/>
    <w:uiPriority w:val="29"/>
    <w:qFormat/>
    <w:rsid w:val="00825AA0"/>
    <w:rPr>
      <w:i/>
      <w:iCs/>
      <w:color w:val="000000"/>
      <w:lang w:val="x-none"/>
    </w:rPr>
  </w:style>
  <w:style w:type="character" w:customStyle="1" w:styleId="QuoteChar">
    <w:name w:val="Quote Char"/>
    <w:aliases w:val="ECN Quote Char"/>
    <w:link w:val="Quote"/>
    <w:uiPriority w:val="29"/>
    <w:rsid w:val="00825AA0"/>
    <w:rPr>
      <w:rFonts w:asciiTheme="minorHAnsi" w:hAnsiTheme="minorHAnsi"/>
      <w:i/>
      <w:iCs/>
      <w:color w:val="000000"/>
      <w:sz w:val="22"/>
      <w:szCs w:val="22"/>
      <w:lang w:val="x-none"/>
    </w:rPr>
  </w:style>
  <w:style w:type="table" w:customStyle="1" w:styleId="TableGrid2">
    <w:name w:val="Table Grid2"/>
    <w:basedOn w:val="TableNormal"/>
    <w:next w:val="TableGrid"/>
    <w:uiPriority w:val="39"/>
    <w:rsid w:val="00C853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853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853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853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853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853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conorthHeadings1">
    <w:name w:val="Econorth Headings1"/>
    <w:rsid w:val="00C853C1"/>
  </w:style>
  <w:style w:type="numbering" w:customStyle="1" w:styleId="EconorthHeadings2">
    <w:name w:val="Econorth Headings2"/>
    <w:rsid w:val="00C853C1"/>
  </w:style>
  <w:style w:type="paragraph" w:styleId="Caption">
    <w:name w:val="caption"/>
    <w:basedOn w:val="Normal"/>
    <w:next w:val="Normal"/>
    <w:uiPriority w:val="35"/>
    <w:semiHidden/>
    <w:unhideWhenUsed/>
    <w:qFormat/>
    <w:rsid w:val="00825AA0"/>
    <w:rPr>
      <w:b/>
      <w:bCs/>
      <w:sz w:val="20"/>
      <w:szCs w:val="20"/>
    </w:rPr>
  </w:style>
  <w:style w:type="character" w:styleId="UnresolvedMention">
    <w:name w:val="Unresolved Mention"/>
    <w:uiPriority w:val="99"/>
    <w:semiHidden/>
    <w:unhideWhenUsed/>
    <w:rsid w:val="00825AA0"/>
    <w:rPr>
      <w:color w:val="605E5C"/>
      <w:shd w:val="clear" w:color="auto" w:fill="E1DFDD"/>
    </w:rPr>
  </w:style>
  <w:style w:type="paragraph" w:customStyle="1" w:styleId="DefaultText">
    <w:name w:val="Default Text"/>
    <w:basedOn w:val="Normal"/>
    <w:link w:val="DefaultTextChar"/>
    <w:rsid w:val="005D7F47"/>
    <w:pPr>
      <w:spacing w:after="0" w:line="240" w:lineRule="auto"/>
      <w:jc w:val="left"/>
    </w:pPr>
    <w:rPr>
      <w:rFonts w:ascii="Arial" w:hAnsi="Arial"/>
      <w:szCs w:val="20"/>
      <w:lang w:eastAsia="en-GB"/>
    </w:rPr>
  </w:style>
  <w:style w:type="character" w:customStyle="1" w:styleId="DefaultTextChar">
    <w:name w:val="Default Text Char"/>
    <w:link w:val="DefaultText"/>
    <w:rsid w:val="005D7F47"/>
    <w:rPr>
      <w:rFonts w:ascii="Arial" w:hAnsi="Arial"/>
      <w:sz w:val="22"/>
      <w:lang w:eastAsia="en-GB"/>
    </w:rPr>
  </w:style>
  <w:style w:type="character" w:customStyle="1" w:styleId="st">
    <w:name w:val="st"/>
    <w:basedOn w:val="DefaultParagraphFont"/>
    <w:rsid w:val="005D7F47"/>
  </w:style>
  <w:style w:type="paragraph" w:customStyle="1" w:styleId="Default">
    <w:name w:val="Default"/>
    <w:rsid w:val="006C4A98"/>
    <w:pPr>
      <w:autoSpaceDE w:val="0"/>
      <w:autoSpaceDN w:val="0"/>
      <w:adjustRightInd w:val="0"/>
    </w:pPr>
    <w:rPr>
      <w:rFonts w:ascii="Century Gothic" w:hAnsi="Century Gothic" w:cs="Century Gothic"/>
      <w:color w:val="000000"/>
      <w:sz w:val="24"/>
      <w:szCs w:val="24"/>
      <w:lang w:eastAsia="en-GB"/>
    </w:rPr>
  </w:style>
  <w:style w:type="paragraph" w:customStyle="1" w:styleId="BodyText1">
    <w:name w:val="Body Text 1"/>
    <w:basedOn w:val="Normal"/>
    <w:rsid w:val="005D7F47"/>
    <w:pPr>
      <w:spacing w:before="60" w:after="60" w:line="240" w:lineRule="auto"/>
    </w:pPr>
    <w:rPr>
      <w:rFonts w:ascii="Times New Roman" w:eastAsia="Times New Roman" w:hAnsi="Times New Roman"/>
      <w:sz w:val="24"/>
      <w:szCs w:val="20"/>
    </w:rPr>
  </w:style>
  <w:style w:type="character" w:customStyle="1" w:styleId="productname">
    <w:name w:val="productname"/>
    <w:basedOn w:val="DefaultParagraphFont"/>
    <w:rsid w:val="005D7F47"/>
  </w:style>
  <w:style w:type="paragraph" w:customStyle="1" w:styleId="Bullets">
    <w:name w:val="Bullets"/>
    <w:rsid w:val="005D7F47"/>
    <w:pPr>
      <w:tabs>
        <w:tab w:val="num" w:pos="357"/>
      </w:tabs>
      <w:spacing w:after="120"/>
      <w:ind w:left="357" w:hanging="357"/>
      <w:jc w:val="both"/>
    </w:pPr>
    <w:rPr>
      <w:rFonts w:ascii="Arial" w:eastAsia="Times New Roman" w:hAnsi="Arial"/>
      <w:sz w:val="22"/>
      <w:szCs w:val="22"/>
    </w:rPr>
  </w:style>
  <w:style w:type="character" w:customStyle="1" w:styleId="apple-converted-space">
    <w:name w:val="apple-converted-space"/>
    <w:rsid w:val="005D7F47"/>
  </w:style>
  <w:style w:type="character" w:styleId="PageNumber">
    <w:name w:val="page number"/>
    <w:basedOn w:val="DefaultParagraphFont"/>
    <w:uiPriority w:val="99"/>
    <w:semiHidden/>
    <w:unhideWhenUsed/>
    <w:rsid w:val="00825AA0"/>
  </w:style>
  <w:style w:type="character" w:styleId="Emphasis">
    <w:name w:val="Emphasis"/>
    <w:uiPriority w:val="20"/>
    <w:rsid w:val="00825AA0"/>
    <w:rPr>
      <w:i/>
      <w:iCs/>
    </w:rPr>
  </w:style>
  <w:style w:type="paragraph" w:styleId="ListParagraph">
    <w:name w:val="List Paragraph"/>
    <w:basedOn w:val="Normal"/>
    <w:rsid w:val="00825AA0"/>
    <w:pPr>
      <w:ind w:left="720"/>
    </w:pPr>
  </w:style>
  <w:style w:type="paragraph" w:styleId="TOCHeading">
    <w:name w:val="TOC Heading"/>
    <w:basedOn w:val="Heading1"/>
    <w:next w:val="Normal"/>
    <w:uiPriority w:val="39"/>
    <w:semiHidden/>
    <w:unhideWhenUsed/>
    <w:qFormat/>
    <w:rsid w:val="00825AA0"/>
    <w:pPr>
      <w:numPr>
        <w:numId w:val="0"/>
      </w:numPr>
      <w:outlineLvl w:val="9"/>
    </w:pPr>
    <w:rPr>
      <w:rFonts w:asciiTheme="majorHAnsi" w:eastAsiaTheme="majorEastAsia" w:hAnsiTheme="majorHAnsi" w:cstheme="majorBidi"/>
      <w:color w:val="auto"/>
      <w:lang w:val="en-GB"/>
    </w:rPr>
  </w:style>
  <w:style w:type="paragraph" w:customStyle="1" w:styleId="Style1">
    <w:name w:val="Style1"/>
    <w:basedOn w:val="Heading2"/>
    <w:link w:val="Style1Char"/>
    <w:autoRedefine/>
    <w:qFormat/>
    <w:rsid w:val="00C772A5"/>
    <w:pPr>
      <w:keepLines/>
      <w:spacing w:before="100" w:beforeAutospacing="1" w:after="100" w:afterAutospacing="1" w:line="240" w:lineRule="auto"/>
      <w:ind w:left="576" w:hanging="576"/>
    </w:pPr>
    <w:rPr>
      <w:b w:val="0"/>
    </w:rPr>
  </w:style>
  <w:style w:type="character" w:customStyle="1" w:styleId="Style1Char">
    <w:name w:val="Style1 Char"/>
    <w:basedOn w:val="Heading2Char"/>
    <w:link w:val="Style1"/>
    <w:rsid w:val="00C772A5"/>
    <w:rPr>
      <w:rFonts w:asciiTheme="minorHAnsi" w:eastAsia="Times New Roman" w:hAnsiTheme="minorHAnsi"/>
      <w:b w:val="0"/>
      <w:iCs/>
      <w:color w:val="000000"/>
      <w:kern w:val="32"/>
      <w:sz w:val="28"/>
      <w:szCs w:val="28"/>
      <w:lang w:val="x-none"/>
    </w:rPr>
  </w:style>
  <w:style w:type="character" w:styleId="FollowedHyperlink">
    <w:name w:val="FollowedHyperlink"/>
    <w:uiPriority w:val="99"/>
    <w:semiHidden/>
    <w:unhideWhenUsed/>
    <w:rsid w:val="00825AA0"/>
    <w:rPr>
      <w:color w:val="954F72" w:themeColor="followedHyperlink"/>
      <w:u w:val="single"/>
    </w:rPr>
  </w:style>
  <w:style w:type="numbering" w:customStyle="1" w:styleId="DulasESNumbering">
    <w:name w:val="Dulas ES Numbering"/>
    <w:uiPriority w:val="99"/>
    <w:rsid w:val="006E6B86"/>
    <w:pPr>
      <w:numPr>
        <w:numId w:val="1"/>
      </w:numPr>
    </w:pPr>
  </w:style>
  <w:style w:type="table" w:customStyle="1" w:styleId="TableGrid8">
    <w:name w:val="Table Grid8"/>
    <w:basedOn w:val="TableNormal"/>
    <w:next w:val="TableGrid"/>
    <w:uiPriority w:val="39"/>
    <w:rsid w:val="008249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Davison</dc:creator>
  <cp:keywords/>
  <dc:description/>
  <cp:lastModifiedBy>Sandi Davison</cp:lastModifiedBy>
  <cp:revision>1</cp:revision>
  <dcterms:created xsi:type="dcterms:W3CDTF">2022-03-02T13:06:00Z</dcterms:created>
  <dcterms:modified xsi:type="dcterms:W3CDTF">2022-03-02T13:07:00Z</dcterms:modified>
</cp:coreProperties>
</file>