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C0EE" w14:textId="77777777" w:rsidR="00EE53BE" w:rsidRPr="00AF0F35" w:rsidRDefault="00EE53BE" w:rsidP="004468E7">
      <w:pPr>
        <w:ind w:left="-284"/>
        <w:jc w:val="left"/>
        <w:rPr>
          <w:rFonts w:ascii="Calibri" w:hAnsi="Calibri" w:cs="Calibri"/>
          <w:lang w:val="en-US"/>
        </w:rPr>
      </w:pPr>
    </w:p>
    <w:p w14:paraId="70111D42" w14:textId="5CFDB186" w:rsidR="00AF2AAE" w:rsidRPr="00AF0F35" w:rsidRDefault="00721586" w:rsidP="008122ED">
      <w:pPr>
        <w:pStyle w:val="Title"/>
        <w:spacing w:after="120" w:line="360" w:lineRule="auto"/>
        <w:ind w:left="-284"/>
        <w:rPr>
          <w:rFonts w:ascii="Calibri" w:hAnsi="Calibri" w:cs="Calibri"/>
          <w:sz w:val="28"/>
        </w:rPr>
      </w:pPr>
      <w:r w:rsidRPr="00AF0F35">
        <w:rPr>
          <w:rFonts w:ascii="Calibri" w:hAnsi="Calibri" w:cs="Calibri"/>
          <w:sz w:val="28"/>
        </w:rPr>
        <w:t>INTEGRATED</w:t>
      </w:r>
      <w:r w:rsidR="00F31EBA" w:rsidRPr="00AF0F35">
        <w:rPr>
          <w:rFonts w:ascii="Calibri" w:hAnsi="Calibri" w:cs="Calibri"/>
          <w:sz w:val="28"/>
        </w:rPr>
        <w:t xml:space="preserve"> MANAGEMENT SYSTEM MANUAL</w:t>
      </w:r>
    </w:p>
    <w:p w14:paraId="372DB9AC" w14:textId="7627D6B5" w:rsidR="00243B32" w:rsidRPr="00AF0F35" w:rsidRDefault="00243B32" w:rsidP="00466488">
      <w:pPr>
        <w:ind w:left="-284"/>
        <w:jc w:val="center"/>
        <w:rPr>
          <w:rFonts w:ascii="Calibri" w:hAnsi="Calibri" w:cs="Calibri"/>
        </w:rPr>
      </w:pPr>
    </w:p>
    <w:p w14:paraId="7164D4E3" w14:textId="77777777" w:rsidR="00466488" w:rsidRPr="00AF0F35" w:rsidRDefault="00466488" w:rsidP="00466488">
      <w:pPr>
        <w:ind w:left="-284"/>
        <w:jc w:val="center"/>
        <w:rPr>
          <w:rFonts w:ascii="Calibri" w:hAnsi="Calibri" w:cs="Calibri"/>
        </w:rPr>
      </w:pPr>
    </w:p>
    <w:p w14:paraId="6BED2176" w14:textId="77777777" w:rsidR="00AF2AAE" w:rsidRPr="00AF0F35" w:rsidRDefault="00AF2AAE" w:rsidP="004468E7">
      <w:pPr>
        <w:ind w:left="-284"/>
        <w:jc w:val="left"/>
        <w:rPr>
          <w:rFonts w:ascii="Calibri" w:hAnsi="Calibri" w:cs="Calibri"/>
        </w:rPr>
      </w:pPr>
    </w:p>
    <w:p w14:paraId="0329997E" w14:textId="0A18BB88" w:rsidR="00AF2AAE" w:rsidRPr="00AF0F35" w:rsidRDefault="002F0A83" w:rsidP="00466488">
      <w:pPr>
        <w:ind w:left="-284"/>
        <w:jc w:val="center"/>
        <w:rPr>
          <w:rFonts w:ascii="Calibri" w:hAnsi="Calibri" w:cs="Calibri"/>
        </w:rPr>
      </w:pPr>
      <w:r w:rsidRPr="00AF0F35">
        <w:rPr>
          <w:rFonts w:ascii="Calibri" w:hAnsi="Calibri" w:cs="Calibri"/>
          <w:noProof/>
          <w:lang w:eastAsia="en-GB"/>
        </w:rPr>
        <w:drawing>
          <wp:inline distT="0" distB="0" distL="0" distR="0" wp14:anchorId="36B33F1C" wp14:editId="5FB07EB3">
            <wp:extent cx="3893820" cy="3454117"/>
            <wp:effectExtent l="0" t="0" r="0" b="0"/>
            <wp:docPr id="4" name="Picture 4" descr="C:\Users\waugs\AppData\Local\Microsoft\Windows\Temporary Internet Files\Content.Outlook\75P55Q0L\EcoN master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ugs\AppData\Local\Microsoft\Windows\Temporary Internet Files\Content.Outlook\75P55Q0L\EcoN master logo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8422" cy="3467070"/>
                    </a:xfrm>
                    <a:prstGeom prst="rect">
                      <a:avLst/>
                    </a:prstGeom>
                    <a:noFill/>
                    <a:ln>
                      <a:noFill/>
                    </a:ln>
                  </pic:spPr>
                </pic:pic>
              </a:graphicData>
            </a:graphic>
          </wp:inline>
        </w:drawing>
      </w:r>
    </w:p>
    <w:p w14:paraId="6DF2205B" w14:textId="10F98BF8" w:rsidR="00AF2AAE" w:rsidRPr="00AF0F35" w:rsidRDefault="00AF2AAE" w:rsidP="004468E7">
      <w:pPr>
        <w:ind w:left="-284"/>
        <w:jc w:val="left"/>
        <w:rPr>
          <w:rFonts w:ascii="Calibri" w:hAnsi="Calibri" w:cs="Calibri"/>
        </w:rPr>
      </w:pPr>
    </w:p>
    <w:p w14:paraId="507B74FF" w14:textId="2B44348D" w:rsidR="00466488" w:rsidRPr="00AF0F35" w:rsidRDefault="00466488" w:rsidP="004468E7">
      <w:pPr>
        <w:ind w:left="-284"/>
        <w:jc w:val="left"/>
        <w:rPr>
          <w:rFonts w:ascii="Calibri" w:hAnsi="Calibri" w:cs="Calibri"/>
        </w:rPr>
      </w:pPr>
    </w:p>
    <w:p w14:paraId="72A0DDDC" w14:textId="4D346876" w:rsidR="00466488" w:rsidRPr="00AF0F35" w:rsidRDefault="00466488" w:rsidP="004468E7">
      <w:pPr>
        <w:ind w:left="-284"/>
        <w:jc w:val="left"/>
        <w:rPr>
          <w:rFonts w:ascii="Calibri" w:hAnsi="Calibri" w:cs="Calibri"/>
        </w:rPr>
      </w:pPr>
    </w:p>
    <w:p w14:paraId="6E9850DB" w14:textId="6462C12A" w:rsidR="00466488" w:rsidRPr="00AF0F35" w:rsidRDefault="00466488" w:rsidP="004468E7">
      <w:pPr>
        <w:ind w:left="-284"/>
        <w:jc w:val="left"/>
        <w:rPr>
          <w:rFonts w:ascii="Calibri" w:hAnsi="Calibri" w:cs="Calibri"/>
        </w:rPr>
      </w:pPr>
    </w:p>
    <w:p w14:paraId="3B995FC5" w14:textId="05FBD78B" w:rsidR="00466488" w:rsidRPr="00AF0F35" w:rsidRDefault="00466488" w:rsidP="004468E7">
      <w:pPr>
        <w:ind w:left="-284"/>
        <w:jc w:val="left"/>
        <w:rPr>
          <w:rFonts w:ascii="Calibri" w:hAnsi="Calibri" w:cs="Calibri"/>
        </w:rPr>
      </w:pPr>
    </w:p>
    <w:p w14:paraId="2988B435" w14:textId="7C761E61" w:rsidR="00466488" w:rsidRPr="00AF0F35" w:rsidRDefault="00466488" w:rsidP="004468E7">
      <w:pPr>
        <w:ind w:left="-284"/>
        <w:jc w:val="left"/>
        <w:rPr>
          <w:rFonts w:ascii="Calibri" w:hAnsi="Calibri" w:cs="Calibri"/>
        </w:rPr>
      </w:pPr>
    </w:p>
    <w:p w14:paraId="2A97E9B9" w14:textId="77777777" w:rsidR="00466488" w:rsidRPr="00AF0F35" w:rsidRDefault="00466488" w:rsidP="00466488">
      <w:pPr>
        <w:ind w:left="0"/>
        <w:jc w:val="left"/>
        <w:rPr>
          <w:rFonts w:ascii="Calibri" w:hAnsi="Calibri" w:cs="Calibri"/>
        </w:rPr>
      </w:pPr>
    </w:p>
    <w:p w14:paraId="7CD03BFE" w14:textId="77777777" w:rsidR="002F0A83" w:rsidRPr="00AF0F35" w:rsidRDefault="002A1A63" w:rsidP="00466488">
      <w:pPr>
        <w:spacing w:line="240" w:lineRule="auto"/>
        <w:ind w:left="-284"/>
        <w:jc w:val="center"/>
        <w:rPr>
          <w:rFonts w:ascii="Calibri" w:hAnsi="Calibri" w:cs="Calibri"/>
          <w:sz w:val="36"/>
          <w:szCs w:val="32"/>
        </w:rPr>
      </w:pPr>
      <w:r w:rsidRPr="00AF0F35">
        <w:rPr>
          <w:rFonts w:ascii="Calibri" w:hAnsi="Calibri" w:cs="Calibri"/>
          <w:sz w:val="36"/>
          <w:szCs w:val="32"/>
        </w:rPr>
        <w:t>11 Enterprise Court</w:t>
      </w:r>
    </w:p>
    <w:p w14:paraId="5B9A76A2" w14:textId="77777777" w:rsidR="00AF2AAE" w:rsidRPr="00AF0F35" w:rsidRDefault="002A1A63" w:rsidP="00466488">
      <w:pPr>
        <w:spacing w:line="240" w:lineRule="auto"/>
        <w:ind w:left="-284"/>
        <w:jc w:val="center"/>
        <w:rPr>
          <w:rFonts w:ascii="Calibri" w:hAnsi="Calibri" w:cs="Calibri"/>
          <w:sz w:val="36"/>
          <w:szCs w:val="32"/>
        </w:rPr>
      </w:pPr>
      <w:r w:rsidRPr="00AF0F35">
        <w:rPr>
          <w:rFonts w:ascii="Calibri" w:hAnsi="Calibri" w:cs="Calibri"/>
          <w:sz w:val="36"/>
          <w:szCs w:val="32"/>
        </w:rPr>
        <w:t>Cramlington</w:t>
      </w:r>
    </w:p>
    <w:p w14:paraId="4FC60C54" w14:textId="77777777" w:rsidR="00AF2AAE" w:rsidRPr="00AF0F35" w:rsidRDefault="002F0A83" w:rsidP="00466488">
      <w:pPr>
        <w:spacing w:line="240" w:lineRule="auto"/>
        <w:ind w:left="-284"/>
        <w:jc w:val="center"/>
        <w:rPr>
          <w:rFonts w:ascii="Calibri" w:hAnsi="Calibri" w:cs="Calibri"/>
          <w:sz w:val="36"/>
          <w:szCs w:val="32"/>
        </w:rPr>
      </w:pPr>
      <w:r w:rsidRPr="00AF0F35">
        <w:rPr>
          <w:rFonts w:ascii="Calibri" w:hAnsi="Calibri" w:cs="Calibri"/>
          <w:sz w:val="36"/>
          <w:szCs w:val="32"/>
        </w:rPr>
        <w:t>Newcastle upon Tyne</w:t>
      </w:r>
    </w:p>
    <w:p w14:paraId="7BD3C66F" w14:textId="77777777" w:rsidR="002A1A63" w:rsidRPr="00AF0F35" w:rsidRDefault="002A1A63" w:rsidP="00466488">
      <w:pPr>
        <w:spacing w:line="240" w:lineRule="auto"/>
        <w:ind w:left="-284"/>
        <w:jc w:val="center"/>
        <w:rPr>
          <w:rFonts w:ascii="Calibri" w:hAnsi="Calibri" w:cs="Calibri"/>
          <w:sz w:val="36"/>
          <w:szCs w:val="32"/>
        </w:rPr>
      </w:pPr>
      <w:r w:rsidRPr="00AF0F35">
        <w:rPr>
          <w:rFonts w:ascii="Calibri" w:hAnsi="Calibri" w:cs="Calibri"/>
          <w:sz w:val="36"/>
          <w:szCs w:val="32"/>
        </w:rPr>
        <w:t>NE23 1LZ</w:t>
      </w:r>
    </w:p>
    <w:p w14:paraId="4A76F407" w14:textId="77777777" w:rsidR="00AF0F35" w:rsidRPr="00AF0F35" w:rsidRDefault="00AF0F35" w:rsidP="00466488">
      <w:pPr>
        <w:spacing w:line="240" w:lineRule="auto"/>
        <w:ind w:left="-284"/>
        <w:jc w:val="center"/>
        <w:rPr>
          <w:rFonts w:ascii="Calibri" w:hAnsi="Calibri" w:cs="Calibri"/>
          <w:sz w:val="36"/>
          <w:szCs w:val="32"/>
        </w:rPr>
      </w:pPr>
    </w:p>
    <w:p w14:paraId="576DA566" w14:textId="77777777" w:rsidR="00AF0F35" w:rsidRPr="00AF0F35" w:rsidRDefault="00AF0F35" w:rsidP="00466488">
      <w:pPr>
        <w:spacing w:line="240" w:lineRule="auto"/>
        <w:ind w:left="-284"/>
        <w:jc w:val="center"/>
        <w:rPr>
          <w:rFonts w:ascii="Calibri" w:hAnsi="Calibri" w:cs="Calibri"/>
          <w:sz w:val="36"/>
          <w:szCs w:val="32"/>
        </w:rPr>
      </w:pPr>
    </w:p>
    <w:p w14:paraId="555ADE5A" w14:textId="77777777" w:rsidR="00AF0F35" w:rsidRPr="00AF0F35" w:rsidRDefault="00AF0F35" w:rsidP="00466488">
      <w:pPr>
        <w:spacing w:line="240" w:lineRule="auto"/>
        <w:ind w:left="-284"/>
        <w:jc w:val="center"/>
        <w:rPr>
          <w:rFonts w:ascii="Calibri" w:hAnsi="Calibri" w:cs="Calibri"/>
          <w:sz w:val="36"/>
          <w:szCs w:val="32"/>
        </w:rPr>
      </w:pPr>
    </w:p>
    <w:p w14:paraId="1B2A691F" w14:textId="77777777" w:rsidR="00AF0F35" w:rsidRPr="00AF0F35" w:rsidRDefault="00AF0F35" w:rsidP="00466488">
      <w:pPr>
        <w:spacing w:line="240" w:lineRule="auto"/>
        <w:ind w:left="-284"/>
        <w:jc w:val="center"/>
        <w:rPr>
          <w:rFonts w:ascii="Calibri" w:hAnsi="Calibri" w:cs="Calibri"/>
          <w:sz w:val="36"/>
          <w:szCs w:val="32"/>
        </w:rPr>
      </w:pPr>
    </w:p>
    <w:sdt>
      <w:sdtPr>
        <w:rPr>
          <w:rFonts w:ascii="Calibri" w:eastAsia="Times New Roman" w:hAnsi="Calibri" w:cs="Calibri"/>
          <w:color w:val="333333"/>
          <w:sz w:val="22"/>
          <w:szCs w:val="22"/>
          <w:lang w:val="en-GB"/>
        </w:rPr>
        <w:id w:val="2035159289"/>
        <w:docPartObj>
          <w:docPartGallery w:val="Table of Contents"/>
          <w:docPartUnique/>
        </w:docPartObj>
      </w:sdtPr>
      <w:sdtEndPr>
        <w:rPr>
          <w:b/>
          <w:bCs/>
          <w:noProof/>
        </w:rPr>
      </w:sdtEndPr>
      <w:sdtContent>
        <w:p w14:paraId="7721084D" w14:textId="3C845B19" w:rsidR="00AF0F35" w:rsidRPr="00AF0F35" w:rsidRDefault="00AF0F35" w:rsidP="00AF0F35">
          <w:pPr>
            <w:pStyle w:val="TOCHeading"/>
            <w:spacing w:before="0" w:line="240" w:lineRule="auto"/>
            <w:rPr>
              <w:rFonts w:ascii="Calibri" w:hAnsi="Calibri" w:cs="Calibri"/>
              <w:b/>
              <w:bCs/>
              <w:color w:val="auto"/>
              <w:sz w:val="24"/>
              <w:szCs w:val="24"/>
            </w:rPr>
          </w:pPr>
          <w:r w:rsidRPr="00AF0F35">
            <w:rPr>
              <w:rFonts w:ascii="Calibri" w:hAnsi="Calibri" w:cs="Calibri"/>
              <w:b/>
              <w:bCs/>
              <w:color w:val="auto"/>
              <w:sz w:val="24"/>
              <w:szCs w:val="24"/>
            </w:rPr>
            <w:t>Contents</w:t>
          </w:r>
        </w:p>
        <w:p w14:paraId="5641DB41" w14:textId="77777777" w:rsidR="00AF0F35" w:rsidRPr="00AF0F35" w:rsidRDefault="00AF0F35" w:rsidP="00AF0F35">
          <w:pPr>
            <w:spacing w:line="240" w:lineRule="auto"/>
            <w:rPr>
              <w:color w:val="auto"/>
              <w:lang w:val="en-US"/>
            </w:rPr>
          </w:pPr>
        </w:p>
        <w:p w14:paraId="316F18D2" w14:textId="554287B2" w:rsidR="00AF0F35" w:rsidRPr="00AF0F35" w:rsidRDefault="00AF0F35" w:rsidP="00AF0F35">
          <w:pPr>
            <w:pStyle w:val="TOC1"/>
            <w:rPr>
              <w:noProof/>
              <w:color w:val="auto"/>
            </w:rPr>
          </w:pPr>
          <w:r w:rsidRPr="00AF0F35">
            <w:rPr>
              <w:color w:val="auto"/>
            </w:rPr>
            <w:fldChar w:fldCharType="begin"/>
          </w:r>
          <w:r w:rsidRPr="00AF0F35">
            <w:rPr>
              <w:color w:val="auto"/>
            </w:rPr>
            <w:instrText xml:space="preserve"> TOC \o "1-3" \h \z \u </w:instrText>
          </w:r>
          <w:r w:rsidRPr="00AF0F35">
            <w:rPr>
              <w:color w:val="auto"/>
            </w:rPr>
            <w:fldChar w:fldCharType="separate"/>
          </w:r>
          <w:hyperlink w:anchor="_Toc219386947" w:history="1">
            <w:r w:rsidRPr="00AF0F35">
              <w:rPr>
                <w:rStyle w:val="Hyperlink"/>
                <w:rFonts w:ascii="Calibri" w:hAnsi="Calibri" w:cs="Calibri"/>
                <w:noProof/>
                <w:color w:val="auto"/>
              </w:rPr>
              <w:t>1.</w:t>
            </w:r>
            <w:r w:rsidRPr="00AF0F35">
              <w:rPr>
                <w:noProof/>
                <w:color w:val="auto"/>
              </w:rPr>
              <w:tab/>
            </w:r>
            <w:r w:rsidRPr="00AF0F35">
              <w:rPr>
                <w:rStyle w:val="Hyperlink"/>
                <w:rFonts w:ascii="Calibri" w:hAnsi="Calibri" w:cs="Calibri"/>
                <w:noProof/>
                <w:color w:val="auto"/>
              </w:rPr>
              <w:t>Company Profile, Purpose and Strategic Direction</w:t>
            </w:r>
            <w:r w:rsidRPr="00AF0F35">
              <w:rPr>
                <w:noProof/>
                <w:webHidden/>
                <w:color w:val="auto"/>
              </w:rPr>
              <w:tab/>
            </w:r>
            <w:r w:rsidRPr="00AF0F35">
              <w:rPr>
                <w:noProof/>
                <w:webHidden/>
                <w:color w:val="auto"/>
              </w:rPr>
              <w:fldChar w:fldCharType="begin"/>
            </w:r>
            <w:r w:rsidRPr="00AF0F35">
              <w:rPr>
                <w:noProof/>
                <w:webHidden/>
                <w:color w:val="auto"/>
              </w:rPr>
              <w:instrText xml:space="preserve"> PAGEREF _Toc219386947 \h </w:instrText>
            </w:r>
            <w:r w:rsidRPr="00AF0F35">
              <w:rPr>
                <w:noProof/>
                <w:webHidden/>
                <w:color w:val="auto"/>
              </w:rPr>
            </w:r>
            <w:r w:rsidRPr="00AF0F35">
              <w:rPr>
                <w:noProof/>
                <w:webHidden/>
                <w:color w:val="auto"/>
              </w:rPr>
              <w:fldChar w:fldCharType="separate"/>
            </w:r>
            <w:r w:rsidR="0023521D">
              <w:rPr>
                <w:noProof/>
                <w:webHidden/>
                <w:color w:val="auto"/>
              </w:rPr>
              <w:t>3</w:t>
            </w:r>
            <w:r w:rsidRPr="00AF0F35">
              <w:rPr>
                <w:noProof/>
                <w:webHidden/>
                <w:color w:val="auto"/>
              </w:rPr>
              <w:fldChar w:fldCharType="end"/>
            </w:r>
          </w:hyperlink>
        </w:p>
        <w:p w14:paraId="0E1804D0" w14:textId="2201289A" w:rsidR="00AF0F35" w:rsidRPr="00AF0F35" w:rsidRDefault="00AF0F35" w:rsidP="00AF0F35">
          <w:pPr>
            <w:pStyle w:val="TOC1"/>
            <w:rPr>
              <w:noProof/>
              <w:color w:val="auto"/>
            </w:rPr>
          </w:pPr>
          <w:hyperlink w:anchor="_Toc219386948" w:history="1">
            <w:r w:rsidRPr="00AF0F35">
              <w:rPr>
                <w:rStyle w:val="Hyperlink"/>
                <w:rFonts w:ascii="Calibri" w:hAnsi="Calibri" w:cs="Calibri"/>
                <w:noProof/>
                <w:color w:val="auto"/>
              </w:rPr>
              <w:t>2.</w:t>
            </w:r>
            <w:r w:rsidRPr="00AF0F35">
              <w:rPr>
                <w:noProof/>
                <w:color w:val="auto"/>
              </w:rPr>
              <w:tab/>
            </w:r>
            <w:r w:rsidRPr="00AF0F35">
              <w:rPr>
                <w:rStyle w:val="Hyperlink"/>
                <w:rFonts w:ascii="Calibri" w:hAnsi="Calibri" w:cs="Calibri"/>
                <w:noProof/>
                <w:color w:val="auto"/>
              </w:rPr>
              <w:t>Purpose of the Manual</w:t>
            </w:r>
            <w:r w:rsidRPr="00AF0F35">
              <w:rPr>
                <w:noProof/>
                <w:webHidden/>
                <w:color w:val="auto"/>
              </w:rPr>
              <w:tab/>
            </w:r>
            <w:r w:rsidRPr="00AF0F35">
              <w:rPr>
                <w:noProof/>
                <w:webHidden/>
                <w:color w:val="auto"/>
              </w:rPr>
              <w:fldChar w:fldCharType="begin"/>
            </w:r>
            <w:r w:rsidRPr="00AF0F35">
              <w:rPr>
                <w:noProof/>
                <w:webHidden/>
                <w:color w:val="auto"/>
              </w:rPr>
              <w:instrText xml:space="preserve"> PAGEREF _Toc219386948 \h </w:instrText>
            </w:r>
            <w:r w:rsidRPr="00AF0F35">
              <w:rPr>
                <w:noProof/>
                <w:webHidden/>
                <w:color w:val="auto"/>
              </w:rPr>
            </w:r>
            <w:r w:rsidRPr="00AF0F35">
              <w:rPr>
                <w:noProof/>
                <w:webHidden/>
                <w:color w:val="auto"/>
              </w:rPr>
              <w:fldChar w:fldCharType="separate"/>
            </w:r>
            <w:r w:rsidR="0023521D">
              <w:rPr>
                <w:noProof/>
                <w:webHidden/>
                <w:color w:val="auto"/>
              </w:rPr>
              <w:t>3</w:t>
            </w:r>
            <w:r w:rsidRPr="00AF0F35">
              <w:rPr>
                <w:noProof/>
                <w:webHidden/>
                <w:color w:val="auto"/>
              </w:rPr>
              <w:fldChar w:fldCharType="end"/>
            </w:r>
          </w:hyperlink>
        </w:p>
        <w:p w14:paraId="4A7D4ED8" w14:textId="2DF99E2E" w:rsidR="00AF0F35" w:rsidRPr="00AF0F35" w:rsidRDefault="00AF0F35" w:rsidP="00AF0F35">
          <w:pPr>
            <w:pStyle w:val="TOC1"/>
            <w:rPr>
              <w:noProof/>
              <w:color w:val="auto"/>
            </w:rPr>
          </w:pPr>
          <w:hyperlink w:anchor="_Toc219386949" w:history="1">
            <w:r w:rsidRPr="00AF0F35">
              <w:rPr>
                <w:rStyle w:val="Hyperlink"/>
                <w:rFonts w:ascii="Calibri" w:hAnsi="Calibri" w:cs="Calibri"/>
                <w:noProof/>
                <w:color w:val="auto"/>
              </w:rPr>
              <w:t>3.</w:t>
            </w:r>
            <w:r w:rsidRPr="00AF0F35">
              <w:rPr>
                <w:noProof/>
                <w:color w:val="auto"/>
              </w:rPr>
              <w:tab/>
            </w:r>
            <w:r w:rsidRPr="00AF0F35">
              <w:rPr>
                <w:rStyle w:val="Hyperlink"/>
                <w:rFonts w:ascii="Calibri" w:hAnsi="Calibri" w:cs="Calibri"/>
                <w:noProof/>
                <w:color w:val="auto"/>
              </w:rPr>
              <w:t>Key Definitions</w:t>
            </w:r>
            <w:r w:rsidRPr="00AF0F35">
              <w:rPr>
                <w:noProof/>
                <w:webHidden/>
                <w:color w:val="auto"/>
              </w:rPr>
              <w:tab/>
            </w:r>
            <w:r w:rsidRPr="00AF0F35">
              <w:rPr>
                <w:noProof/>
                <w:webHidden/>
                <w:color w:val="auto"/>
              </w:rPr>
              <w:fldChar w:fldCharType="begin"/>
            </w:r>
            <w:r w:rsidRPr="00AF0F35">
              <w:rPr>
                <w:noProof/>
                <w:webHidden/>
                <w:color w:val="auto"/>
              </w:rPr>
              <w:instrText xml:space="preserve"> PAGEREF _Toc219386949 \h </w:instrText>
            </w:r>
            <w:r w:rsidRPr="00AF0F35">
              <w:rPr>
                <w:noProof/>
                <w:webHidden/>
                <w:color w:val="auto"/>
              </w:rPr>
            </w:r>
            <w:r w:rsidRPr="00AF0F35">
              <w:rPr>
                <w:noProof/>
                <w:webHidden/>
                <w:color w:val="auto"/>
              </w:rPr>
              <w:fldChar w:fldCharType="separate"/>
            </w:r>
            <w:r w:rsidR="0023521D">
              <w:rPr>
                <w:noProof/>
                <w:webHidden/>
                <w:color w:val="auto"/>
              </w:rPr>
              <w:t>4</w:t>
            </w:r>
            <w:r w:rsidRPr="00AF0F35">
              <w:rPr>
                <w:noProof/>
                <w:webHidden/>
                <w:color w:val="auto"/>
              </w:rPr>
              <w:fldChar w:fldCharType="end"/>
            </w:r>
          </w:hyperlink>
        </w:p>
        <w:p w14:paraId="44467F8C" w14:textId="23CECAC7" w:rsidR="00AF0F35" w:rsidRPr="00AF0F35" w:rsidRDefault="00AF0F35" w:rsidP="00AF0F35">
          <w:pPr>
            <w:pStyle w:val="TOC1"/>
            <w:rPr>
              <w:noProof/>
              <w:color w:val="auto"/>
            </w:rPr>
          </w:pPr>
          <w:hyperlink w:anchor="_Toc219386950" w:history="1">
            <w:r w:rsidRPr="00AF0F35">
              <w:rPr>
                <w:rStyle w:val="Hyperlink"/>
                <w:rFonts w:ascii="Calibri" w:hAnsi="Calibri" w:cs="Calibri"/>
                <w:noProof/>
                <w:color w:val="auto"/>
              </w:rPr>
              <w:t>4.</w:t>
            </w:r>
            <w:r w:rsidRPr="00AF0F35">
              <w:rPr>
                <w:noProof/>
                <w:color w:val="auto"/>
              </w:rPr>
              <w:tab/>
            </w:r>
            <w:r w:rsidRPr="00AF0F35">
              <w:rPr>
                <w:rStyle w:val="Hyperlink"/>
                <w:rFonts w:ascii="Calibri" w:hAnsi="Calibri" w:cs="Calibri"/>
                <w:noProof/>
                <w:color w:val="auto"/>
              </w:rPr>
              <w:t>Context of the Organisation</w:t>
            </w:r>
            <w:r w:rsidRPr="00AF0F35">
              <w:rPr>
                <w:noProof/>
                <w:webHidden/>
                <w:color w:val="auto"/>
              </w:rPr>
              <w:tab/>
            </w:r>
            <w:r w:rsidRPr="00AF0F35">
              <w:rPr>
                <w:noProof/>
                <w:webHidden/>
                <w:color w:val="auto"/>
              </w:rPr>
              <w:fldChar w:fldCharType="begin"/>
            </w:r>
            <w:r w:rsidRPr="00AF0F35">
              <w:rPr>
                <w:noProof/>
                <w:webHidden/>
                <w:color w:val="auto"/>
              </w:rPr>
              <w:instrText xml:space="preserve"> PAGEREF _Toc219386950 \h </w:instrText>
            </w:r>
            <w:r w:rsidRPr="00AF0F35">
              <w:rPr>
                <w:noProof/>
                <w:webHidden/>
                <w:color w:val="auto"/>
              </w:rPr>
            </w:r>
            <w:r w:rsidRPr="00AF0F35">
              <w:rPr>
                <w:noProof/>
                <w:webHidden/>
                <w:color w:val="auto"/>
              </w:rPr>
              <w:fldChar w:fldCharType="separate"/>
            </w:r>
            <w:r w:rsidR="0023521D">
              <w:rPr>
                <w:noProof/>
                <w:webHidden/>
                <w:color w:val="auto"/>
              </w:rPr>
              <w:t>7</w:t>
            </w:r>
            <w:r w:rsidRPr="00AF0F35">
              <w:rPr>
                <w:noProof/>
                <w:webHidden/>
                <w:color w:val="auto"/>
              </w:rPr>
              <w:fldChar w:fldCharType="end"/>
            </w:r>
          </w:hyperlink>
        </w:p>
        <w:p w14:paraId="5F97F7D9" w14:textId="490FB445" w:rsidR="00AF0F35" w:rsidRPr="00AF0F35" w:rsidRDefault="00AF0F35" w:rsidP="00AF0F35">
          <w:pPr>
            <w:pStyle w:val="TOC2"/>
            <w:rPr>
              <w:noProof/>
            </w:rPr>
          </w:pPr>
          <w:hyperlink w:anchor="_Toc219386951" w:history="1">
            <w:r w:rsidRPr="00AF0F35">
              <w:rPr>
                <w:rStyle w:val="Hyperlink"/>
                <w:rFonts w:ascii="Calibri" w:hAnsi="Calibri" w:cs="Calibri"/>
                <w:noProof/>
                <w:color w:val="auto"/>
              </w:rPr>
              <w:t>4.1</w:t>
            </w:r>
            <w:r w:rsidRPr="00AF0F35">
              <w:rPr>
                <w:noProof/>
              </w:rPr>
              <w:tab/>
            </w:r>
            <w:r w:rsidRPr="00AF0F35">
              <w:rPr>
                <w:rStyle w:val="Hyperlink"/>
                <w:rFonts w:ascii="Calibri" w:hAnsi="Calibri" w:cs="Calibri"/>
                <w:noProof/>
                <w:color w:val="auto"/>
              </w:rPr>
              <w:t>Understanding the Organisation and its Context</w:t>
            </w:r>
            <w:r w:rsidRPr="00AF0F35">
              <w:rPr>
                <w:noProof/>
                <w:webHidden/>
              </w:rPr>
              <w:tab/>
            </w:r>
            <w:r w:rsidRPr="00AF0F35">
              <w:rPr>
                <w:noProof/>
                <w:webHidden/>
              </w:rPr>
              <w:fldChar w:fldCharType="begin"/>
            </w:r>
            <w:r w:rsidRPr="00AF0F35">
              <w:rPr>
                <w:noProof/>
                <w:webHidden/>
              </w:rPr>
              <w:instrText xml:space="preserve"> PAGEREF _Toc219386951 \h </w:instrText>
            </w:r>
            <w:r w:rsidRPr="00AF0F35">
              <w:rPr>
                <w:noProof/>
                <w:webHidden/>
              </w:rPr>
            </w:r>
            <w:r w:rsidRPr="00AF0F35">
              <w:rPr>
                <w:noProof/>
                <w:webHidden/>
              </w:rPr>
              <w:fldChar w:fldCharType="separate"/>
            </w:r>
            <w:r w:rsidR="0023521D">
              <w:rPr>
                <w:noProof/>
                <w:webHidden/>
              </w:rPr>
              <w:t>7</w:t>
            </w:r>
            <w:r w:rsidRPr="00AF0F35">
              <w:rPr>
                <w:noProof/>
                <w:webHidden/>
              </w:rPr>
              <w:fldChar w:fldCharType="end"/>
            </w:r>
          </w:hyperlink>
        </w:p>
        <w:p w14:paraId="640C1F70" w14:textId="272D8059" w:rsidR="00AF0F35" w:rsidRPr="00AF0F35" w:rsidRDefault="00AF0F35" w:rsidP="00AF0F35">
          <w:pPr>
            <w:pStyle w:val="TOC2"/>
            <w:rPr>
              <w:noProof/>
            </w:rPr>
          </w:pPr>
          <w:hyperlink w:anchor="_Toc219386952" w:history="1">
            <w:r w:rsidRPr="00AF0F35">
              <w:rPr>
                <w:rStyle w:val="Hyperlink"/>
                <w:rFonts w:ascii="Calibri" w:hAnsi="Calibri" w:cs="Calibri"/>
                <w:noProof/>
                <w:color w:val="auto"/>
              </w:rPr>
              <w:t>4.2</w:t>
            </w:r>
            <w:r w:rsidRPr="00AF0F35">
              <w:rPr>
                <w:noProof/>
              </w:rPr>
              <w:tab/>
            </w:r>
            <w:r w:rsidRPr="00AF0F35">
              <w:rPr>
                <w:rStyle w:val="Hyperlink"/>
                <w:rFonts w:ascii="Calibri" w:hAnsi="Calibri" w:cs="Calibri"/>
                <w:noProof/>
                <w:color w:val="auto"/>
              </w:rPr>
              <w:t>Understanding the Needs and Expectations of Interested Parties</w:t>
            </w:r>
            <w:r w:rsidRPr="00AF0F35">
              <w:rPr>
                <w:noProof/>
                <w:webHidden/>
              </w:rPr>
              <w:tab/>
            </w:r>
            <w:r w:rsidRPr="00AF0F35">
              <w:rPr>
                <w:noProof/>
                <w:webHidden/>
              </w:rPr>
              <w:fldChar w:fldCharType="begin"/>
            </w:r>
            <w:r w:rsidRPr="00AF0F35">
              <w:rPr>
                <w:noProof/>
                <w:webHidden/>
              </w:rPr>
              <w:instrText xml:space="preserve"> PAGEREF _Toc219386952 \h </w:instrText>
            </w:r>
            <w:r w:rsidRPr="00AF0F35">
              <w:rPr>
                <w:noProof/>
                <w:webHidden/>
              </w:rPr>
            </w:r>
            <w:r w:rsidRPr="00AF0F35">
              <w:rPr>
                <w:noProof/>
                <w:webHidden/>
              </w:rPr>
              <w:fldChar w:fldCharType="separate"/>
            </w:r>
            <w:r w:rsidR="0023521D">
              <w:rPr>
                <w:noProof/>
                <w:webHidden/>
              </w:rPr>
              <w:t>16</w:t>
            </w:r>
            <w:r w:rsidRPr="00AF0F35">
              <w:rPr>
                <w:noProof/>
                <w:webHidden/>
              </w:rPr>
              <w:fldChar w:fldCharType="end"/>
            </w:r>
          </w:hyperlink>
        </w:p>
        <w:p w14:paraId="401F0333" w14:textId="2F526C48" w:rsidR="00AF0F35" w:rsidRPr="00AF0F35" w:rsidRDefault="00AF0F35" w:rsidP="00AF0F35">
          <w:pPr>
            <w:pStyle w:val="TOC2"/>
            <w:rPr>
              <w:noProof/>
            </w:rPr>
          </w:pPr>
          <w:hyperlink w:anchor="_Toc219386953" w:history="1">
            <w:r w:rsidRPr="00AF0F35">
              <w:rPr>
                <w:rStyle w:val="Hyperlink"/>
                <w:rFonts w:ascii="Calibri" w:hAnsi="Calibri" w:cs="Calibri"/>
                <w:noProof/>
                <w:color w:val="auto"/>
              </w:rPr>
              <w:t>4.3</w:t>
            </w:r>
            <w:r w:rsidRPr="00AF0F35">
              <w:rPr>
                <w:noProof/>
              </w:rPr>
              <w:tab/>
            </w:r>
            <w:r w:rsidRPr="00AF0F35">
              <w:rPr>
                <w:rStyle w:val="Hyperlink"/>
                <w:rFonts w:ascii="Calibri" w:hAnsi="Calibri" w:cs="Calibri"/>
                <w:noProof/>
                <w:color w:val="auto"/>
              </w:rPr>
              <w:t>Scope of the Integrated Management System</w:t>
            </w:r>
            <w:r w:rsidRPr="00AF0F35">
              <w:rPr>
                <w:noProof/>
                <w:webHidden/>
              </w:rPr>
              <w:tab/>
            </w:r>
            <w:r w:rsidRPr="00AF0F35">
              <w:rPr>
                <w:noProof/>
                <w:webHidden/>
              </w:rPr>
              <w:fldChar w:fldCharType="begin"/>
            </w:r>
            <w:r w:rsidRPr="00AF0F35">
              <w:rPr>
                <w:noProof/>
                <w:webHidden/>
              </w:rPr>
              <w:instrText xml:space="preserve"> PAGEREF _Toc219386953 \h </w:instrText>
            </w:r>
            <w:r w:rsidRPr="00AF0F35">
              <w:rPr>
                <w:noProof/>
                <w:webHidden/>
              </w:rPr>
            </w:r>
            <w:r w:rsidRPr="00AF0F35">
              <w:rPr>
                <w:noProof/>
                <w:webHidden/>
              </w:rPr>
              <w:fldChar w:fldCharType="separate"/>
            </w:r>
            <w:r w:rsidR="0023521D">
              <w:rPr>
                <w:noProof/>
                <w:webHidden/>
              </w:rPr>
              <w:t>27</w:t>
            </w:r>
            <w:r w:rsidRPr="00AF0F35">
              <w:rPr>
                <w:noProof/>
                <w:webHidden/>
              </w:rPr>
              <w:fldChar w:fldCharType="end"/>
            </w:r>
          </w:hyperlink>
        </w:p>
        <w:p w14:paraId="00CA8A82" w14:textId="074EEF44" w:rsidR="00AF0F35" w:rsidRPr="00AF0F35" w:rsidRDefault="00AF0F35" w:rsidP="00AF0F35">
          <w:pPr>
            <w:pStyle w:val="TOC2"/>
            <w:rPr>
              <w:noProof/>
            </w:rPr>
          </w:pPr>
          <w:hyperlink w:anchor="_Toc219386954" w:history="1">
            <w:r w:rsidRPr="00AF0F35">
              <w:rPr>
                <w:rStyle w:val="Hyperlink"/>
                <w:rFonts w:ascii="Calibri" w:hAnsi="Calibri" w:cs="Calibri"/>
                <w:noProof/>
                <w:color w:val="auto"/>
              </w:rPr>
              <w:t>4.4</w:t>
            </w:r>
            <w:r w:rsidRPr="00AF0F35">
              <w:rPr>
                <w:noProof/>
              </w:rPr>
              <w:tab/>
            </w:r>
            <w:r w:rsidRPr="00AF0F35">
              <w:rPr>
                <w:rStyle w:val="Hyperlink"/>
                <w:rFonts w:ascii="Calibri" w:hAnsi="Calibri" w:cs="Calibri"/>
                <w:noProof/>
                <w:color w:val="auto"/>
              </w:rPr>
              <w:t>Integrated Management System and its Processes</w:t>
            </w:r>
            <w:r w:rsidRPr="00AF0F35">
              <w:rPr>
                <w:noProof/>
                <w:webHidden/>
              </w:rPr>
              <w:tab/>
            </w:r>
            <w:r w:rsidRPr="00AF0F35">
              <w:rPr>
                <w:noProof/>
                <w:webHidden/>
              </w:rPr>
              <w:fldChar w:fldCharType="begin"/>
            </w:r>
            <w:r w:rsidRPr="00AF0F35">
              <w:rPr>
                <w:noProof/>
                <w:webHidden/>
              </w:rPr>
              <w:instrText xml:space="preserve"> PAGEREF _Toc219386954 \h </w:instrText>
            </w:r>
            <w:r w:rsidRPr="00AF0F35">
              <w:rPr>
                <w:noProof/>
                <w:webHidden/>
              </w:rPr>
            </w:r>
            <w:r w:rsidRPr="00AF0F35">
              <w:rPr>
                <w:noProof/>
                <w:webHidden/>
              </w:rPr>
              <w:fldChar w:fldCharType="separate"/>
            </w:r>
            <w:r w:rsidR="0023521D">
              <w:rPr>
                <w:noProof/>
                <w:webHidden/>
              </w:rPr>
              <w:t>27</w:t>
            </w:r>
            <w:r w:rsidRPr="00AF0F35">
              <w:rPr>
                <w:noProof/>
                <w:webHidden/>
              </w:rPr>
              <w:fldChar w:fldCharType="end"/>
            </w:r>
          </w:hyperlink>
        </w:p>
        <w:p w14:paraId="75303B92" w14:textId="2BCEBB37" w:rsidR="00AF0F35" w:rsidRPr="00AF0F35" w:rsidRDefault="00AF0F35" w:rsidP="00AF0F35">
          <w:pPr>
            <w:pStyle w:val="TOC1"/>
            <w:rPr>
              <w:noProof/>
              <w:color w:val="auto"/>
            </w:rPr>
          </w:pPr>
          <w:hyperlink w:anchor="_Toc219386955" w:history="1">
            <w:r w:rsidRPr="00AF0F35">
              <w:rPr>
                <w:rStyle w:val="Hyperlink"/>
                <w:rFonts w:ascii="Calibri" w:hAnsi="Calibri" w:cs="Calibri"/>
                <w:noProof/>
                <w:color w:val="auto"/>
              </w:rPr>
              <w:t>5.</w:t>
            </w:r>
            <w:r w:rsidRPr="00AF0F35">
              <w:rPr>
                <w:noProof/>
                <w:color w:val="auto"/>
              </w:rPr>
              <w:tab/>
            </w:r>
            <w:r w:rsidRPr="00AF0F35">
              <w:rPr>
                <w:rStyle w:val="Hyperlink"/>
                <w:rFonts w:ascii="Calibri" w:hAnsi="Calibri" w:cs="Calibri"/>
                <w:noProof/>
                <w:color w:val="auto"/>
              </w:rPr>
              <w:t>Leadership</w:t>
            </w:r>
            <w:r w:rsidRPr="00AF0F35">
              <w:rPr>
                <w:noProof/>
                <w:webHidden/>
                <w:color w:val="auto"/>
              </w:rPr>
              <w:tab/>
            </w:r>
            <w:r w:rsidRPr="00AF0F35">
              <w:rPr>
                <w:noProof/>
                <w:webHidden/>
                <w:color w:val="auto"/>
              </w:rPr>
              <w:fldChar w:fldCharType="begin"/>
            </w:r>
            <w:r w:rsidRPr="00AF0F35">
              <w:rPr>
                <w:noProof/>
                <w:webHidden/>
                <w:color w:val="auto"/>
              </w:rPr>
              <w:instrText xml:space="preserve"> PAGEREF _Toc219386955 \h </w:instrText>
            </w:r>
            <w:r w:rsidRPr="00AF0F35">
              <w:rPr>
                <w:noProof/>
                <w:webHidden/>
                <w:color w:val="auto"/>
              </w:rPr>
            </w:r>
            <w:r w:rsidRPr="00AF0F35">
              <w:rPr>
                <w:noProof/>
                <w:webHidden/>
                <w:color w:val="auto"/>
              </w:rPr>
              <w:fldChar w:fldCharType="separate"/>
            </w:r>
            <w:r w:rsidR="0023521D">
              <w:rPr>
                <w:noProof/>
                <w:webHidden/>
                <w:color w:val="auto"/>
              </w:rPr>
              <w:t>29</w:t>
            </w:r>
            <w:r w:rsidRPr="00AF0F35">
              <w:rPr>
                <w:noProof/>
                <w:webHidden/>
                <w:color w:val="auto"/>
              </w:rPr>
              <w:fldChar w:fldCharType="end"/>
            </w:r>
          </w:hyperlink>
        </w:p>
        <w:p w14:paraId="566A3F88" w14:textId="18C5AFD5" w:rsidR="00AF0F35" w:rsidRPr="00AF0F35" w:rsidRDefault="00AF0F35" w:rsidP="00AF0F35">
          <w:pPr>
            <w:pStyle w:val="TOC2"/>
            <w:rPr>
              <w:rStyle w:val="Hyperlink"/>
              <w:noProof/>
              <w:color w:val="auto"/>
            </w:rPr>
          </w:pPr>
          <w:hyperlink w:anchor="_Toc219386956" w:history="1">
            <w:r w:rsidRPr="00AF0F35">
              <w:rPr>
                <w:rStyle w:val="Hyperlink"/>
                <w:rFonts w:ascii="Calibri" w:hAnsi="Calibri" w:cs="Calibri"/>
                <w:noProof/>
                <w:color w:val="auto"/>
              </w:rPr>
              <w:t>5.1</w:t>
            </w:r>
            <w:r w:rsidRPr="00AF0F35">
              <w:rPr>
                <w:rStyle w:val="Hyperlink"/>
                <w:noProof/>
                <w:color w:val="auto"/>
              </w:rPr>
              <w:tab/>
            </w:r>
            <w:r w:rsidRPr="00AF0F35">
              <w:rPr>
                <w:rStyle w:val="Hyperlink"/>
                <w:rFonts w:ascii="Calibri" w:hAnsi="Calibri" w:cs="Calibri"/>
                <w:noProof/>
                <w:color w:val="auto"/>
              </w:rPr>
              <w:t>Leadership and Commitment</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_Toc219386956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29</w:t>
            </w:r>
            <w:r w:rsidRPr="00AF0F35">
              <w:rPr>
                <w:rStyle w:val="Hyperlink"/>
                <w:noProof/>
                <w:webHidden/>
                <w:color w:val="auto"/>
              </w:rPr>
              <w:fldChar w:fldCharType="end"/>
            </w:r>
          </w:hyperlink>
        </w:p>
        <w:p w14:paraId="45143493" w14:textId="1285161C" w:rsidR="00AF0F35" w:rsidRPr="00AF0F35" w:rsidRDefault="00AF0F35" w:rsidP="00AF0F35">
          <w:pPr>
            <w:pStyle w:val="TOC2"/>
            <w:rPr>
              <w:rFonts w:ascii="Calibri" w:hAnsi="Calibri" w:cs="Calibri"/>
              <w:noProof/>
            </w:rPr>
          </w:pPr>
          <w:hyperlink w:anchor="_Toc219386957" w:history="1">
            <w:r w:rsidRPr="00AF0F35">
              <w:rPr>
                <w:rStyle w:val="Hyperlink"/>
                <w:rFonts w:ascii="Calibri" w:hAnsi="Calibri" w:cs="Calibri"/>
                <w:noProof/>
                <w:color w:val="auto"/>
              </w:rPr>
              <w:t>5.2</w:t>
            </w:r>
            <w:r w:rsidRPr="00AF0F35">
              <w:rPr>
                <w:rStyle w:val="Hyperlink"/>
                <w:noProof/>
                <w:color w:val="auto"/>
              </w:rPr>
              <w:tab/>
            </w:r>
            <w:r w:rsidRPr="00AF0F35">
              <w:rPr>
                <w:rStyle w:val="Hyperlink"/>
                <w:rFonts w:ascii="Calibri" w:hAnsi="Calibri" w:cs="Calibri"/>
                <w:noProof/>
                <w:color w:val="auto"/>
              </w:rPr>
              <w:t>Policies</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_Toc219386957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29</w:t>
            </w:r>
            <w:r w:rsidRPr="00AF0F35">
              <w:rPr>
                <w:rStyle w:val="Hyperlink"/>
                <w:noProof/>
                <w:webHidden/>
                <w:color w:val="auto"/>
              </w:rPr>
              <w:fldChar w:fldCharType="end"/>
            </w:r>
          </w:hyperlink>
        </w:p>
        <w:p w14:paraId="3331C205" w14:textId="29AC95D7" w:rsidR="00AF0F35" w:rsidRPr="00AF0F35" w:rsidRDefault="00AF0F35" w:rsidP="00AF0F35">
          <w:pPr>
            <w:pStyle w:val="TOC1"/>
            <w:rPr>
              <w:noProof/>
              <w:color w:val="auto"/>
            </w:rPr>
          </w:pPr>
          <w:hyperlink w:anchor="_Toc219386958" w:history="1">
            <w:r w:rsidRPr="00AF0F35">
              <w:rPr>
                <w:rStyle w:val="Hyperlink"/>
                <w:rFonts w:ascii="Calibri" w:hAnsi="Calibri" w:cs="Calibri"/>
                <w:noProof/>
                <w:color w:val="auto"/>
              </w:rPr>
              <w:t>6.</w:t>
            </w:r>
            <w:r w:rsidRPr="00AF0F35">
              <w:rPr>
                <w:noProof/>
                <w:color w:val="auto"/>
              </w:rPr>
              <w:tab/>
            </w:r>
            <w:r w:rsidRPr="00AF0F35">
              <w:rPr>
                <w:rStyle w:val="Hyperlink"/>
                <w:rFonts w:ascii="Calibri" w:hAnsi="Calibri" w:cs="Calibri"/>
                <w:noProof/>
                <w:color w:val="auto"/>
              </w:rPr>
              <w:t>Planning</w:t>
            </w:r>
            <w:r w:rsidRPr="00AF0F35">
              <w:rPr>
                <w:noProof/>
                <w:webHidden/>
                <w:color w:val="auto"/>
              </w:rPr>
              <w:tab/>
            </w:r>
            <w:r w:rsidRPr="00AF0F35">
              <w:rPr>
                <w:noProof/>
                <w:webHidden/>
                <w:color w:val="auto"/>
              </w:rPr>
              <w:fldChar w:fldCharType="begin"/>
            </w:r>
            <w:r w:rsidRPr="00AF0F35">
              <w:rPr>
                <w:noProof/>
                <w:webHidden/>
                <w:color w:val="auto"/>
              </w:rPr>
              <w:instrText xml:space="preserve"> PAGEREF _Toc219386958 \h </w:instrText>
            </w:r>
            <w:r w:rsidRPr="00AF0F35">
              <w:rPr>
                <w:noProof/>
                <w:webHidden/>
                <w:color w:val="auto"/>
              </w:rPr>
            </w:r>
            <w:r w:rsidRPr="00AF0F35">
              <w:rPr>
                <w:noProof/>
                <w:webHidden/>
                <w:color w:val="auto"/>
              </w:rPr>
              <w:fldChar w:fldCharType="separate"/>
            </w:r>
            <w:r w:rsidR="0023521D">
              <w:rPr>
                <w:noProof/>
                <w:webHidden/>
                <w:color w:val="auto"/>
              </w:rPr>
              <w:t>33</w:t>
            </w:r>
            <w:r w:rsidRPr="00AF0F35">
              <w:rPr>
                <w:noProof/>
                <w:webHidden/>
                <w:color w:val="auto"/>
              </w:rPr>
              <w:fldChar w:fldCharType="end"/>
            </w:r>
          </w:hyperlink>
        </w:p>
        <w:p w14:paraId="16ED12C2" w14:textId="735CBBD9" w:rsidR="00AF0F35" w:rsidRPr="00AF0F35" w:rsidRDefault="00AF0F35" w:rsidP="00AF0F35">
          <w:pPr>
            <w:pStyle w:val="TOC2"/>
            <w:rPr>
              <w:rStyle w:val="Hyperlink"/>
              <w:noProof/>
              <w:color w:val="auto"/>
            </w:rPr>
          </w:pPr>
          <w:hyperlink w:anchor="_Toc219386959" w:history="1">
            <w:r w:rsidRPr="00AF0F35">
              <w:rPr>
                <w:rStyle w:val="Hyperlink"/>
                <w:rFonts w:ascii="Calibri" w:hAnsi="Calibri" w:cs="Calibri"/>
                <w:noProof/>
                <w:color w:val="auto"/>
              </w:rPr>
              <w:t>6.1</w:t>
            </w:r>
            <w:r w:rsidRPr="00AF0F35">
              <w:rPr>
                <w:rStyle w:val="Hyperlink"/>
                <w:noProof/>
                <w:color w:val="auto"/>
              </w:rPr>
              <w:tab/>
            </w:r>
            <w:r w:rsidRPr="00AF0F35">
              <w:rPr>
                <w:rStyle w:val="Hyperlink"/>
                <w:rFonts w:ascii="Calibri" w:hAnsi="Calibri" w:cs="Calibri"/>
                <w:noProof/>
                <w:color w:val="auto"/>
              </w:rPr>
              <w:t>Actions to Address Risks and Opportunities</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_Toc219386959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33</w:t>
            </w:r>
            <w:r w:rsidRPr="00AF0F35">
              <w:rPr>
                <w:rStyle w:val="Hyperlink"/>
                <w:noProof/>
                <w:webHidden/>
                <w:color w:val="auto"/>
              </w:rPr>
              <w:fldChar w:fldCharType="end"/>
            </w:r>
          </w:hyperlink>
        </w:p>
        <w:p w14:paraId="1FF56742" w14:textId="4B784BE9" w:rsidR="00AF0F35" w:rsidRPr="00AF0F35" w:rsidRDefault="00AF0F35" w:rsidP="00AF0F35">
          <w:pPr>
            <w:pStyle w:val="TOC2"/>
            <w:rPr>
              <w:rStyle w:val="Hyperlink"/>
              <w:noProof/>
              <w:color w:val="auto"/>
            </w:rPr>
          </w:pPr>
          <w:hyperlink w:anchor="_Toc219386960" w:history="1">
            <w:r w:rsidRPr="00AF0F35">
              <w:rPr>
                <w:rStyle w:val="Hyperlink"/>
                <w:rFonts w:ascii="Calibri" w:hAnsi="Calibri" w:cs="Calibri"/>
                <w:noProof/>
                <w:color w:val="auto"/>
              </w:rPr>
              <w:t>6.2</w:t>
            </w:r>
            <w:r w:rsidRPr="00AF0F35">
              <w:rPr>
                <w:rStyle w:val="Hyperlink"/>
                <w:noProof/>
                <w:color w:val="auto"/>
              </w:rPr>
              <w:tab/>
            </w:r>
            <w:r w:rsidRPr="00AF0F35">
              <w:rPr>
                <w:rStyle w:val="Hyperlink"/>
                <w:rFonts w:ascii="Calibri" w:hAnsi="Calibri" w:cs="Calibri"/>
                <w:noProof/>
                <w:color w:val="auto"/>
              </w:rPr>
              <w:t>Objectives</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_Toc219386960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33</w:t>
            </w:r>
            <w:r w:rsidRPr="00AF0F35">
              <w:rPr>
                <w:rStyle w:val="Hyperlink"/>
                <w:noProof/>
                <w:webHidden/>
                <w:color w:val="auto"/>
              </w:rPr>
              <w:fldChar w:fldCharType="end"/>
            </w:r>
          </w:hyperlink>
        </w:p>
        <w:p w14:paraId="24870D18" w14:textId="1BCA7689" w:rsidR="00AF0F35" w:rsidRPr="00AF0F35" w:rsidRDefault="00AF0F35" w:rsidP="00AF0F35">
          <w:pPr>
            <w:pStyle w:val="TOC2"/>
            <w:rPr>
              <w:rFonts w:ascii="Calibri" w:hAnsi="Calibri" w:cs="Calibri"/>
              <w:noProof/>
            </w:rPr>
          </w:pPr>
          <w:hyperlink w:anchor="_Toc219386961" w:history="1">
            <w:r w:rsidRPr="00AF0F35">
              <w:rPr>
                <w:rStyle w:val="Hyperlink"/>
                <w:rFonts w:ascii="Calibri" w:hAnsi="Calibri" w:cs="Calibri"/>
                <w:noProof/>
                <w:color w:val="auto"/>
              </w:rPr>
              <w:t>6.3</w:t>
            </w:r>
            <w:r w:rsidRPr="00AF0F35">
              <w:rPr>
                <w:rStyle w:val="Hyperlink"/>
                <w:noProof/>
                <w:color w:val="auto"/>
              </w:rPr>
              <w:tab/>
            </w:r>
            <w:r w:rsidRPr="00AF0F35">
              <w:rPr>
                <w:rStyle w:val="Hyperlink"/>
                <w:rFonts w:ascii="Calibri" w:hAnsi="Calibri" w:cs="Calibri"/>
                <w:noProof/>
                <w:color w:val="auto"/>
              </w:rPr>
              <w:t>Planning of Changes</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_Toc219386961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34</w:t>
            </w:r>
            <w:r w:rsidRPr="00AF0F35">
              <w:rPr>
                <w:rStyle w:val="Hyperlink"/>
                <w:noProof/>
                <w:webHidden/>
                <w:color w:val="auto"/>
              </w:rPr>
              <w:fldChar w:fldCharType="end"/>
            </w:r>
          </w:hyperlink>
        </w:p>
        <w:p w14:paraId="6C0E1B72" w14:textId="3C861A76" w:rsidR="00AF0F35" w:rsidRPr="00AF0F35" w:rsidRDefault="00AF0F35" w:rsidP="00AF0F35">
          <w:pPr>
            <w:pStyle w:val="TOC1"/>
            <w:rPr>
              <w:noProof/>
              <w:color w:val="auto"/>
            </w:rPr>
          </w:pPr>
          <w:hyperlink w:anchor="_Toc219386962" w:history="1">
            <w:r w:rsidRPr="00AF0F35">
              <w:rPr>
                <w:rStyle w:val="Hyperlink"/>
                <w:rFonts w:ascii="Calibri" w:hAnsi="Calibri" w:cs="Calibri"/>
                <w:noProof/>
                <w:color w:val="auto"/>
              </w:rPr>
              <w:t>7.</w:t>
            </w:r>
            <w:r w:rsidRPr="00AF0F35">
              <w:rPr>
                <w:noProof/>
                <w:color w:val="auto"/>
              </w:rPr>
              <w:tab/>
            </w:r>
            <w:r w:rsidRPr="00AF0F35">
              <w:rPr>
                <w:rStyle w:val="Hyperlink"/>
                <w:rFonts w:ascii="Calibri" w:hAnsi="Calibri" w:cs="Calibri"/>
                <w:noProof/>
                <w:color w:val="auto"/>
              </w:rPr>
              <w:t>Support</w:t>
            </w:r>
            <w:r w:rsidRPr="00AF0F35">
              <w:rPr>
                <w:noProof/>
                <w:webHidden/>
                <w:color w:val="auto"/>
              </w:rPr>
              <w:tab/>
            </w:r>
            <w:r w:rsidRPr="00AF0F35">
              <w:rPr>
                <w:noProof/>
                <w:webHidden/>
                <w:color w:val="auto"/>
              </w:rPr>
              <w:fldChar w:fldCharType="begin"/>
            </w:r>
            <w:r w:rsidRPr="00AF0F35">
              <w:rPr>
                <w:noProof/>
                <w:webHidden/>
                <w:color w:val="auto"/>
              </w:rPr>
              <w:instrText xml:space="preserve"> PAGEREF _Toc219386962 \h </w:instrText>
            </w:r>
            <w:r w:rsidRPr="00AF0F35">
              <w:rPr>
                <w:noProof/>
                <w:webHidden/>
                <w:color w:val="auto"/>
              </w:rPr>
            </w:r>
            <w:r w:rsidRPr="00AF0F35">
              <w:rPr>
                <w:noProof/>
                <w:webHidden/>
                <w:color w:val="auto"/>
              </w:rPr>
              <w:fldChar w:fldCharType="separate"/>
            </w:r>
            <w:r w:rsidR="0023521D">
              <w:rPr>
                <w:noProof/>
                <w:webHidden/>
                <w:color w:val="auto"/>
              </w:rPr>
              <w:t>34</w:t>
            </w:r>
            <w:r w:rsidRPr="00AF0F35">
              <w:rPr>
                <w:noProof/>
                <w:webHidden/>
                <w:color w:val="auto"/>
              </w:rPr>
              <w:fldChar w:fldCharType="end"/>
            </w:r>
          </w:hyperlink>
        </w:p>
        <w:p w14:paraId="743FDA6C" w14:textId="68E06F73" w:rsidR="00AF0F35" w:rsidRPr="00AF0F35" w:rsidRDefault="00AF0F35" w:rsidP="00AF0F35">
          <w:pPr>
            <w:pStyle w:val="TOC2"/>
            <w:rPr>
              <w:rStyle w:val="Hyperlink"/>
              <w:noProof/>
              <w:color w:val="auto"/>
            </w:rPr>
          </w:pPr>
          <w:hyperlink w:anchor="_Toc219386963" w:history="1">
            <w:r w:rsidRPr="00AF0F35">
              <w:rPr>
                <w:rStyle w:val="Hyperlink"/>
                <w:rFonts w:ascii="Calibri" w:hAnsi="Calibri" w:cs="Calibri"/>
                <w:noProof/>
                <w:color w:val="auto"/>
              </w:rPr>
              <w:t>7.1</w:t>
            </w:r>
            <w:r w:rsidRPr="00AF0F35">
              <w:rPr>
                <w:rStyle w:val="Hyperlink"/>
                <w:noProof/>
                <w:color w:val="auto"/>
              </w:rPr>
              <w:tab/>
            </w:r>
            <w:r w:rsidRPr="00AF0F35">
              <w:rPr>
                <w:rStyle w:val="Hyperlink"/>
                <w:rFonts w:ascii="Calibri" w:hAnsi="Calibri" w:cs="Calibri"/>
                <w:noProof/>
                <w:color w:val="auto"/>
              </w:rPr>
              <w:t>Resources</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_Toc219386963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34</w:t>
            </w:r>
            <w:r w:rsidRPr="00AF0F35">
              <w:rPr>
                <w:rStyle w:val="Hyperlink"/>
                <w:noProof/>
                <w:webHidden/>
                <w:color w:val="auto"/>
              </w:rPr>
              <w:fldChar w:fldCharType="end"/>
            </w:r>
          </w:hyperlink>
        </w:p>
        <w:p w14:paraId="50AB64BC" w14:textId="4CFD4626" w:rsidR="00AF0F35" w:rsidRPr="00AF0F35" w:rsidRDefault="00AF0F35" w:rsidP="00AF0F35">
          <w:pPr>
            <w:pStyle w:val="TOC2"/>
            <w:rPr>
              <w:rStyle w:val="Hyperlink"/>
              <w:noProof/>
              <w:color w:val="auto"/>
            </w:rPr>
          </w:pPr>
          <w:hyperlink w:anchor="_Toc219386964" w:history="1">
            <w:r w:rsidRPr="00AF0F35">
              <w:rPr>
                <w:rStyle w:val="Hyperlink"/>
                <w:rFonts w:ascii="Calibri" w:hAnsi="Calibri" w:cs="Calibri"/>
                <w:noProof/>
                <w:color w:val="auto"/>
              </w:rPr>
              <w:t>7.2</w:t>
            </w:r>
            <w:r w:rsidRPr="00AF0F35">
              <w:rPr>
                <w:rStyle w:val="Hyperlink"/>
                <w:noProof/>
                <w:color w:val="auto"/>
              </w:rPr>
              <w:tab/>
            </w:r>
            <w:r w:rsidRPr="00AF0F35">
              <w:rPr>
                <w:rStyle w:val="Hyperlink"/>
                <w:rFonts w:ascii="Calibri" w:hAnsi="Calibri" w:cs="Calibri"/>
                <w:noProof/>
                <w:color w:val="auto"/>
              </w:rPr>
              <w:t>Competency</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_Toc219386964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36</w:t>
            </w:r>
            <w:r w:rsidRPr="00AF0F35">
              <w:rPr>
                <w:rStyle w:val="Hyperlink"/>
                <w:noProof/>
                <w:webHidden/>
                <w:color w:val="auto"/>
              </w:rPr>
              <w:fldChar w:fldCharType="end"/>
            </w:r>
          </w:hyperlink>
        </w:p>
        <w:p w14:paraId="5A4451BE" w14:textId="5B69FC79" w:rsidR="00AF0F35" w:rsidRPr="00AF0F35" w:rsidRDefault="00AF0F35" w:rsidP="00AF0F35">
          <w:pPr>
            <w:pStyle w:val="TOC2"/>
            <w:rPr>
              <w:rStyle w:val="Hyperlink"/>
              <w:noProof/>
              <w:color w:val="auto"/>
            </w:rPr>
          </w:pPr>
          <w:hyperlink w:anchor="_Toc219386965" w:history="1">
            <w:r w:rsidRPr="00AF0F35">
              <w:rPr>
                <w:rStyle w:val="Hyperlink"/>
                <w:rFonts w:ascii="Calibri" w:hAnsi="Calibri" w:cs="Calibri"/>
                <w:noProof/>
                <w:color w:val="auto"/>
              </w:rPr>
              <w:t>7.3</w:t>
            </w:r>
            <w:r w:rsidRPr="00AF0F35">
              <w:rPr>
                <w:rStyle w:val="Hyperlink"/>
                <w:noProof/>
                <w:color w:val="auto"/>
              </w:rPr>
              <w:tab/>
            </w:r>
            <w:r w:rsidRPr="00AF0F35">
              <w:rPr>
                <w:rStyle w:val="Hyperlink"/>
                <w:rFonts w:ascii="Calibri" w:hAnsi="Calibri" w:cs="Calibri"/>
                <w:noProof/>
                <w:color w:val="auto"/>
              </w:rPr>
              <w:t>Awareness</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_Toc219386965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37</w:t>
            </w:r>
            <w:r w:rsidRPr="00AF0F35">
              <w:rPr>
                <w:rStyle w:val="Hyperlink"/>
                <w:noProof/>
                <w:webHidden/>
                <w:color w:val="auto"/>
              </w:rPr>
              <w:fldChar w:fldCharType="end"/>
            </w:r>
          </w:hyperlink>
        </w:p>
        <w:p w14:paraId="0A00D0E0" w14:textId="1B1C0A50" w:rsidR="00AF0F35" w:rsidRPr="00AF0F35" w:rsidRDefault="00AF0F35" w:rsidP="00AF0F35">
          <w:pPr>
            <w:pStyle w:val="TOC2"/>
            <w:rPr>
              <w:rStyle w:val="Hyperlink"/>
              <w:noProof/>
              <w:color w:val="auto"/>
            </w:rPr>
          </w:pPr>
          <w:hyperlink w:anchor="_Toc219386966" w:history="1">
            <w:r w:rsidRPr="00AF0F35">
              <w:rPr>
                <w:rStyle w:val="Hyperlink"/>
                <w:rFonts w:ascii="Calibri" w:hAnsi="Calibri" w:cs="Calibri"/>
                <w:noProof/>
                <w:color w:val="auto"/>
              </w:rPr>
              <w:t>7.4</w:t>
            </w:r>
            <w:r w:rsidRPr="00AF0F35">
              <w:rPr>
                <w:rStyle w:val="Hyperlink"/>
                <w:noProof/>
                <w:color w:val="auto"/>
              </w:rPr>
              <w:tab/>
            </w:r>
            <w:r w:rsidRPr="00AF0F35">
              <w:rPr>
                <w:rStyle w:val="Hyperlink"/>
                <w:rFonts w:ascii="Calibri" w:hAnsi="Calibri" w:cs="Calibri"/>
                <w:noProof/>
                <w:color w:val="auto"/>
              </w:rPr>
              <w:t>Communications (Internal and External)</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_Toc219386966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37</w:t>
            </w:r>
            <w:r w:rsidRPr="00AF0F35">
              <w:rPr>
                <w:rStyle w:val="Hyperlink"/>
                <w:noProof/>
                <w:webHidden/>
                <w:color w:val="auto"/>
              </w:rPr>
              <w:fldChar w:fldCharType="end"/>
            </w:r>
          </w:hyperlink>
        </w:p>
        <w:p w14:paraId="5C59D599" w14:textId="139E9BC5" w:rsidR="00AF0F35" w:rsidRPr="00AF0F35" w:rsidRDefault="00AF0F35" w:rsidP="00AF0F35">
          <w:pPr>
            <w:pStyle w:val="TOC2"/>
            <w:rPr>
              <w:rFonts w:ascii="Calibri" w:hAnsi="Calibri" w:cs="Calibri"/>
              <w:noProof/>
            </w:rPr>
          </w:pPr>
          <w:hyperlink w:anchor="_Toc219386967" w:history="1">
            <w:r w:rsidRPr="00AF0F35">
              <w:rPr>
                <w:rStyle w:val="Hyperlink"/>
                <w:rFonts w:ascii="Calibri" w:hAnsi="Calibri" w:cs="Calibri"/>
                <w:noProof/>
                <w:color w:val="auto"/>
              </w:rPr>
              <w:t>7.5</w:t>
            </w:r>
            <w:r w:rsidRPr="00AF0F35">
              <w:rPr>
                <w:rStyle w:val="Hyperlink"/>
                <w:noProof/>
                <w:color w:val="auto"/>
              </w:rPr>
              <w:tab/>
            </w:r>
            <w:r w:rsidRPr="00AF0F35">
              <w:rPr>
                <w:rStyle w:val="Hyperlink"/>
                <w:rFonts w:ascii="Calibri" w:hAnsi="Calibri" w:cs="Calibri"/>
                <w:noProof/>
                <w:color w:val="auto"/>
              </w:rPr>
              <w:t>Documented Information</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_Toc219386967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47</w:t>
            </w:r>
            <w:r w:rsidRPr="00AF0F35">
              <w:rPr>
                <w:rStyle w:val="Hyperlink"/>
                <w:noProof/>
                <w:webHidden/>
                <w:color w:val="auto"/>
              </w:rPr>
              <w:fldChar w:fldCharType="end"/>
            </w:r>
          </w:hyperlink>
        </w:p>
        <w:p w14:paraId="7D643F92" w14:textId="615C307B" w:rsidR="00AF0F35" w:rsidRPr="00AF0F35" w:rsidRDefault="00AF0F35" w:rsidP="00AF0F35">
          <w:pPr>
            <w:pStyle w:val="TOC1"/>
            <w:rPr>
              <w:noProof/>
              <w:color w:val="auto"/>
            </w:rPr>
          </w:pPr>
          <w:hyperlink w:anchor="_Toc219386968" w:history="1">
            <w:r w:rsidRPr="00AF0F35">
              <w:rPr>
                <w:rStyle w:val="Hyperlink"/>
                <w:rFonts w:ascii="Calibri" w:hAnsi="Calibri" w:cs="Calibri"/>
                <w:noProof/>
                <w:color w:val="auto"/>
              </w:rPr>
              <w:t>8.</w:t>
            </w:r>
            <w:r w:rsidRPr="00AF0F35">
              <w:rPr>
                <w:noProof/>
                <w:color w:val="auto"/>
              </w:rPr>
              <w:tab/>
            </w:r>
            <w:r w:rsidRPr="00AF0F35">
              <w:rPr>
                <w:rStyle w:val="Hyperlink"/>
                <w:rFonts w:ascii="Calibri" w:hAnsi="Calibri" w:cs="Calibri"/>
                <w:noProof/>
                <w:color w:val="auto"/>
              </w:rPr>
              <w:t>Operational Control</w:t>
            </w:r>
            <w:r w:rsidRPr="00AF0F35">
              <w:rPr>
                <w:noProof/>
                <w:webHidden/>
                <w:color w:val="auto"/>
              </w:rPr>
              <w:tab/>
            </w:r>
            <w:r w:rsidRPr="00AF0F35">
              <w:rPr>
                <w:noProof/>
                <w:webHidden/>
                <w:color w:val="auto"/>
              </w:rPr>
              <w:fldChar w:fldCharType="begin"/>
            </w:r>
            <w:r w:rsidRPr="00AF0F35">
              <w:rPr>
                <w:noProof/>
                <w:webHidden/>
                <w:color w:val="auto"/>
              </w:rPr>
              <w:instrText xml:space="preserve"> PAGEREF _Toc219386968 \h </w:instrText>
            </w:r>
            <w:r w:rsidRPr="00AF0F35">
              <w:rPr>
                <w:noProof/>
                <w:webHidden/>
                <w:color w:val="auto"/>
              </w:rPr>
            </w:r>
            <w:r w:rsidRPr="00AF0F35">
              <w:rPr>
                <w:noProof/>
                <w:webHidden/>
                <w:color w:val="auto"/>
              </w:rPr>
              <w:fldChar w:fldCharType="separate"/>
            </w:r>
            <w:r w:rsidR="0023521D">
              <w:rPr>
                <w:noProof/>
                <w:webHidden/>
                <w:color w:val="auto"/>
              </w:rPr>
              <w:t>49</w:t>
            </w:r>
            <w:r w:rsidRPr="00AF0F35">
              <w:rPr>
                <w:noProof/>
                <w:webHidden/>
                <w:color w:val="auto"/>
              </w:rPr>
              <w:fldChar w:fldCharType="end"/>
            </w:r>
          </w:hyperlink>
        </w:p>
        <w:p w14:paraId="09E7C0F3" w14:textId="6ABAC174" w:rsidR="00AF0F35" w:rsidRPr="00AF0F35" w:rsidRDefault="00AF0F35" w:rsidP="00AF0F35">
          <w:pPr>
            <w:pStyle w:val="TOC2"/>
            <w:rPr>
              <w:rStyle w:val="Hyperlink"/>
              <w:noProof/>
              <w:color w:val="auto"/>
            </w:rPr>
          </w:pPr>
          <w:hyperlink w:anchor="_Toc219386969" w:history="1">
            <w:r w:rsidRPr="00AF0F35">
              <w:rPr>
                <w:rStyle w:val="Hyperlink"/>
                <w:rFonts w:ascii="Calibri" w:hAnsi="Calibri" w:cs="Calibri"/>
                <w:noProof/>
                <w:color w:val="auto"/>
              </w:rPr>
              <w:t>8.1</w:t>
            </w:r>
            <w:r w:rsidRPr="00AF0F35">
              <w:rPr>
                <w:rStyle w:val="Hyperlink"/>
                <w:noProof/>
                <w:color w:val="auto"/>
              </w:rPr>
              <w:tab/>
            </w:r>
            <w:r w:rsidRPr="00AF0F35">
              <w:rPr>
                <w:rStyle w:val="Hyperlink"/>
                <w:rFonts w:ascii="Calibri" w:hAnsi="Calibri" w:cs="Calibri"/>
                <w:noProof/>
                <w:color w:val="auto"/>
              </w:rPr>
              <w:t>Operational Planning and Control</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_Toc219386969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49</w:t>
            </w:r>
            <w:r w:rsidRPr="00AF0F35">
              <w:rPr>
                <w:rStyle w:val="Hyperlink"/>
                <w:noProof/>
                <w:webHidden/>
                <w:color w:val="auto"/>
              </w:rPr>
              <w:fldChar w:fldCharType="end"/>
            </w:r>
          </w:hyperlink>
        </w:p>
        <w:p w14:paraId="1AE1D5F7" w14:textId="2150015A" w:rsidR="00AF0F35" w:rsidRPr="00AF0F35" w:rsidRDefault="00AF0F35" w:rsidP="00AF0F35">
          <w:pPr>
            <w:pStyle w:val="TOC2"/>
            <w:rPr>
              <w:rFonts w:ascii="Calibri" w:hAnsi="Calibri" w:cs="Calibri"/>
              <w:noProof/>
            </w:rPr>
          </w:pPr>
          <w:hyperlink w:anchor="_Toc219386970" w:history="1">
            <w:r w:rsidRPr="00AF0F35">
              <w:rPr>
                <w:rStyle w:val="Hyperlink"/>
                <w:rFonts w:ascii="Calibri" w:hAnsi="Calibri" w:cs="Calibri"/>
                <w:noProof/>
                <w:color w:val="auto"/>
              </w:rPr>
              <w:t>8.2</w:t>
            </w:r>
            <w:r w:rsidRPr="00AF0F35">
              <w:rPr>
                <w:rStyle w:val="Hyperlink"/>
                <w:noProof/>
                <w:color w:val="auto"/>
              </w:rPr>
              <w:tab/>
            </w:r>
            <w:r w:rsidRPr="00AF0F35">
              <w:rPr>
                <w:rStyle w:val="Hyperlink"/>
                <w:rFonts w:ascii="Calibri" w:hAnsi="Calibri" w:cs="Calibri"/>
                <w:noProof/>
                <w:color w:val="auto"/>
              </w:rPr>
              <w:t>Emergency Preparedness and Response</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_Toc219386970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52</w:t>
            </w:r>
            <w:r w:rsidRPr="00AF0F35">
              <w:rPr>
                <w:rStyle w:val="Hyperlink"/>
                <w:noProof/>
                <w:webHidden/>
                <w:color w:val="auto"/>
              </w:rPr>
              <w:fldChar w:fldCharType="end"/>
            </w:r>
          </w:hyperlink>
        </w:p>
        <w:p w14:paraId="64DA143C" w14:textId="5312EB4E" w:rsidR="00AF0F35" w:rsidRPr="00AF0F35" w:rsidRDefault="00AF0F35" w:rsidP="00AF0F35">
          <w:pPr>
            <w:pStyle w:val="TOC1"/>
            <w:rPr>
              <w:noProof/>
              <w:color w:val="auto"/>
            </w:rPr>
          </w:pPr>
          <w:hyperlink w:anchor="_Toc219386971" w:history="1">
            <w:r w:rsidRPr="00AF0F35">
              <w:rPr>
                <w:rStyle w:val="Hyperlink"/>
                <w:rFonts w:ascii="Calibri" w:hAnsi="Calibri" w:cs="Calibri"/>
                <w:noProof/>
                <w:color w:val="auto"/>
              </w:rPr>
              <w:t>9.</w:t>
            </w:r>
            <w:r w:rsidRPr="00AF0F35">
              <w:rPr>
                <w:noProof/>
                <w:color w:val="auto"/>
              </w:rPr>
              <w:tab/>
            </w:r>
            <w:r w:rsidRPr="00AF0F35">
              <w:rPr>
                <w:rStyle w:val="Hyperlink"/>
                <w:rFonts w:ascii="Calibri" w:hAnsi="Calibri" w:cs="Calibri"/>
                <w:noProof/>
                <w:color w:val="auto"/>
              </w:rPr>
              <w:t>Performance Evaluation</w:t>
            </w:r>
            <w:r w:rsidRPr="00AF0F35">
              <w:rPr>
                <w:noProof/>
                <w:webHidden/>
                <w:color w:val="auto"/>
              </w:rPr>
              <w:tab/>
            </w:r>
            <w:r w:rsidRPr="00AF0F35">
              <w:rPr>
                <w:noProof/>
                <w:webHidden/>
                <w:color w:val="auto"/>
              </w:rPr>
              <w:fldChar w:fldCharType="begin"/>
            </w:r>
            <w:r w:rsidRPr="00AF0F35">
              <w:rPr>
                <w:noProof/>
                <w:webHidden/>
                <w:color w:val="auto"/>
              </w:rPr>
              <w:instrText xml:space="preserve"> PAGEREF _Toc219386971 \h </w:instrText>
            </w:r>
            <w:r w:rsidRPr="00AF0F35">
              <w:rPr>
                <w:noProof/>
                <w:webHidden/>
                <w:color w:val="auto"/>
              </w:rPr>
            </w:r>
            <w:r w:rsidRPr="00AF0F35">
              <w:rPr>
                <w:noProof/>
                <w:webHidden/>
                <w:color w:val="auto"/>
              </w:rPr>
              <w:fldChar w:fldCharType="separate"/>
            </w:r>
            <w:r w:rsidR="0023521D">
              <w:rPr>
                <w:noProof/>
                <w:webHidden/>
                <w:color w:val="auto"/>
              </w:rPr>
              <w:t>52</w:t>
            </w:r>
            <w:r w:rsidRPr="00AF0F35">
              <w:rPr>
                <w:noProof/>
                <w:webHidden/>
                <w:color w:val="auto"/>
              </w:rPr>
              <w:fldChar w:fldCharType="end"/>
            </w:r>
          </w:hyperlink>
        </w:p>
        <w:p w14:paraId="1D4721C8" w14:textId="1DE4743F" w:rsidR="00AF0F35" w:rsidRPr="00AF0F35" w:rsidRDefault="00AF0F35" w:rsidP="00AF0F35">
          <w:pPr>
            <w:pStyle w:val="TOC2"/>
            <w:rPr>
              <w:rStyle w:val="Hyperlink"/>
              <w:noProof/>
              <w:color w:val="auto"/>
            </w:rPr>
          </w:pPr>
          <w:hyperlink w:anchor="_Toc219386972" w:history="1">
            <w:r w:rsidRPr="00AF0F35">
              <w:rPr>
                <w:rStyle w:val="Hyperlink"/>
                <w:rFonts w:ascii="Calibri" w:hAnsi="Calibri" w:cs="Calibri"/>
                <w:noProof/>
                <w:color w:val="auto"/>
              </w:rPr>
              <w:t>9.1</w:t>
            </w:r>
            <w:r w:rsidRPr="00AF0F35">
              <w:rPr>
                <w:rStyle w:val="Hyperlink"/>
                <w:noProof/>
                <w:color w:val="auto"/>
              </w:rPr>
              <w:tab/>
            </w:r>
            <w:r w:rsidRPr="00AF0F35">
              <w:rPr>
                <w:rStyle w:val="Hyperlink"/>
                <w:rFonts w:ascii="Calibri" w:hAnsi="Calibri" w:cs="Calibri"/>
                <w:noProof/>
                <w:color w:val="auto"/>
              </w:rPr>
              <w:t>Monitoring, Measurement, Analysis and Evaluation</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_Toc219386972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52</w:t>
            </w:r>
            <w:r w:rsidRPr="00AF0F35">
              <w:rPr>
                <w:rStyle w:val="Hyperlink"/>
                <w:noProof/>
                <w:webHidden/>
                <w:color w:val="auto"/>
              </w:rPr>
              <w:fldChar w:fldCharType="end"/>
            </w:r>
          </w:hyperlink>
        </w:p>
        <w:p w14:paraId="4CE7C348" w14:textId="6B7AD2B1" w:rsidR="00AF0F35" w:rsidRPr="00AF0F35" w:rsidRDefault="00AF0F35" w:rsidP="00AF0F35">
          <w:pPr>
            <w:pStyle w:val="TOC2"/>
            <w:rPr>
              <w:rStyle w:val="Hyperlink"/>
              <w:noProof/>
              <w:color w:val="auto"/>
            </w:rPr>
          </w:pPr>
          <w:hyperlink w:anchor="_Toc219386973" w:history="1">
            <w:r w:rsidRPr="00AF0F35">
              <w:rPr>
                <w:rStyle w:val="Hyperlink"/>
                <w:rFonts w:ascii="Calibri" w:hAnsi="Calibri" w:cs="Calibri"/>
                <w:noProof/>
                <w:color w:val="auto"/>
              </w:rPr>
              <w:t>9.2</w:t>
            </w:r>
            <w:r w:rsidRPr="00AF0F35">
              <w:rPr>
                <w:rStyle w:val="Hyperlink"/>
                <w:noProof/>
                <w:color w:val="auto"/>
              </w:rPr>
              <w:tab/>
            </w:r>
            <w:r w:rsidRPr="00AF0F35">
              <w:rPr>
                <w:rStyle w:val="Hyperlink"/>
                <w:rFonts w:ascii="Calibri" w:hAnsi="Calibri" w:cs="Calibri"/>
                <w:noProof/>
                <w:color w:val="auto"/>
              </w:rPr>
              <w:t>Internal Audit</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_Toc219386973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53</w:t>
            </w:r>
            <w:r w:rsidRPr="00AF0F35">
              <w:rPr>
                <w:rStyle w:val="Hyperlink"/>
                <w:noProof/>
                <w:webHidden/>
                <w:color w:val="auto"/>
              </w:rPr>
              <w:fldChar w:fldCharType="end"/>
            </w:r>
          </w:hyperlink>
        </w:p>
        <w:p w14:paraId="723B81E3" w14:textId="1551712E" w:rsidR="00AF0F35" w:rsidRPr="00AF0F35" w:rsidRDefault="00AF0F35" w:rsidP="00AF0F35">
          <w:pPr>
            <w:pStyle w:val="TOC2"/>
            <w:rPr>
              <w:rFonts w:ascii="Calibri" w:hAnsi="Calibri" w:cs="Calibri"/>
              <w:noProof/>
            </w:rPr>
          </w:pPr>
          <w:hyperlink w:anchor="_Toc219386974" w:history="1">
            <w:r w:rsidRPr="00AF0F35">
              <w:rPr>
                <w:rStyle w:val="Hyperlink"/>
                <w:rFonts w:ascii="Calibri" w:hAnsi="Calibri" w:cs="Calibri"/>
                <w:noProof/>
                <w:color w:val="auto"/>
              </w:rPr>
              <w:t>9.3</w:t>
            </w:r>
            <w:r w:rsidRPr="00AF0F35">
              <w:rPr>
                <w:rStyle w:val="Hyperlink"/>
                <w:noProof/>
                <w:color w:val="auto"/>
              </w:rPr>
              <w:tab/>
            </w:r>
            <w:r w:rsidRPr="00AF0F35">
              <w:rPr>
                <w:rStyle w:val="Hyperlink"/>
                <w:rFonts w:ascii="Calibri" w:hAnsi="Calibri" w:cs="Calibri"/>
                <w:noProof/>
                <w:color w:val="auto"/>
              </w:rPr>
              <w:t>Management Review</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_Toc219386974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54</w:t>
            </w:r>
            <w:r w:rsidRPr="00AF0F35">
              <w:rPr>
                <w:rStyle w:val="Hyperlink"/>
                <w:noProof/>
                <w:webHidden/>
                <w:color w:val="auto"/>
              </w:rPr>
              <w:fldChar w:fldCharType="end"/>
            </w:r>
          </w:hyperlink>
        </w:p>
        <w:p w14:paraId="6FF2CE68" w14:textId="09E9A888" w:rsidR="00AF0F35" w:rsidRPr="00AF0F35" w:rsidRDefault="00AF0F35" w:rsidP="00AF0F35">
          <w:pPr>
            <w:pStyle w:val="TOC1"/>
            <w:rPr>
              <w:noProof/>
              <w:color w:val="auto"/>
            </w:rPr>
          </w:pPr>
          <w:hyperlink w:anchor="_Toc219386975" w:history="1">
            <w:r w:rsidRPr="00AF0F35">
              <w:rPr>
                <w:rStyle w:val="Hyperlink"/>
                <w:rFonts w:ascii="Calibri" w:hAnsi="Calibri" w:cs="Calibri"/>
                <w:noProof/>
                <w:color w:val="auto"/>
              </w:rPr>
              <w:t>10.</w:t>
            </w:r>
            <w:r w:rsidRPr="00AF0F35">
              <w:rPr>
                <w:noProof/>
                <w:color w:val="auto"/>
              </w:rPr>
              <w:tab/>
            </w:r>
            <w:r w:rsidRPr="00AF0F35">
              <w:rPr>
                <w:rStyle w:val="Hyperlink"/>
                <w:rFonts w:ascii="Calibri" w:hAnsi="Calibri" w:cs="Calibri"/>
                <w:noProof/>
                <w:color w:val="auto"/>
              </w:rPr>
              <w:t>Improvement</w:t>
            </w:r>
            <w:r w:rsidRPr="00AF0F35">
              <w:rPr>
                <w:noProof/>
                <w:webHidden/>
                <w:color w:val="auto"/>
              </w:rPr>
              <w:tab/>
            </w:r>
            <w:r w:rsidRPr="00AF0F35">
              <w:rPr>
                <w:noProof/>
                <w:webHidden/>
                <w:color w:val="auto"/>
              </w:rPr>
              <w:fldChar w:fldCharType="begin"/>
            </w:r>
            <w:r w:rsidRPr="00AF0F35">
              <w:rPr>
                <w:noProof/>
                <w:webHidden/>
                <w:color w:val="auto"/>
              </w:rPr>
              <w:instrText xml:space="preserve"> PAGEREF _Toc219386975 \h </w:instrText>
            </w:r>
            <w:r w:rsidRPr="00AF0F35">
              <w:rPr>
                <w:noProof/>
                <w:webHidden/>
                <w:color w:val="auto"/>
              </w:rPr>
            </w:r>
            <w:r w:rsidRPr="00AF0F35">
              <w:rPr>
                <w:noProof/>
                <w:webHidden/>
                <w:color w:val="auto"/>
              </w:rPr>
              <w:fldChar w:fldCharType="separate"/>
            </w:r>
            <w:r w:rsidR="0023521D">
              <w:rPr>
                <w:noProof/>
                <w:webHidden/>
                <w:color w:val="auto"/>
              </w:rPr>
              <w:t>55</w:t>
            </w:r>
            <w:r w:rsidRPr="00AF0F35">
              <w:rPr>
                <w:noProof/>
                <w:webHidden/>
                <w:color w:val="auto"/>
              </w:rPr>
              <w:fldChar w:fldCharType="end"/>
            </w:r>
          </w:hyperlink>
        </w:p>
        <w:p w14:paraId="50E5702E" w14:textId="7F7169BD" w:rsidR="00AF0F35" w:rsidRPr="00AF0F35" w:rsidRDefault="00AF0F35" w:rsidP="00AF0F35">
          <w:pPr>
            <w:pStyle w:val="TOC2"/>
            <w:rPr>
              <w:rStyle w:val="Hyperlink"/>
              <w:noProof/>
              <w:color w:val="auto"/>
            </w:rPr>
          </w:pPr>
          <w:hyperlink w:anchor="_Toc219386976" w:history="1">
            <w:r w:rsidRPr="00AF0F35">
              <w:rPr>
                <w:rStyle w:val="Hyperlink"/>
                <w:rFonts w:ascii="Calibri" w:hAnsi="Calibri" w:cs="Calibri"/>
                <w:noProof/>
                <w:color w:val="auto"/>
              </w:rPr>
              <w:t>10.1</w:t>
            </w:r>
            <w:r w:rsidRPr="00AF0F35">
              <w:rPr>
                <w:rStyle w:val="Hyperlink"/>
                <w:noProof/>
                <w:color w:val="auto"/>
              </w:rPr>
              <w:tab/>
            </w:r>
            <w:r w:rsidRPr="00AF0F35">
              <w:rPr>
                <w:rStyle w:val="Hyperlink"/>
                <w:rFonts w:ascii="Calibri" w:hAnsi="Calibri" w:cs="Calibri"/>
                <w:noProof/>
                <w:color w:val="auto"/>
              </w:rPr>
              <w:t>General</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_Toc219386976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55</w:t>
            </w:r>
            <w:r w:rsidRPr="00AF0F35">
              <w:rPr>
                <w:rStyle w:val="Hyperlink"/>
                <w:noProof/>
                <w:webHidden/>
                <w:color w:val="auto"/>
              </w:rPr>
              <w:fldChar w:fldCharType="end"/>
            </w:r>
          </w:hyperlink>
        </w:p>
        <w:p w14:paraId="0D0D6D0E" w14:textId="3A918631" w:rsidR="00AF0F35" w:rsidRPr="00AF0F35" w:rsidRDefault="00AF0F35" w:rsidP="00AF0F35">
          <w:pPr>
            <w:pStyle w:val="TOC2"/>
            <w:rPr>
              <w:rStyle w:val="Hyperlink"/>
              <w:noProof/>
              <w:color w:val="auto"/>
            </w:rPr>
          </w:pPr>
          <w:hyperlink w:anchor="_Toc219386977" w:history="1">
            <w:r w:rsidRPr="00AF0F35">
              <w:rPr>
                <w:rStyle w:val="Hyperlink"/>
                <w:rFonts w:ascii="Calibri" w:hAnsi="Calibri" w:cs="Calibri"/>
                <w:noProof/>
                <w:color w:val="auto"/>
              </w:rPr>
              <w:t>10.2</w:t>
            </w:r>
            <w:r w:rsidRPr="00AF0F35">
              <w:rPr>
                <w:rStyle w:val="Hyperlink"/>
                <w:noProof/>
                <w:color w:val="auto"/>
              </w:rPr>
              <w:tab/>
            </w:r>
            <w:r w:rsidRPr="00AF0F35">
              <w:rPr>
                <w:rStyle w:val="Hyperlink"/>
                <w:rFonts w:ascii="Calibri" w:hAnsi="Calibri" w:cs="Calibri"/>
                <w:noProof/>
                <w:color w:val="auto"/>
              </w:rPr>
              <w:t>Non-conformity and Corrective Action</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_Toc219386977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55</w:t>
            </w:r>
            <w:r w:rsidRPr="00AF0F35">
              <w:rPr>
                <w:rStyle w:val="Hyperlink"/>
                <w:noProof/>
                <w:webHidden/>
                <w:color w:val="auto"/>
              </w:rPr>
              <w:fldChar w:fldCharType="end"/>
            </w:r>
          </w:hyperlink>
        </w:p>
        <w:p w14:paraId="571D6B7B" w14:textId="5561DA3A" w:rsidR="00AF0F35" w:rsidRPr="00AF0F35" w:rsidRDefault="00AF0F35" w:rsidP="00AF0F35">
          <w:pPr>
            <w:pStyle w:val="TOC2"/>
            <w:rPr>
              <w:rFonts w:ascii="Calibri" w:hAnsi="Calibri" w:cs="Calibri"/>
              <w:noProof/>
            </w:rPr>
          </w:pPr>
          <w:hyperlink w:anchor="_Toc219386978" w:history="1">
            <w:r w:rsidRPr="00AF0F35">
              <w:rPr>
                <w:rStyle w:val="Hyperlink"/>
                <w:rFonts w:ascii="Calibri" w:hAnsi="Calibri" w:cs="Calibri"/>
                <w:noProof/>
                <w:color w:val="auto"/>
              </w:rPr>
              <w:t>10.3</w:t>
            </w:r>
            <w:r w:rsidRPr="00AF0F35">
              <w:rPr>
                <w:rStyle w:val="Hyperlink"/>
                <w:noProof/>
                <w:color w:val="auto"/>
              </w:rPr>
              <w:tab/>
            </w:r>
            <w:r w:rsidRPr="00AF0F35">
              <w:rPr>
                <w:rStyle w:val="Hyperlink"/>
                <w:rFonts w:ascii="Calibri" w:hAnsi="Calibri" w:cs="Calibri"/>
                <w:noProof/>
                <w:color w:val="auto"/>
              </w:rPr>
              <w:t>Continual Improvement</w:t>
            </w:r>
            <w:r w:rsidRPr="00AF0F35">
              <w:rPr>
                <w:rStyle w:val="Hyperlink"/>
                <w:noProof/>
                <w:webHidden/>
                <w:color w:val="auto"/>
              </w:rPr>
              <w:tab/>
            </w:r>
            <w:r w:rsidRPr="00AF0F35">
              <w:rPr>
                <w:rStyle w:val="Hyperlink"/>
                <w:noProof/>
                <w:webHidden/>
                <w:color w:val="auto"/>
              </w:rPr>
              <w:fldChar w:fldCharType="begin"/>
            </w:r>
            <w:r w:rsidRPr="00AF0F35">
              <w:rPr>
                <w:rStyle w:val="Hyperlink"/>
                <w:noProof/>
                <w:webHidden/>
                <w:color w:val="auto"/>
              </w:rPr>
              <w:instrText xml:space="preserve"> PAGEREF _Toc219386978 \h </w:instrText>
            </w:r>
            <w:r w:rsidRPr="00AF0F35">
              <w:rPr>
                <w:rStyle w:val="Hyperlink"/>
                <w:noProof/>
                <w:webHidden/>
                <w:color w:val="auto"/>
              </w:rPr>
            </w:r>
            <w:r w:rsidRPr="00AF0F35">
              <w:rPr>
                <w:rStyle w:val="Hyperlink"/>
                <w:noProof/>
                <w:webHidden/>
                <w:color w:val="auto"/>
              </w:rPr>
              <w:fldChar w:fldCharType="separate"/>
            </w:r>
            <w:r w:rsidR="0023521D">
              <w:rPr>
                <w:rStyle w:val="Hyperlink"/>
                <w:noProof/>
                <w:webHidden/>
                <w:color w:val="auto"/>
              </w:rPr>
              <w:t>56</w:t>
            </w:r>
            <w:r w:rsidRPr="00AF0F35">
              <w:rPr>
                <w:rStyle w:val="Hyperlink"/>
                <w:noProof/>
                <w:webHidden/>
                <w:color w:val="auto"/>
              </w:rPr>
              <w:fldChar w:fldCharType="end"/>
            </w:r>
          </w:hyperlink>
        </w:p>
        <w:p w14:paraId="49485FE4" w14:textId="503FD968" w:rsidR="00AF0F35" w:rsidRPr="00AF0F35" w:rsidRDefault="00AF0F35">
          <w:pPr>
            <w:rPr>
              <w:rFonts w:ascii="Calibri" w:hAnsi="Calibri" w:cs="Calibri"/>
            </w:rPr>
          </w:pPr>
          <w:r w:rsidRPr="00AF0F35">
            <w:rPr>
              <w:rFonts w:ascii="Calibri" w:hAnsi="Calibri" w:cs="Calibri"/>
              <w:b/>
              <w:bCs/>
              <w:noProof/>
              <w:color w:val="auto"/>
            </w:rPr>
            <w:fldChar w:fldCharType="end"/>
          </w:r>
        </w:p>
      </w:sdtContent>
    </w:sdt>
    <w:p w14:paraId="74D367B3" w14:textId="77777777" w:rsidR="00AF0F35" w:rsidRPr="00AF0F35" w:rsidRDefault="00AF0F35" w:rsidP="00AF0F35">
      <w:pPr>
        <w:spacing w:line="240" w:lineRule="auto"/>
        <w:ind w:left="-284"/>
        <w:jc w:val="left"/>
        <w:rPr>
          <w:rFonts w:ascii="Calibri" w:hAnsi="Calibri" w:cs="Calibri"/>
          <w:b/>
          <w:bCs/>
          <w:sz w:val="24"/>
        </w:rPr>
      </w:pPr>
    </w:p>
    <w:p w14:paraId="7CBDDF79" w14:textId="77777777" w:rsidR="00AF0F35" w:rsidRPr="00AF0F35" w:rsidRDefault="00AF0F35" w:rsidP="00466488">
      <w:pPr>
        <w:spacing w:line="240" w:lineRule="auto"/>
        <w:ind w:left="-284"/>
        <w:jc w:val="center"/>
        <w:rPr>
          <w:rFonts w:ascii="Calibri" w:hAnsi="Calibri" w:cs="Calibri"/>
          <w:sz w:val="36"/>
          <w:szCs w:val="32"/>
        </w:rPr>
      </w:pPr>
    </w:p>
    <w:p w14:paraId="10AA5B46" w14:textId="77777777" w:rsidR="00AF0F35" w:rsidRPr="00AF0F35" w:rsidRDefault="00AF0F35" w:rsidP="00466488">
      <w:pPr>
        <w:spacing w:line="240" w:lineRule="auto"/>
        <w:ind w:left="-284"/>
        <w:jc w:val="center"/>
        <w:rPr>
          <w:rFonts w:ascii="Calibri" w:hAnsi="Calibri" w:cs="Calibri"/>
          <w:sz w:val="36"/>
          <w:szCs w:val="32"/>
        </w:rPr>
      </w:pPr>
    </w:p>
    <w:p w14:paraId="2429820A" w14:textId="49BB0068" w:rsidR="00F31EBA" w:rsidRPr="00AF0F35" w:rsidRDefault="00AF2AAE" w:rsidP="006A3338">
      <w:pPr>
        <w:pStyle w:val="Heading1"/>
        <w:tabs>
          <w:tab w:val="clear" w:pos="360"/>
          <w:tab w:val="num" w:pos="426"/>
        </w:tabs>
        <w:spacing w:line="240" w:lineRule="auto"/>
        <w:ind w:left="-284" w:firstLine="142"/>
        <w:jc w:val="left"/>
        <w:rPr>
          <w:rFonts w:ascii="Calibri" w:hAnsi="Calibri" w:cs="Calibri"/>
          <w:color w:val="auto"/>
          <w:sz w:val="24"/>
        </w:rPr>
      </w:pPr>
      <w:r w:rsidRPr="00AF0F35">
        <w:rPr>
          <w:rFonts w:ascii="Calibri" w:hAnsi="Calibri" w:cs="Calibri"/>
        </w:rPr>
        <w:br w:type="page"/>
      </w:r>
      <w:bookmarkStart w:id="0" w:name="_Toc219386947"/>
      <w:r w:rsidR="00F31EBA" w:rsidRPr="00AF0F35">
        <w:rPr>
          <w:rFonts w:ascii="Calibri" w:hAnsi="Calibri" w:cs="Calibri"/>
          <w:color w:val="auto"/>
          <w:sz w:val="24"/>
        </w:rPr>
        <w:lastRenderedPageBreak/>
        <w:t>C</w:t>
      </w:r>
      <w:r w:rsidR="004468E7" w:rsidRPr="00AF0F35">
        <w:rPr>
          <w:rFonts w:ascii="Calibri" w:hAnsi="Calibri" w:cs="Calibri"/>
          <w:color w:val="auto"/>
          <w:sz w:val="24"/>
        </w:rPr>
        <w:t>ompany Profile</w:t>
      </w:r>
      <w:r w:rsidR="001F6354" w:rsidRPr="00AF0F35">
        <w:rPr>
          <w:rFonts w:ascii="Calibri" w:hAnsi="Calibri" w:cs="Calibri"/>
          <w:color w:val="auto"/>
          <w:sz w:val="24"/>
        </w:rPr>
        <w:t>, Purpose and Strategic Direction</w:t>
      </w:r>
      <w:bookmarkEnd w:id="0"/>
    </w:p>
    <w:p w14:paraId="676E713A" w14:textId="77777777" w:rsidR="004468E7" w:rsidRPr="00AF0F35" w:rsidRDefault="004468E7" w:rsidP="004468E7">
      <w:pPr>
        <w:spacing w:line="240" w:lineRule="auto"/>
        <w:jc w:val="left"/>
        <w:rPr>
          <w:rFonts w:ascii="Calibri" w:hAnsi="Calibri" w:cs="Calibri"/>
        </w:rPr>
      </w:pPr>
    </w:p>
    <w:p w14:paraId="12FAB5BC" w14:textId="4C1EA576" w:rsidR="00D16AF8" w:rsidRPr="00AF0F35" w:rsidRDefault="00A6241B" w:rsidP="004468E7">
      <w:pPr>
        <w:pStyle w:val="aboutintropara"/>
        <w:spacing w:before="0" w:beforeAutospacing="0" w:after="0" w:afterAutospacing="0" w:line="240" w:lineRule="auto"/>
        <w:ind w:left="426"/>
        <w:jc w:val="left"/>
        <w:rPr>
          <w:rFonts w:ascii="Calibri" w:hAnsi="Calibri" w:cs="Calibri"/>
          <w:b w:val="0"/>
          <w:color w:val="auto"/>
        </w:rPr>
      </w:pPr>
      <w:r w:rsidRPr="00AF0F35">
        <w:rPr>
          <w:rFonts w:ascii="Calibri" w:hAnsi="Calibri" w:cs="Calibri"/>
          <w:b w:val="0"/>
          <w:color w:val="auto"/>
        </w:rPr>
        <w:t xml:space="preserve">EcoNorth is a professional consultancy that provides a </w:t>
      </w:r>
      <w:r w:rsidR="006B7FD2" w:rsidRPr="00AF0F35">
        <w:rPr>
          <w:rFonts w:ascii="Calibri" w:hAnsi="Calibri" w:cs="Calibri"/>
          <w:b w:val="0"/>
          <w:color w:val="auto"/>
        </w:rPr>
        <w:t>comprehensive</w:t>
      </w:r>
      <w:r w:rsidRPr="00AF0F35">
        <w:rPr>
          <w:rFonts w:ascii="Calibri" w:hAnsi="Calibri" w:cs="Calibri"/>
          <w:b w:val="0"/>
          <w:color w:val="auto"/>
        </w:rPr>
        <w:t xml:space="preserve"> ecological</w:t>
      </w:r>
      <w:r w:rsidR="007644EF" w:rsidRPr="00AF0F35">
        <w:rPr>
          <w:rFonts w:ascii="Calibri" w:hAnsi="Calibri" w:cs="Calibri"/>
          <w:b w:val="0"/>
          <w:color w:val="auto"/>
        </w:rPr>
        <w:t xml:space="preserve"> </w:t>
      </w:r>
      <w:r w:rsidRPr="00AF0F35">
        <w:rPr>
          <w:rFonts w:ascii="Calibri" w:hAnsi="Calibri" w:cs="Calibri"/>
          <w:b w:val="0"/>
          <w:color w:val="auto"/>
        </w:rPr>
        <w:t xml:space="preserve">service for projects </w:t>
      </w:r>
      <w:r w:rsidR="003730FF" w:rsidRPr="00AF0F35">
        <w:rPr>
          <w:rFonts w:ascii="Calibri" w:hAnsi="Calibri" w:cs="Calibri"/>
          <w:b w:val="0"/>
          <w:color w:val="auto"/>
        </w:rPr>
        <w:t>throughout</w:t>
      </w:r>
      <w:r w:rsidRPr="00AF0F35">
        <w:rPr>
          <w:rFonts w:ascii="Calibri" w:hAnsi="Calibri" w:cs="Calibri"/>
          <w:b w:val="0"/>
          <w:color w:val="auto"/>
        </w:rPr>
        <w:t xml:space="preserve"> the UK</w:t>
      </w:r>
      <w:r w:rsidR="00D37164" w:rsidRPr="00AF0F35">
        <w:rPr>
          <w:rFonts w:ascii="Calibri" w:hAnsi="Calibri" w:cs="Calibri"/>
          <w:b w:val="0"/>
          <w:color w:val="auto"/>
        </w:rPr>
        <w:t xml:space="preserve"> and Ireland</w:t>
      </w:r>
      <w:r w:rsidRPr="00AF0F35">
        <w:rPr>
          <w:rFonts w:ascii="Calibri" w:hAnsi="Calibri" w:cs="Calibri"/>
          <w:b w:val="0"/>
          <w:color w:val="auto"/>
        </w:rPr>
        <w:t xml:space="preserve">. Services include </w:t>
      </w:r>
      <w:r w:rsidR="006B7FD2" w:rsidRPr="00AF0F35">
        <w:rPr>
          <w:rFonts w:ascii="Calibri" w:hAnsi="Calibri" w:cs="Calibri"/>
          <w:b w:val="0"/>
          <w:color w:val="auto"/>
        </w:rPr>
        <w:t xml:space="preserve">botanical and </w:t>
      </w:r>
      <w:r w:rsidRPr="00AF0F35">
        <w:rPr>
          <w:rFonts w:ascii="Calibri" w:hAnsi="Calibri" w:cs="Calibri"/>
          <w:b w:val="0"/>
          <w:color w:val="auto"/>
        </w:rPr>
        <w:t>protected species surveys, licencing and mitigation, all ecological assessment</w:t>
      </w:r>
      <w:r w:rsidR="002A54BB" w:rsidRPr="00AF0F35">
        <w:rPr>
          <w:rFonts w:ascii="Calibri" w:hAnsi="Calibri" w:cs="Calibri"/>
          <w:b w:val="0"/>
          <w:color w:val="auto"/>
        </w:rPr>
        <w:t>s</w:t>
      </w:r>
      <w:r w:rsidRPr="00AF0F35">
        <w:rPr>
          <w:rFonts w:ascii="Calibri" w:hAnsi="Calibri" w:cs="Calibri"/>
          <w:b w:val="0"/>
          <w:color w:val="auto"/>
        </w:rPr>
        <w:t>, land management, Clerk of Works and GIS mapping.</w:t>
      </w:r>
    </w:p>
    <w:p w14:paraId="32F3C33A" w14:textId="4C95462F" w:rsidR="003730FF" w:rsidRPr="00AF0F35" w:rsidRDefault="003730FF" w:rsidP="004468E7">
      <w:pPr>
        <w:pStyle w:val="aboutintropara"/>
        <w:spacing w:before="0" w:beforeAutospacing="0" w:after="0" w:afterAutospacing="0" w:line="240" w:lineRule="auto"/>
        <w:ind w:left="426"/>
        <w:jc w:val="left"/>
        <w:rPr>
          <w:rFonts w:ascii="Calibri" w:hAnsi="Calibri" w:cs="Calibri"/>
          <w:b w:val="0"/>
          <w:color w:val="auto"/>
        </w:rPr>
      </w:pPr>
    </w:p>
    <w:p w14:paraId="0CC1AA27" w14:textId="4910D04B" w:rsidR="00EB4AE3" w:rsidRPr="00AF0F35" w:rsidRDefault="00A94F75" w:rsidP="004468E7">
      <w:pPr>
        <w:pStyle w:val="aboutintropara"/>
        <w:spacing w:before="0" w:beforeAutospacing="0" w:after="0" w:afterAutospacing="0" w:line="240" w:lineRule="auto"/>
        <w:ind w:left="426"/>
        <w:jc w:val="left"/>
        <w:rPr>
          <w:rFonts w:ascii="Calibri" w:hAnsi="Calibri" w:cs="Calibri"/>
          <w:b w:val="0"/>
          <w:color w:val="auto"/>
        </w:rPr>
      </w:pPr>
      <w:r w:rsidRPr="00AF0F35">
        <w:rPr>
          <w:rFonts w:ascii="Calibri" w:hAnsi="Calibri" w:cs="Calibri"/>
          <w:b w:val="0"/>
          <w:color w:val="auto"/>
        </w:rPr>
        <w:t xml:space="preserve">EcoNorth’s goal for the next five years is steady sustained growth of the business’ revenue and profitability, with a view to increasing the company’s contribution to nature conservation in Northumberland, Newcastle and North Tyneside via gift aid funds enabled by an uplift in EcoNorth’s operating profits. Growth will be focused in </w:t>
      </w:r>
      <w:r w:rsidR="005A75A2" w:rsidRPr="00AF0F35">
        <w:rPr>
          <w:rFonts w:ascii="Calibri" w:hAnsi="Calibri" w:cs="Calibri"/>
          <w:b w:val="0"/>
          <w:color w:val="auto"/>
        </w:rPr>
        <w:t xml:space="preserve">two </w:t>
      </w:r>
      <w:r w:rsidRPr="00AF0F35">
        <w:rPr>
          <w:rFonts w:ascii="Calibri" w:hAnsi="Calibri" w:cs="Calibri"/>
          <w:b w:val="0"/>
          <w:color w:val="auto"/>
        </w:rPr>
        <w:t>key locations: the north of England</w:t>
      </w:r>
      <w:r w:rsidR="005A75A2" w:rsidRPr="00AF0F35">
        <w:rPr>
          <w:rFonts w:ascii="Calibri" w:hAnsi="Calibri" w:cs="Calibri"/>
          <w:b w:val="0"/>
          <w:color w:val="auto"/>
        </w:rPr>
        <w:t xml:space="preserve"> and</w:t>
      </w:r>
      <w:r w:rsidR="00944092" w:rsidRPr="00AF0F35">
        <w:rPr>
          <w:rFonts w:ascii="Calibri" w:hAnsi="Calibri" w:cs="Calibri"/>
          <w:b w:val="0"/>
          <w:color w:val="auto"/>
        </w:rPr>
        <w:t xml:space="preserve"> </w:t>
      </w:r>
      <w:r w:rsidRPr="00AF0F35">
        <w:rPr>
          <w:rFonts w:ascii="Calibri" w:hAnsi="Calibri" w:cs="Calibri"/>
          <w:b w:val="0"/>
          <w:color w:val="auto"/>
        </w:rPr>
        <w:t>Scotland</w:t>
      </w:r>
      <w:r w:rsidR="008F7DFF" w:rsidRPr="00AF0F35">
        <w:rPr>
          <w:rFonts w:ascii="Calibri" w:hAnsi="Calibri" w:cs="Calibri"/>
          <w:b w:val="0"/>
          <w:color w:val="auto"/>
        </w:rPr>
        <w:t>.</w:t>
      </w:r>
    </w:p>
    <w:p w14:paraId="06AFCB78" w14:textId="77777777" w:rsidR="00EB4AE3" w:rsidRPr="00AF0F35" w:rsidRDefault="00EB4AE3" w:rsidP="004468E7">
      <w:pPr>
        <w:pStyle w:val="aboutintropara"/>
        <w:spacing w:before="0" w:beforeAutospacing="0" w:after="0" w:afterAutospacing="0" w:line="240" w:lineRule="auto"/>
        <w:ind w:left="426"/>
        <w:jc w:val="left"/>
        <w:rPr>
          <w:rFonts w:ascii="Calibri" w:hAnsi="Calibri" w:cs="Calibri"/>
          <w:b w:val="0"/>
          <w:color w:val="auto"/>
        </w:rPr>
      </w:pPr>
    </w:p>
    <w:p w14:paraId="371AA3D8" w14:textId="7252ADA7" w:rsidR="004468E7" w:rsidRPr="00AF0F35" w:rsidRDefault="00F1543A" w:rsidP="004468E7">
      <w:pPr>
        <w:pStyle w:val="aboutintropara"/>
        <w:spacing w:before="0" w:beforeAutospacing="0" w:after="0" w:afterAutospacing="0" w:line="240" w:lineRule="auto"/>
        <w:ind w:left="426"/>
        <w:jc w:val="left"/>
        <w:rPr>
          <w:rFonts w:ascii="Calibri" w:hAnsi="Calibri" w:cs="Calibri"/>
          <w:b w:val="0"/>
          <w:color w:val="auto"/>
        </w:rPr>
      </w:pPr>
      <w:r w:rsidRPr="00AF0F35">
        <w:rPr>
          <w:rFonts w:ascii="Calibri" w:hAnsi="Calibri" w:cs="Calibri"/>
          <w:b w:val="0"/>
          <w:color w:val="auto"/>
        </w:rPr>
        <w:t xml:space="preserve">In addition to </w:t>
      </w:r>
      <w:r w:rsidR="00D6133D" w:rsidRPr="00AF0F35">
        <w:rPr>
          <w:rFonts w:ascii="Calibri" w:hAnsi="Calibri" w:cs="Calibri"/>
          <w:b w:val="0"/>
          <w:color w:val="auto"/>
        </w:rPr>
        <w:t>consolidating</w:t>
      </w:r>
      <w:r w:rsidRPr="00AF0F35">
        <w:rPr>
          <w:rFonts w:ascii="Calibri" w:hAnsi="Calibri" w:cs="Calibri"/>
          <w:b w:val="0"/>
          <w:color w:val="auto"/>
        </w:rPr>
        <w:t xml:space="preserve"> current operations, k</w:t>
      </w:r>
      <w:r w:rsidR="00EB4AE3" w:rsidRPr="00AF0F35">
        <w:rPr>
          <w:rFonts w:ascii="Calibri" w:hAnsi="Calibri" w:cs="Calibri"/>
          <w:b w:val="0"/>
          <w:color w:val="auto"/>
        </w:rPr>
        <w:t xml:space="preserve">ey actions </w:t>
      </w:r>
      <w:r w:rsidR="00F147B7" w:rsidRPr="00AF0F35">
        <w:rPr>
          <w:rFonts w:ascii="Calibri" w:hAnsi="Calibri" w:cs="Calibri"/>
          <w:b w:val="0"/>
          <w:color w:val="auto"/>
        </w:rPr>
        <w:t>identified to</w:t>
      </w:r>
      <w:r w:rsidR="00EB4AE3" w:rsidRPr="00AF0F35">
        <w:rPr>
          <w:rFonts w:ascii="Calibri" w:hAnsi="Calibri" w:cs="Calibri"/>
          <w:b w:val="0"/>
          <w:color w:val="auto"/>
        </w:rPr>
        <w:t xml:space="preserve"> deliver growth are (a) investment in training for the current team in Biodiversity Net Gain and associated habitat intervention</w:t>
      </w:r>
      <w:r w:rsidR="00AA2C65" w:rsidRPr="00AF0F35">
        <w:rPr>
          <w:rFonts w:ascii="Calibri" w:hAnsi="Calibri" w:cs="Calibri"/>
          <w:b w:val="0"/>
          <w:color w:val="auto"/>
        </w:rPr>
        <w:t>s</w:t>
      </w:r>
      <w:r w:rsidR="00EB4AE3" w:rsidRPr="00AF0F35">
        <w:rPr>
          <w:rFonts w:ascii="Calibri" w:hAnsi="Calibri" w:cs="Calibri"/>
          <w:b w:val="0"/>
          <w:color w:val="auto"/>
        </w:rPr>
        <w:t>, (b) securing additional senior staff, (c) creating new or developing existing services, and (d) employing measures to improve efficiency and increase profit margins.</w:t>
      </w:r>
    </w:p>
    <w:p w14:paraId="17146EC3" w14:textId="77777777" w:rsidR="003730FF" w:rsidRPr="00AF0F35" w:rsidRDefault="003730FF" w:rsidP="004468E7">
      <w:pPr>
        <w:pStyle w:val="aboutintropara"/>
        <w:spacing w:before="0" w:beforeAutospacing="0" w:after="0" w:afterAutospacing="0" w:line="240" w:lineRule="auto"/>
        <w:ind w:left="426"/>
        <w:jc w:val="left"/>
        <w:rPr>
          <w:rFonts w:ascii="Calibri" w:hAnsi="Calibri" w:cs="Calibri"/>
          <w:b w:val="0"/>
          <w:color w:val="FF0000"/>
        </w:rPr>
      </w:pPr>
    </w:p>
    <w:p w14:paraId="140C784D" w14:textId="2CCD9EF4" w:rsidR="00F31EBA" w:rsidRPr="00AF0F35" w:rsidRDefault="00F31EBA" w:rsidP="004468E7">
      <w:pPr>
        <w:pStyle w:val="Heading1"/>
        <w:tabs>
          <w:tab w:val="clear" w:pos="360"/>
          <w:tab w:val="num" w:pos="426"/>
        </w:tabs>
        <w:spacing w:line="240" w:lineRule="auto"/>
        <w:ind w:left="-284" w:firstLine="142"/>
        <w:jc w:val="left"/>
        <w:rPr>
          <w:rFonts w:ascii="Calibri" w:hAnsi="Calibri" w:cs="Calibri"/>
          <w:color w:val="auto"/>
          <w:sz w:val="24"/>
        </w:rPr>
      </w:pPr>
      <w:bookmarkStart w:id="1" w:name="_Toc219386948"/>
      <w:r w:rsidRPr="00AF0F35">
        <w:rPr>
          <w:rFonts w:ascii="Calibri" w:hAnsi="Calibri" w:cs="Calibri"/>
          <w:color w:val="auto"/>
          <w:sz w:val="24"/>
        </w:rPr>
        <w:t>P</w:t>
      </w:r>
      <w:r w:rsidR="004468E7" w:rsidRPr="00AF0F35">
        <w:rPr>
          <w:rFonts w:ascii="Calibri" w:hAnsi="Calibri" w:cs="Calibri"/>
          <w:color w:val="auto"/>
          <w:sz w:val="24"/>
        </w:rPr>
        <w:t>urpose</w:t>
      </w:r>
      <w:r w:rsidR="0093387A" w:rsidRPr="00AF0F35">
        <w:rPr>
          <w:rFonts w:ascii="Calibri" w:hAnsi="Calibri" w:cs="Calibri"/>
          <w:color w:val="auto"/>
          <w:sz w:val="24"/>
        </w:rPr>
        <w:t xml:space="preserve"> of the Manual</w:t>
      </w:r>
      <w:bookmarkEnd w:id="1"/>
    </w:p>
    <w:p w14:paraId="3D6FEBDA" w14:textId="77777777" w:rsidR="00F31EBA" w:rsidRPr="00AF0F35" w:rsidRDefault="00F31EBA" w:rsidP="004468E7">
      <w:pPr>
        <w:pStyle w:val="aboutintropara"/>
        <w:spacing w:before="0" w:beforeAutospacing="0" w:after="0" w:afterAutospacing="0" w:line="240" w:lineRule="auto"/>
        <w:ind w:left="426"/>
        <w:jc w:val="left"/>
        <w:rPr>
          <w:rFonts w:ascii="Calibri" w:hAnsi="Calibri" w:cs="Calibri"/>
          <w:b w:val="0"/>
          <w:color w:val="000000" w:themeColor="text1"/>
        </w:rPr>
      </w:pPr>
    </w:p>
    <w:p w14:paraId="433E8E70" w14:textId="036388B3" w:rsidR="00CA5A43" w:rsidRPr="00AF0F35" w:rsidRDefault="00CA5A43" w:rsidP="00CA5A43">
      <w:pPr>
        <w:pStyle w:val="aboutintropara"/>
        <w:spacing w:before="0" w:beforeAutospacing="0" w:after="0" w:afterAutospacing="0" w:line="240" w:lineRule="auto"/>
        <w:ind w:left="426"/>
        <w:jc w:val="left"/>
        <w:rPr>
          <w:rFonts w:ascii="Calibri" w:hAnsi="Calibri" w:cs="Calibri"/>
          <w:b w:val="0"/>
          <w:color w:val="auto"/>
        </w:rPr>
      </w:pPr>
      <w:r w:rsidRPr="00AF0F35">
        <w:rPr>
          <w:rFonts w:ascii="Calibri" w:hAnsi="Calibri" w:cs="Calibri"/>
          <w:b w:val="0"/>
          <w:color w:val="auto"/>
        </w:rPr>
        <w:t>This manual has been written to meet the requirements of ISO 9001:2015, ISO 45001: 2018 and ISO 14001: 2015</w:t>
      </w:r>
      <w:r w:rsidR="00E22570" w:rsidRPr="00AF0F35">
        <w:rPr>
          <w:rFonts w:ascii="Calibri" w:hAnsi="Calibri" w:cs="Calibri"/>
          <w:b w:val="0"/>
          <w:color w:val="auto"/>
        </w:rPr>
        <w:t>,</w:t>
      </w:r>
      <w:r w:rsidRPr="00AF0F35">
        <w:rPr>
          <w:rFonts w:ascii="Calibri" w:hAnsi="Calibri" w:cs="Calibri"/>
          <w:b w:val="0"/>
          <w:color w:val="auto"/>
        </w:rPr>
        <w:t xml:space="preserve"> and uses the Plan, Do, Check and Act approach to process planning. </w:t>
      </w:r>
    </w:p>
    <w:p w14:paraId="46495735" w14:textId="77777777" w:rsidR="00CA5A43" w:rsidRPr="00AF0F35" w:rsidRDefault="00CA5A43" w:rsidP="004468E7">
      <w:pPr>
        <w:pStyle w:val="aboutintropara"/>
        <w:spacing w:before="0" w:beforeAutospacing="0" w:after="0" w:afterAutospacing="0" w:line="240" w:lineRule="auto"/>
        <w:ind w:left="426"/>
        <w:jc w:val="left"/>
        <w:rPr>
          <w:rFonts w:ascii="Calibri" w:hAnsi="Calibri" w:cs="Calibri"/>
          <w:b w:val="0"/>
          <w:color w:val="auto"/>
        </w:rPr>
      </w:pPr>
    </w:p>
    <w:p w14:paraId="5D99A824" w14:textId="6BFE6FA2" w:rsidR="00487D8C" w:rsidRPr="00AF0F35" w:rsidRDefault="00246703" w:rsidP="0057389F">
      <w:pPr>
        <w:pStyle w:val="aboutintropara"/>
        <w:spacing w:before="0" w:beforeAutospacing="0" w:after="0" w:afterAutospacing="0" w:line="240" w:lineRule="auto"/>
        <w:ind w:left="426"/>
        <w:jc w:val="left"/>
        <w:rPr>
          <w:rFonts w:ascii="Calibri" w:hAnsi="Calibri" w:cs="Calibri"/>
          <w:b w:val="0"/>
          <w:color w:val="auto"/>
        </w:rPr>
      </w:pPr>
      <w:r w:rsidRPr="00AF0F35">
        <w:rPr>
          <w:rFonts w:ascii="Calibri" w:hAnsi="Calibri" w:cs="Calibri"/>
          <w:b w:val="0"/>
          <w:color w:val="auto"/>
        </w:rPr>
        <w:t>Th</w:t>
      </w:r>
      <w:r w:rsidR="00CA5A43" w:rsidRPr="00AF0F35">
        <w:rPr>
          <w:rFonts w:ascii="Calibri" w:hAnsi="Calibri" w:cs="Calibri"/>
          <w:b w:val="0"/>
          <w:color w:val="auto"/>
        </w:rPr>
        <w:t>e</w:t>
      </w:r>
      <w:r w:rsidRPr="00AF0F35">
        <w:rPr>
          <w:rFonts w:ascii="Calibri" w:hAnsi="Calibri" w:cs="Calibri"/>
          <w:b w:val="0"/>
          <w:color w:val="auto"/>
        </w:rPr>
        <w:t xml:space="preserve"> manual describes the structure of EcoNorth’s Integrated Management System (IMS) and </w:t>
      </w:r>
      <w:r w:rsidR="00F31EBA" w:rsidRPr="00AF0F35">
        <w:rPr>
          <w:rFonts w:ascii="Calibri" w:hAnsi="Calibri" w:cs="Calibri"/>
          <w:b w:val="0"/>
          <w:color w:val="auto"/>
        </w:rPr>
        <w:t xml:space="preserve">documents </w:t>
      </w:r>
      <w:r w:rsidR="00487D8C" w:rsidRPr="00AF0F35">
        <w:rPr>
          <w:rFonts w:ascii="Calibri" w:hAnsi="Calibri" w:cs="Calibri"/>
          <w:b w:val="0"/>
          <w:color w:val="auto"/>
        </w:rPr>
        <w:t>EcoNorth’s</w:t>
      </w:r>
      <w:r w:rsidR="00F31EBA" w:rsidRPr="00AF0F35">
        <w:rPr>
          <w:rFonts w:ascii="Calibri" w:hAnsi="Calibri" w:cs="Calibri"/>
          <w:b w:val="0"/>
          <w:color w:val="auto"/>
        </w:rPr>
        <w:t xml:space="preserve"> policies and systems for the management of </w:t>
      </w:r>
      <w:r w:rsidR="00487D8C" w:rsidRPr="00AF0F35">
        <w:rPr>
          <w:rFonts w:ascii="Calibri" w:hAnsi="Calibri" w:cs="Calibri"/>
          <w:b w:val="0"/>
          <w:color w:val="auto"/>
        </w:rPr>
        <w:t>our</w:t>
      </w:r>
      <w:r w:rsidR="00F31EBA" w:rsidRPr="00AF0F35">
        <w:rPr>
          <w:rFonts w:ascii="Calibri" w:hAnsi="Calibri" w:cs="Calibri"/>
          <w:b w:val="0"/>
          <w:color w:val="auto"/>
        </w:rPr>
        <w:t xml:space="preserve"> </w:t>
      </w:r>
      <w:r w:rsidR="00886E7B" w:rsidRPr="00AF0F35">
        <w:rPr>
          <w:rFonts w:ascii="Calibri" w:hAnsi="Calibri" w:cs="Calibri"/>
          <w:b w:val="0"/>
          <w:color w:val="auto"/>
        </w:rPr>
        <w:t>quality</w:t>
      </w:r>
      <w:r w:rsidR="00ED32EE" w:rsidRPr="00AF0F35">
        <w:rPr>
          <w:rFonts w:ascii="Calibri" w:hAnsi="Calibri" w:cs="Calibri"/>
          <w:b w:val="0"/>
          <w:color w:val="auto"/>
        </w:rPr>
        <w:t xml:space="preserve">, </w:t>
      </w:r>
      <w:r w:rsidR="00CA5A43" w:rsidRPr="00AF0F35">
        <w:rPr>
          <w:rFonts w:ascii="Calibri" w:hAnsi="Calibri" w:cs="Calibri"/>
          <w:b w:val="0"/>
          <w:color w:val="auto"/>
        </w:rPr>
        <w:t>H&amp;S</w:t>
      </w:r>
      <w:r w:rsidR="00ED32EE" w:rsidRPr="00AF0F35">
        <w:rPr>
          <w:rFonts w:ascii="Calibri" w:hAnsi="Calibri" w:cs="Calibri"/>
          <w:b w:val="0"/>
          <w:color w:val="auto"/>
        </w:rPr>
        <w:t xml:space="preserve"> and environmental</w:t>
      </w:r>
      <w:r w:rsidR="004468E7" w:rsidRPr="00AF0F35">
        <w:rPr>
          <w:rFonts w:ascii="Calibri" w:hAnsi="Calibri" w:cs="Calibri"/>
          <w:b w:val="0"/>
          <w:color w:val="auto"/>
        </w:rPr>
        <w:t xml:space="preserve"> </w:t>
      </w:r>
      <w:r w:rsidR="00F31EBA" w:rsidRPr="00AF0F35">
        <w:rPr>
          <w:rFonts w:ascii="Calibri" w:hAnsi="Calibri" w:cs="Calibri"/>
          <w:b w:val="0"/>
          <w:color w:val="auto"/>
        </w:rPr>
        <w:t xml:space="preserve">performance </w:t>
      </w:r>
      <w:r w:rsidR="00487D8C" w:rsidRPr="00AF0F35">
        <w:rPr>
          <w:rFonts w:ascii="Calibri" w:hAnsi="Calibri" w:cs="Calibri"/>
          <w:b w:val="0"/>
          <w:color w:val="auto"/>
        </w:rPr>
        <w:t>to allow the organisation to improve our practices</w:t>
      </w:r>
      <w:r w:rsidR="00CF4751" w:rsidRPr="00AF0F35">
        <w:rPr>
          <w:rFonts w:ascii="Calibri" w:hAnsi="Calibri" w:cs="Calibri"/>
          <w:b w:val="0"/>
          <w:color w:val="auto"/>
        </w:rPr>
        <w:t>. This in turn enables us</w:t>
      </w:r>
      <w:r w:rsidR="00487D8C" w:rsidRPr="00AF0F35">
        <w:rPr>
          <w:rFonts w:ascii="Calibri" w:hAnsi="Calibri" w:cs="Calibri"/>
          <w:b w:val="0"/>
          <w:color w:val="auto"/>
        </w:rPr>
        <w:t xml:space="preserve"> to better satisfy the needs and expectations of our customers, stakeholders and other interested parties</w:t>
      </w:r>
      <w:r w:rsidR="00613337" w:rsidRPr="00AF0F35">
        <w:rPr>
          <w:rFonts w:ascii="Calibri" w:hAnsi="Calibri" w:cs="Calibri"/>
          <w:b w:val="0"/>
          <w:color w:val="auto"/>
        </w:rPr>
        <w:t xml:space="preserve">, to familiarise them </w:t>
      </w:r>
      <w:r w:rsidR="00487D8C" w:rsidRPr="00AF0F35">
        <w:rPr>
          <w:rFonts w:ascii="Calibri" w:hAnsi="Calibri" w:cs="Calibri"/>
          <w:b w:val="0"/>
          <w:color w:val="auto"/>
        </w:rPr>
        <w:t>with the control measures that have been implemented</w:t>
      </w:r>
      <w:r w:rsidR="00613337" w:rsidRPr="00AF0F35">
        <w:rPr>
          <w:rFonts w:ascii="Calibri" w:hAnsi="Calibri" w:cs="Calibri"/>
          <w:b w:val="0"/>
          <w:color w:val="auto"/>
        </w:rPr>
        <w:t>,</w:t>
      </w:r>
      <w:r w:rsidR="00487D8C" w:rsidRPr="00AF0F35">
        <w:rPr>
          <w:rFonts w:ascii="Calibri" w:hAnsi="Calibri" w:cs="Calibri"/>
          <w:b w:val="0"/>
          <w:color w:val="auto"/>
        </w:rPr>
        <w:t xml:space="preserve"> to </w:t>
      </w:r>
      <w:r w:rsidR="007C1A49" w:rsidRPr="00AF0F35">
        <w:rPr>
          <w:rFonts w:ascii="Calibri" w:hAnsi="Calibri" w:cs="Calibri"/>
          <w:b w:val="0"/>
          <w:color w:val="auto"/>
        </w:rPr>
        <w:t xml:space="preserve">provide </w:t>
      </w:r>
      <w:r w:rsidR="00487D8C" w:rsidRPr="00AF0F35">
        <w:rPr>
          <w:rFonts w:ascii="Calibri" w:hAnsi="Calibri" w:cs="Calibri"/>
          <w:b w:val="0"/>
          <w:color w:val="auto"/>
        </w:rPr>
        <w:t>assur</w:t>
      </w:r>
      <w:r w:rsidR="007C1A49" w:rsidRPr="00AF0F35">
        <w:rPr>
          <w:rFonts w:ascii="Calibri" w:hAnsi="Calibri" w:cs="Calibri"/>
          <w:b w:val="0"/>
          <w:color w:val="auto"/>
        </w:rPr>
        <w:t>anc</w:t>
      </w:r>
      <w:r w:rsidR="00487D8C" w:rsidRPr="00AF0F35">
        <w:rPr>
          <w:rFonts w:ascii="Calibri" w:hAnsi="Calibri" w:cs="Calibri"/>
          <w:b w:val="0"/>
          <w:color w:val="auto"/>
        </w:rPr>
        <w:t xml:space="preserve">e that </w:t>
      </w:r>
      <w:r w:rsidR="007C1A49" w:rsidRPr="00AF0F35">
        <w:rPr>
          <w:rFonts w:ascii="Calibri" w:hAnsi="Calibri" w:cs="Calibri"/>
          <w:b w:val="0"/>
          <w:color w:val="auto"/>
        </w:rPr>
        <w:t xml:space="preserve">the integrity of </w:t>
      </w:r>
      <w:r w:rsidR="00613337" w:rsidRPr="00AF0F35">
        <w:rPr>
          <w:rFonts w:ascii="Calibri" w:hAnsi="Calibri" w:cs="Calibri"/>
          <w:b w:val="0"/>
          <w:color w:val="auto"/>
        </w:rPr>
        <w:t>our</w:t>
      </w:r>
      <w:r w:rsidR="00487D8C" w:rsidRPr="00AF0F35">
        <w:rPr>
          <w:rFonts w:ascii="Calibri" w:hAnsi="Calibri" w:cs="Calibri"/>
          <w:b w:val="0"/>
          <w:color w:val="auto"/>
        </w:rPr>
        <w:t xml:space="preserve"> </w:t>
      </w:r>
      <w:r w:rsidR="00613337" w:rsidRPr="00AF0F35">
        <w:rPr>
          <w:rFonts w:ascii="Calibri" w:hAnsi="Calibri" w:cs="Calibri"/>
          <w:b w:val="0"/>
          <w:color w:val="auto"/>
        </w:rPr>
        <w:t>IMS</w:t>
      </w:r>
      <w:r w:rsidR="007C1A49" w:rsidRPr="00AF0F35">
        <w:rPr>
          <w:rFonts w:ascii="Calibri" w:hAnsi="Calibri" w:cs="Calibri"/>
          <w:b w:val="0"/>
          <w:color w:val="auto"/>
        </w:rPr>
        <w:t xml:space="preserve"> will be</w:t>
      </w:r>
      <w:r w:rsidR="00487D8C" w:rsidRPr="00AF0F35">
        <w:rPr>
          <w:rFonts w:ascii="Calibri" w:hAnsi="Calibri" w:cs="Calibri"/>
          <w:b w:val="0"/>
          <w:color w:val="auto"/>
        </w:rPr>
        <w:t xml:space="preserve"> maintained</w:t>
      </w:r>
      <w:r w:rsidR="007C1A49" w:rsidRPr="00AF0F35">
        <w:rPr>
          <w:rFonts w:ascii="Calibri" w:hAnsi="Calibri" w:cs="Calibri"/>
          <w:b w:val="0"/>
          <w:color w:val="auto"/>
        </w:rPr>
        <w:t>,</w:t>
      </w:r>
      <w:r w:rsidR="00487D8C" w:rsidRPr="00AF0F35">
        <w:rPr>
          <w:rFonts w:ascii="Calibri" w:hAnsi="Calibri" w:cs="Calibri"/>
          <w:b w:val="0"/>
          <w:color w:val="auto"/>
        </w:rPr>
        <w:t xml:space="preserve"> and </w:t>
      </w:r>
      <w:r w:rsidR="0057389F" w:rsidRPr="00AF0F35">
        <w:rPr>
          <w:rFonts w:ascii="Calibri" w:hAnsi="Calibri" w:cs="Calibri"/>
          <w:b w:val="0"/>
          <w:color w:val="auto"/>
        </w:rPr>
        <w:t>to demonstrate that</w:t>
      </w:r>
      <w:r w:rsidR="007C1A49" w:rsidRPr="00AF0F35">
        <w:rPr>
          <w:rFonts w:ascii="Calibri" w:hAnsi="Calibri" w:cs="Calibri"/>
          <w:b w:val="0"/>
          <w:color w:val="auto"/>
        </w:rPr>
        <w:t xml:space="preserve"> </w:t>
      </w:r>
      <w:r w:rsidR="00BF2F83" w:rsidRPr="00AF0F35">
        <w:rPr>
          <w:rFonts w:ascii="Calibri" w:hAnsi="Calibri" w:cs="Calibri"/>
          <w:b w:val="0"/>
          <w:color w:val="auto"/>
        </w:rPr>
        <w:t xml:space="preserve">we </w:t>
      </w:r>
      <w:r w:rsidR="007C1A49" w:rsidRPr="00AF0F35">
        <w:rPr>
          <w:rFonts w:ascii="Calibri" w:hAnsi="Calibri" w:cs="Calibri"/>
          <w:b w:val="0"/>
          <w:color w:val="auto"/>
        </w:rPr>
        <w:t>are</w:t>
      </w:r>
      <w:r w:rsidR="00487D8C" w:rsidRPr="00AF0F35">
        <w:rPr>
          <w:rFonts w:ascii="Calibri" w:hAnsi="Calibri" w:cs="Calibri"/>
          <w:b w:val="0"/>
          <w:color w:val="auto"/>
        </w:rPr>
        <w:t xml:space="preserve"> focused on customer satisfaction</w:t>
      </w:r>
      <w:r w:rsidR="00613337" w:rsidRPr="00AF0F35">
        <w:rPr>
          <w:rFonts w:ascii="Calibri" w:hAnsi="Calibri" w:cs="Calibri"/>
          <w:b w:val="0"/>
          <w:color w:val="auto"/>
        </w:rPr>
        <w:t>, safe working practices, environmental sustainability</w:t>
      </w:r>
      <w:r w:rsidR="00487D8C" w:rsidRPr="00AF0F35">
        <w:rPr>
          <w:rFonts w:ascii="Calibri" w:hAnsi="Calibri" w:cs="Calibri"/>
          <w:b w:val="0"/>
          <w:color w:val="auto"/>
        </w:rPr>
        <w:t xml:space="preserve"> </w:t>
      </w:r>
      <w:r w:rsidR="000A699F" w:rsidRPr="00AF0F35">
        <w:rPr>
          <w:rFonts w:ascii="Calibri" w:hAnsi="Calibri" w:cs="Calibri"/>
          <w:b w:val="0"/>
          <w:color w:val="auto"/>
        </w:rPr>
        <w:t xml:space="preserve">and protection, </w:t>
      </w:r>
      <w:r w:rsidR="00487D8C" w:rsidRPr="00AF0F35">
        <w:rPr>
          <w:rFonts w:ascii="Calibri" w:hAnsi="Calibri" w:cs="Calibri"/>
          <w:b w:val="0"/>
          <w:color w:val="auto"/>
        </w:rPr>
        <w:t xml:space="preserve">and continual improvement. </w:t>
      </w:r>
    </w:p>
    <w:p w14:paraId="0991A071" w14:textId="77777777" w:rsidR="002C3D96" w:rsidRPr="00AF0F35" w:rsidRDefault="002C3D96" w:rsidP="00487D8C">
      <w:pPr>
        <w:pStyle w:val="aboutintropara"/>
        <w:spacing w:before="0" w:beforeAutospacing="0" w:after="0" w:afterAutospacing="0" w:line="240" w:lineRule="auto"/>
        <w:ind w:left="426"/>
        <w:jc w:val="left"/>
        <w:rPr>
          <w:rFonts w:ascii="Calibri" w:hAnsi="Calibri" w:cs="Calibri"/>
          <w:b w:val="0"/>
          <w:color w:val="FF0000"/>
        </w:rPr>
      </w:pPr>
    </w:p>
    <w:p w14:paraId="40A1358B" w14:textId="77777777" w:rsidR="009B2790" w:rsidRPr="00AF0F35" w:rsidRDefault="009B2790" w:rsidP="00487D8C">
      <w:pPr>
        <w:pStyle w:val="aboutintropara"/>
        <w:spacing w:before="0" w:beforeAutospacing="0" w:after="0" w:afterAutospacing="0" w:line="240" w:lineRule="auto"/>
        <w:ind w:left="426"/>
        <w:jc w:val="left"/>
        <w:rPr>
          <w:rFonts w:ascii="Calibri" w:hAnsi="Calibri" w:cs="Calibri"/>
          <w:b w:val="0"/>
          <w:color w:val="FF0000"/>
        </w:rPr>
      </w:pPr>
    </w:p>
    <w:p w14:paraId="5BC2D5A9" w14:textId="77777777" w:rsidR="001C1C21" w:rsidRPr="00AF0F35" w:rsidRDefault="001C1C21" w:rsidP="00487D8C">
      <w:pPr>
        <w:pStyle w:val="aboutintropara"/>
        <w:spacing w:before="0" w:beforeAutospacing="0" w:after="0" w:afterAutospacing="0" w:line="240" w:lineRule="auto"/>
        <w:ind w:left="426"/>
        <w:jc w:val="left"/>
        <w:rPr>
          <w:rFonts w:ascii="Calibri" w:hAnsi="Calibri" w:cs="Calibri"/>
          <w:b w:val="0"/>
          <w:color w:val="FF0000"/>
        </w:rPr>
      </w:pPr>
    </w:p>
    <w:p w14:paraId="702B6E33" w14:textId="77777777" w:rsidR="001C1C21" w:rsidRPr="00AF0F35" w:rsidRDefault="001C1C21" w:rsidP="00487D8C">
      <w:pPr>
        <w:pStyle w:val="aboutintropara"/>
        <w:spacing w:before="0" w:beforeAutospacing="0" w:after="0" w:afterAutospacing="0" w:line="240" w:lineRule="auto"/>
        <w:ind w:left="426"/>
        <w:jc w:val="left"/>
        <w:rPr>
          <w:rFonts w:ascii="Calibri" w:hAnsi="Calibri" w:cs="Calibri"/>
          <w:b w:val="0"/>
          <w:color w:val="FF0000"/>
        </w:rPr>
      </w:pPr>
    </w:p>
    <w:p w14:paraId="1FE8C17C" w14:textId="77777777" w:rsidR="001C1C21" w:rsidRPr="00AF0F35" w:rsidRDefault="001C1C21" w:rsidP="00487D8C">
      <w:pPr>
        <w:pStyle w:val="aboutintropara"/>
        <w:spacing w:before="0" w:beforeAutospacing="0" w:after="0" w:afterAutospacing="0" w:line="240" w:lineRule="auto"/>
        <w:ind w:left="426"/>
        <w:jc w:val="left"/>
        <w:rPr>
          <w:rFonts w:ascii="Calibri" w:hAnsi="Calibri" w:cs="Calibri"/>
          <w:b w:val="0"/>
          <w:color w:val="FF0000"/>
        </w:rPr>
      </w:pPr>
    </w:p>
    <w:p w14:paraId="7CE9DE4E" w14:textId="77777777" w:rsidR="00246703" w:rsidRPr="00AF0F35" w:rsidRDefault="00246703" w:rsidP="00487D8C">
      <w:pPr>
        <w:pStyle w:val="aboutintropara"/>
        <w:spacing w:before="0" w:beforeAutospacing="0" w:after="0" w:afterAutospacing="0" w:line="240" w:lineRule="auto"/>
        <w:ind w:left="426"/>
        <w:jc w:val="left"/>
        <w:rPr>
          <w:rFonts w:ascii="Calibri" w:hAnsi="Calibri" w:cs="Calibri"/>
          <w:b w:val="0"/>
          <w:color w:val="FF0000"/>
        </w:rPr>
      </w:pPr>
    </w:p>
    <w:p w14:paraId="7CB8D2B3" w14:textId="77777777" w:rsidR="00246703" w:rsidRPr="00AF0F35" w:rsidRDefault="00246703" w:rsidP="00487D8C">
      <w:pPr>
        <w:pStyle w:val="aboutintropara"/>
        <w:spacing w:before="0" w:beforeAutospacing="0" w:after="0" w:afterAutospacing="0" w:line="240" w:lineRule="auto"/>
        <w:ind w:left="426"/>
        <w:jc w:val="left"/>
        <w:rPr>
          <w:rFonts w:ascii="Calibri" w:hAnsi="Calibri" w:cs="Calibri"/>
          <w:b w:val="0"/>
          <w:color w:val="FF0000"/>
        </w:rPr>
      </w:pPr>
    </w:p>
    <w:p w14:paraId="0B914356" w14:textId="77777777" w:rsidR="00CA5A43" w:rsidRPr="00AF0F35" w:rsidRDefault="00CA5A43" w:rsidP="00487D8C">
      <w:pPr>
        <w:pStyle w:val="aboutintropara"/>
        <w:spacing w:before="0" w:beforeAutospacing="0" w:after="0" w:afterAutospacing="0" w:line="240" w:lineRule="auto"/>
        <w:ind w:left="426"/>
        <w:jc w:val="left"/>
        <w:rPr>
          <w:rFonts w:ascii="Calibri" w:hAnsi="Calibri" w:cs="Calibri"/>
          <w:b w:val="0"/>
          <w:color w:val="FF0000"/>
        </w:rPr>
      </w:pPr>
    </w:p>
    <w:p w14:paraId="10BDD7B3" w14:textId="77777777" w:rsidR="00CA5A43" w:rsidRPr="00AF0F35" w:rsidRDefault="00CA5A43" w:rsidP="00487D8C">
      <w:pPr>
        <w:pStyle w:val="aboutintropara"/>
        <w:spacing w:before="0" w:beforeAutospacing="0" w:after="0" w:afterAutospacing="0" w:line="240" w:lineRule="auto"/>
        <w:ind w:left="426"/>
        <w:jc w:val="left"/>
        <w:rPr>
          <w:rFonts w:ascii="Calibri" w:hAnsi="Calibri" w:cs="Calibri"/>
          <w:b w:val="0"/>
          <w:color w:val="FF0000"/>
        </w:rPr>
      </w:pPr>
    </w:p>
    <w:p w14:paraId="0D0BB952" w14:textId="77777777" w:rsidR="00CA5A43" w:rsidRPr="00AF0F35" w:rsidRDefault="00CA5A43" w:rsidP="00487D8C">
      <w:pPr>
        <w:pStyle w:val="aboutintropara"/>
        <w:spacing w:before="0" w:beforeAutospacing="0" w:after="0" w:afterAutospacing="0" w:line="240" w:lineRule="auto"/>
        <w:ind w:left="426"/>
        <w:jc w:val="left"/>
        <w:rPr>
          <w:rFonts w:ascii="Calibri" w:hAnsi="Calibri" w:cs="Calibri"/>
          <w:b w:val="0"/>
          <w:color w:val="FF0000"/>
        </w:rPr>
      </w:pPr>
    </w:p>
    <w:p w14:paraId="027AFD08" w14:textId="77777777" w:rsidR="001C1C21" w:rsidRDefault="001C1C21" w:rsidP="00487D8C">
      <w:pPr>
        <w:pStyle w:val="aboutintropara"/>
        <w:spacing w:before="0" w:beforeAutospacing="0" w:after="0" w:afterAutospacing="0" w:line="240" w:lineRule="auto"/>
        <w:ind w:left="426"/>
        <w:jc w:val="left"/>
        <w:rPr>
          <w:rFonts w:ascii="Calibri" w:hAnsi="Calibri" w:cs="Calibri"/>
          <w:b w:val="0"/>
          <w:color w:val="FF0000"/>
        </w:rPr>
      </w:pPr>
    </w:p>
    <w:p w14:paraId="7C3A831E" w14:textId="77777777" w:rsidR="006A638D" w:rsidRPr="00AF0F35" w:rsidRDefault="006A638D" w:rsidP="00487D8C">
      <w:pPr>
        <w:pStyle w:val="aboutintropara"/>
        <w:spacing w:before="0" w:beforeAutospacing="0" w:after="0" w:afterAutospacing="0" w:line="240" w:lineRule="auto"/>
        <w:ind w:left="426"/>
        <w:jc w:val="left"/>
        <w:rPr>
          <w:rFonts w:ascii="Calibri" w:hAnsi="Calibri" w:cs="Calibri"/>
          <w:b w:val="0"/>
          <w:color w:val="FF0000"/>
        </w:rPr>
      </w:pPr>
    </w:p>
    <w:p w14:paraId="7F0232AA" w14:textId="77777777" w:rsidR="001C1C21" w:rsidRPr="00AF0F35" w:rsidRDefault="001C1C21" w:rsidP="00487D8C">
      <w:pPr>
        <w:pStyle w:val="aboutintropara"/>
        <w:spacing w:before="0" w:beforeAutospacing="0" w:after="0" w:afterAutospacing="0" w:line="240" w:lineRule="auto"/>
        <w:ind w:left="426"/>
        <w:jc w:val="left"/>
        <w:rPr>
          <w:rFonts w:ascii="Calibri" w:hAnsi="Calibri" w:cs="Calibri"/>
          <w:b w:val="0"/>
          <w:color w:val="FF0000"/>
        </w:rPr>
      </w:pPr>
    </w:p>
    <w:p w14:paraId="77063C69" w14:textId="77777777" w:rsidR="00F43123" w:rsidRPr="00AF0F35" w:rsidRDefault="00F43123" w:rsidP="00487D8C">
      <w:pPr>
        <w:pStyle w:val="aboutintropara"/>
        <w:spacing w:before="0" w:beforeAutospacing="0" w:after="0" w:afterAutospacing="0" w:line="240" w:lineRule="auto"/>
        <w:ind w:left="426"/>
        <w:jc w:val="left"/>
        <w:rPr>
          <w:rFonts w:ascii="Calibri" w:hAnsi="Calibri" w:cs="Calibri"/>
          <w:b w:val="0"/>
          <w:color w:val="FF0000"/>
        </w:rPr>
      </w:pPr>
    </w:p>
    <w:p w14:paraId="52CDB13C" w14:textId="77777777" w:rsidR="001C1C21" w:rsidRPr="00AF0F35" w:rsidRDefault="001C1C21" w:rsidP="00487D8C">
      <w:pPr>
        <w:pStyle w:val="aboutintropara"/>
        <w:spacing w:before="0" w:beforeAutospacing="0" w:after="0" w:afterAutospacing="0" w:line="240" w:lineRule="auto"/>
        <w:ind w:left="426"/>
        <w:jc w:val="left"/>
        <w:rPr>
          <w:rFonts w:ascii="Calibri" w:hAnsi="Calibri" w:cs="Calibri"/>
          <w:b w:val="0"/>
          <w:color w:val="FF0000"/>
        </w:rPr>
      </w:pPr>
    </w:p>
    <w:p w14:paraId="682BCBE0" w14:textId="77777777" w:rsidR="008D017A" w:rsidRPr="00AF0F35" w:rsidRDefault="008D017A" w:rsidP="00487D8C">
      <w:pPr>
        <w:pStyle w:val="aboutintropara"/>
        <w:spacing w:before="0" w:beforeAutospacing="0" w:after="0" w:afterAutospacing="0" w:line="240" w:lineRule="auto"/>
        <w:ind w:left="426"/>
        <w:jc w:val="left"/>
        <w:rPr>
          <w:rFonts w:ascii="Calibri" w:hAnsi="Calibri" w:cs="Calibri"/>
          <w:b w:val="0"/>
          <w:color w:val="FF0000"/>
        </w:rPr>
      </w:pPr>
    </w:p>
    <w:p w14:paraId="1408EB7A" w14:textId="77777777" w:rsidR="00F31EBA" w:rsidRPr="00AF0F35" w:rsidRDefault="004468E7" w:rsidP="004468E7">
      <w:pPr>
        <w:pStyle w:val="Heading1"/>
        <w:tabs>
          <w:tab w:val="clear" w:pos="360"/>
          <w:tab w:val="num" w:pos="426"/>
        </w:tabs>
        <w:spacing w:line="240" w:lineRule="auto"/>
        <w:ind w:left="-284" w:firstLine="142"/>
        <w:jc w:val="left"/>
        <w:rPr>
          <w:rFonts w:ascii="Calibri" w:hAnsi="Calibri" w:cs="Calibri"/>
          <w:color w:val="auto"/>
          <w:sz w:val="24"/>
        </w:rPr>
      </w:pPr>
      <w:bookmarkStart w:id="2" w:name="_Toc219386949"/>
      <w:r w:rsidRPr="00AF0F35">
        <w:rPr>
          <w:rFonts w:ascii="Calibri" w:hAnsi="Calibri" w:cs="Calibri"/>
          <w:color w:val="auto"/>
          <w:sz w:val="24"/>
        </w:rPr>
        <w:lastRenderedPageBreak/>
        <w:t>Key Definitions</w:t>
      </w:r>
      <w:bookmarkEnd w:id="2"/>
    </w:p>
    <w:p w14:paraId="353E61FD" w14:textId="77777777" w:rsidR="00AF2AAE" w:rsidRPr="00AF0F35" w:rsidRDefault="00AF2AAE" w:rsidP="004468E7">
      <w:pPr>
        <w:ind w:left="-284"/>
        <w:jc w:val="left"/>
        <w:rPr>
          <w:rFonts w:ascii="Calibri" w:hAnsi="Calibri" w:cs="Calibri"/>
        </w:rPr>
      </w:pPr>
    </w:p>
    <w:tbl>
      <w:tblPr>
        <w:tblStyle w:val="TableGrid"/>
        <w:tblW w:w="9186" w:type="dxa"/>
        <w:tblInd w:w="-14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1985"/>
        <w:gridCol w:w="7201"/>
      </w:tblGrid>
      <w:tr w:rsidR="00AF2AAE" w:rsidRPr="00AF0F35" w14:paraId="0A9546AC" w14:textId="77777777" w:rsidTr="00AC7453">
        <w:trPr>
          <w:trHeight w:val="327"/>
          <w:tblHeader/>
        </w:trPr>
        <w:tc>
          <w:tcPr>
            <w:tcW w:w="1985" w:type="dxa"/>
            <w:shd w:val="clear" w:color="auto" w:fill="808080" w:themeFill="background1" w:themeFillShade="80"/>
          </w:tcPr>
          <w:p w14:paraId="62F4ADE4" w14:textId="77777777" w:rsidR="00AF2AAE" w:rsidRPr="00AF0F35" w:rsidRDefault="00AF2AAE" w:rsidP="008122ED">
            <w:pPr>
              <w:spacing w:line="240" w:lineRule="auto"/>
              <w:ind w:left="37"/>
              <w:jc w:val="left"/>
              <w:rPr>
                <w:rFonts w:ascii="Calibri" w:hAnsi="Calibri" w:cs="Calibri"/>
                <w:b/>
                <w:color w:val="FFFFFF" w:themeColor="background1"/>
                <w:szCs w:val="20"/>
              </w:rPr>
            </w:pPr>
            <w:r w:rsidRPr="00AF0F35">
              <w:rPr>
                <w:rFonts w:ascii="Calibri" w:hAnsi="Calibri" w:cs="Calibri"/>
                <w:b/>
                <w:color w:val="FFFFFF" w:themeColor="background1"/>
                <w:szCs w:val="20"/>
              </w:rPr>
              <w:t>T</w:t>
            </w:r>
            <w:r w:rsidR="00CA1110" w:rsidRPr="00AF0F35">
              <w:rPr>
                <w:rFonts w:ascii="Calibri" w:hAnsi="Calibri" w:cs="Calibri"/>
                <w:b/>
                <w:color w:val="FFFFFF" w:themeColor="background1"/>
                <w:szCs w:val="20"/>
              </w:rPr>
              <w:t>e</w:t>
            </w:r>
            <w:r w:rsidRPr="00AF0F35">
              <w:rPr>
                <w:rFonts w:ascii="Calibri" w:hAnsi="Calibri" w:cs="Calibri"/>
                <w:b/>
                <w:color w:val="FFFFFF" w:themeColor="background1"/>
                <w:szCs w:val="20"/>
              </w:rPr>
              <w:t>r</w:t>
            </w:r>
            <w:r w:rsidR="00CA1110" w:rsidRPr="00AF0F35">
              <w:rPr>
                <w:rFonts w:ascii="Calibri" w:hAnsi="Calibri" w:cs="Calibri"/>
                <w:b/>
                <w:color w:val="FFFFFF" w:themeColor="background1"/>
                <w:szCs w:val="20"/>
              </w:rPr>
              <w:t>m</w:t>
            </w:r>
          </w:p>
          <w:p w14:paraId="3542095E" w14:textId="07730788" w:rsidR="00CA1110" w:rsidRPr="00AF0F35" w:rsidRDefault="00CA1110" w:rsidP="008122ED">
            <w:pPr>
              <w:spacing w:line="240" w:lineRule="auto"/>
              <w:ind w:left="37"/>
              <w:jc w:val="left"/>
              <w:rPr>
                <w:rFonts w:ascii="Calibri" w:hAnsi="Calibri" w:cs="Calibri"/>
                <w:b/>
                <w:color w:val="FFFFFF" w:themeColor="background1"/>
                <w:szCs w:val="20"/>
              </w:rPr>
            </w:pPr>
          </w:p>
        </w:tc>
        <w:tc>
          <w:tcPr>
            <w:tcW w:w="7201" w:type="dxa"/>
            <w:shd w:val="clear" w:color="auto" w:fill="808080" w:themeFill="background1" w:themeFillShade="80"/>
          </w:tcPr>
          <w:p w14:paraId="3A16750D" w14:textId="28D4768E" w:rsidR="008122ED" w:rsidRPr="00AF0F35" w:rsidRDefault="00AF2AAE" w:rsidP="00CA1110">
            <w:pPr>
              <w:spacing w:line="240" w:lineRule="auto"/>
              <w:ind w:left="38"/>
              <w:jc w:val="left"/>
              <w:rPr>
                <w:rFonts w:ascii="Calibri" w:hAnsi="Calibri" w:cs="Calibri"/>
                <w:b/>
                <w:color w:val="FFFFFF" w:themeColor="background1"/>
                <w:szCs w:val="20"/>
              </w:rPr>
            </w:pPr>
            <w:r w:rsidRPr="00AF0F35">
              <w:rPr>
                <w:rFonts w:ascii="Calibri" w:hAnsi="Calibri" w:cs="Calibri"/>
                <w:b/>
                <w:color w:val="FFFFFF" w:themeColor="background1"/>
                <w:szCs w:val="20"/>
              </w:rPr>
              <w:t>Definition</w:t>
            </w:r>
          </w:p>
        </w:tc>
      </w:tr>
      <w:tr w:rsidR="005920A4" w:rsidRPr="00AF0F35" w14:paraId="7351D047" w14:textId="77777777" w:rsidTr="00AC7453">
        <w:tc>
          <w:tcPr>
            <w:tcW w:w="1985" w:type="dxa"/>
          </w:tcPr>
          <w:p w14:paraId="4ADAD195" w14:textId="68389C51"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Accident</w:t>
            </w:r>
          </w:p>
        </w:tc>
        <w:tc>
          <w:tcPr>
            <w:tcW w:w="7201" w:type="dxa"/>
          </w:tcPr>
          <w:p w14:paraId="7B8DB523" w14:textId="77777777"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An incident where an unforeseen injury, damage or loss occurs.</w:t>
            </w:r>
          </w:p>
          <w:p w14:paraId="47A72C0D" w14:textId="496C8029" w:rsidR="00983E4E" w:rsidRPr="00AF0F35" w:rsidRDefault="00983E4E" w:rsidP="00983E4E">
            <w:pPr>
              <w:spacing w:line="240" w:lineRule="auto"/>
              <w:ind w:left="0"/>
              <w:jc w:val="left"/>
              <w:rPr>
                <w:rFonts w:ascii="Calibri" w:hAnsi="Calibri" w:cs="Calibri"/>
                <w:color w:val="auto"/>
                <w:sz w:val="20"/>
              </w:rPr>
            </w:pPr>
          </w:p>
        </w:tc>
      </w:tr>
      <w:tr w:rsidR="00EB4D9E" w:rsidRPr="00AF0F35" w14:paraId="3B245B88" w14:textId="77777777" w:rsidTr="00AC7453">
        <w:tc>
          <w:tcPr>
            <w:tcW w:w="1985" w:type="dxa"/>
          </w:tcPr>
          <w:p w14:paraId="03B8B252" w14:textId="3FB85DC7" w:rsidR="00EB4D9E" w:rsidRPr="00AF0F35" w:rsidRDefault="00EB4D9E" w:rsidP="00983E4E">
            <w:pPr>
              <w:spacing w:line="240" w:lineRule="auto"/>
              <w:ind w:left="0"/>
              <w:jc w:val="left"/>
              <w:rPr>
                <w:rFonts w:ascii="Calibri" w:hAnsi="Calibri" w:cs="Calibri"/>
                <w:color w:val="auto"/>
                <w:sz w:val="20"/>
              </w:rPr>
            </w:pPr>
            <w:r w:rsidRPr="00AF0F35">
              <w:rPr>
                <w:rFonts w:ascii="Calibri" w:hAnsi="Calibri" w:cs="Calibri"/>
                <w:color w:val="auto"/>
                <w:sz w:val="20"/>
              </w:rPr>
              <w:t>Assessment</w:t>
            </w:r>
          </w:p>
        </w:tc>
        <w:tc>
          <w:tcPr>
            <w:tcW w:w="7201" w:type="dxa"/>
          </w:tcPr>
          <w:p w14:paraId="25001646" w14:textId="729E81D1" w:rsidR="00EB4D9E" w:rsidRPr="00AF0F35" w:rsidRDefault="000B3792" w:rsidP="00983E4E">
            <w:pPr>
              <w:spacing w:line="240" w:lineRule="auto"/>
              <w:ind w:left="0"/>
              <w:jc w:val="left"/>
              <w:rPr>
                <w:rFonts w:ascii="Calibri" w:hAnsi="Calibri" w:cs="Calibri"/>
                <w:color w:val="auto"/>
                <w:sz w:val="20"/>
              </w:rPr>
            </w:pPr>
            <w:r w:rsidRPr="00AF0F35">
              <w:rPr>
                <w:rFonts w:ascii="Calibri" w:hAnsi="Calibri" w:cs="Calibri"/>
                <w:color w:val="auto"/>
                <w:sz w:val="20"/>
              </w:rPr>
              <w:t>Systematic and documented process for obtaining and evaluating evidence of compliance to legal and other requirements.</w:t>
            </w:r>
          </w:p>
          <w:p w14:paraId="5F9D932F" w14:textId="4C1A291D" w:rsidR="000B3792" w:rsidRPr="00AF0F35" w:rsidRDefault="000B3792" w:rsidP="00983E4E">
            <w:pPr>
              <w:spacing w:line="240" w:lineRule="auto"/>
              <w:ind w:left="0"/>
              <w:jc w:val="left"/>
              <w:rPr>
                <w:rFonts w:ascii="Calibri" w:hAnsi="Calibri" w:cs="Calibri"/>
                <w:color w:val="auto"/>
                <w:sz w:val="20"/>
              </w:rPr>
            </w:pPr>
          </w:p>
        </w:tc>
      </w:tr>
      <w:tr w:rsidR="005920A4" w:rsidRPr="00AF0F35" w14:paraId="6EA02B4F" w14:textId="77777777" w:rsidTr="00AC7453">
        <w:tc>
          <w:tcPr>
            <w:tcW w:w="1985" w:type="dxa"/>
          </w:tcPr>
          <w:p w14:paraId="1BC4EAE3" w14:textId="77777777"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Audit</w:t>
            </w:r>
          </w:p>
        </w:tc>
        <w:tc>
          <w:tcPr>
            <w:tcW w:w="7201" w:type="dxa"/>
          </w:tcPr>
          <w:p w14:paraId="6C73B4FE" w14:textId="77777777"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Systematic, independent and documented process for obtaining objective evidence and evaluating it objectively to determine the extent to which the audit criteria are fulfilled.</w:t>
            </w:r>
          </w:p>
          <w:p w14:paraId="2DF36CC2" w14:textId="77777777" w:rsidR="00EB4D9E" w:rsidRPr="00AF0F35" w:rsidRDefault="00EB4D9E" w:rsidP="00983E4E">
            <w:pPr>
              <w:spacing w:line="240" w:lineRule="auto"/>
              <w:ind w:left="0"/>
              <w:jc w:val="left"/>
              <w:rPr>
                <w:rFonts w:ascii="Calibri" w:hAnsi="Calibri" w:cs="Calibri"/>
                <w:color w:val="auto"/>
                <w:sz w:val="20"/>
              </w:rPr>
            </w:pPr>
          </w:p>
        </w:tc>
      </w:tr>
      <w:tr w:rsidR="00EB4D9E" w:rsidRPr="00AF0F35" w14:paraId="3FE1F37F" w14:textId="77777777" w:rsidTr="00AC7453">
        <w:tc>
          <w:tcPr>
            <w:tcW w:w="1985" w:type="dxa"/>
          </w:tcPr>
          <w:p w14:paraId="1FDCB4E6" w14:textId="004FB68A" w:rsidR="00EB4D9E" w:rsidRPr="00AF0F35" w:rsidRDefault="00EB4D9E" w:rsidP="00983E4E">
            <w:pPr>
              <w:spacing w:line="240" w:lineRule="auto"/>
              <w:ind w:left="0"/>
              <w:jc w:val="left"/>
              <w:rPr>
                <w:rFonts w:ascii="Calibri" w:hAnsi="Calibri" w:cs="Calibri"/>
                <w:color w:val="auto"/>
                <w:sz w:val="20"/>
              </w:rPr>
            </w:pPr>
            <w:r w:rsidRPr="00AF0F35">
              <w:rPr>
                <w:rFonts w:ascii="Calibri" w:hAnsi="Calibri" w:cs="Calibri"/>
                <w:color w:val="auto"/>
                <w:sz w:val="20"/>
              </w:rPr>
              <w:t>Calibrate</w:t>
            </w:r>
          </w:p>
        </w:tc>
        <w:tc>
          <w:tcPr>
            <w:tcW w:w="7201" w:type="dxa"/>
          </w:tcPr>
          <w:p w14:paraId="2260C6D2" w14:textId="77777777" w:rsidR="00EB4D9E" w:rsidRPr="00AF0F35" w:rsidRDefault="00BF666D" w:rsidP="00983E4E">
            <w:pPr>
              <w:spacing w:line="240" w:lineRule="auto"/>
              <w:ind w:left="0"/>
              <w:jc w:val="left"/>
              <w:rPr>
                <w:rFonts w:ascii="Calibri" w:hAnsi="Calibri" w:cs="Calibri"/>
                <w:color w:val="auto"/>
                <w:sz w:val="20"/>
              </w:rPr>
            </w:pPr>
            <w:r w:rsidRPr="00AF0F35">
              <w:rPr>
                <w:rFonts w:ascii="Calibri" w:hAnsi="Calibri" w:cs="Calibri"/>
                <w:color w:val="auto"/>
                <w:sz w:val="20"/>
              </w:rPr>
              <w:t>To check, adjust or systematically standardise the graduations of a quantitative measuring instrument.</w:t>
            </w:r>
          </w:p>
          <w:p w14:paraId="7114A3EF" w14:textId="19C6226C" w:rsidR="00BF666D" w:rsidRPr="00AF0F35" w:rsidRDefault="00BF666D" w:rsidP="00983E4E">
            <w:pPr>
              <w:spacing w:line="240" w:lineRule="auto"/>
              <w:ind w:left="0"/>
              <w:jc w:val="left"/>
              <w:rPr>
                <w:rFonts w:ascii="Calibri" w:hAnsi="Calibri" w:cs="Calibri"/>
                <w:color w:val="auto"/>
                <w:sz w:val="20"/>
              </w:rPr>
            </w:pPr>
          </w:p>
        </w:tc>
      </w:tr>
      <w:tr w:rsidR="005920A4" w:rsidRPr="00AF0F35" w14:paraId="119C4A5F" w14:textId="77777777" w:rsidTr="00AC7453">
        <w:tc>
          <w:tcPr>
            <w:tcW w:w="1985" w:type="dxa"/>
          </w:tcPr>
          <w:p w14:paraId="11AA77EE" w14:textId="77777777"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CF</w:t>
            </w:r>
          </w:p>
        </w:tc>
        <w:tc>
          <w:tcPr>
            <w:tcW w:w="7201" w:type="dxa"/>
          </w:tcPr>
          <w:p w14:paraId="53C78D3F" w14:textId="4FD20C24"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Common Form.</w:t>
            </w:r>
          </w:p>
          <w:p w14:paraId="29829509" w14:textId="77777777" w:rsidR="005920A4" w:rsidRPr="00AF0F35" w:rsidRDefault="005920A4" w:rsidP="00983E4E">
            <w:pPr>
              <w:spacing w:line="240" w:lineRule="auto"/>
              <w:ind w:left="0"/>
              <w:jc w:val="left"/>
              <w:rPr>
                <w:rFonts w:ascii="Calibri" w:hAnsi="Calibri" w:cs="Calibri"/>
                <w:color w:val="auto"/>
                <w:sz w:val="20"/>
              </w:rPr>
            </w:pPr>
          </w:p>
        </w:tc>
      </w:tr>
      <w:tr w:rsidR="00EB4D9E" w:rsidRPr="00AF0F35" w14:paraId="6AC138CD" w14:textId="77777777" w:rsidTr="00AC7453">
        <w:tc>
          <w:tcPr>
            <w:tcW w:w="1985" w:type="dxa"/>
          </w:tcPr>
          <w:p w14:paraId="4C26F403" w14:textId="77777777" w:rsidR="00EB4D9E" w:rsidRPr="00AF0F35" w:rsidRDefault="00EB4D9E" w:rsidP="00983E4E">
            <w:pPr>
              <w:spacing w:line="240" w:lineRule="auto"/>
              <w:ind w:left="0"/>
              <w:jc w:val="left"/>
              <w:rPr>
                <w:rFonts w:ascii="Calibri" w:hAnsi="Calibri" w:cs="Calibri"/>
                <w:color w:val="auto"/>
                <w:sz w:val="20"/>
              </w:rPr>
            </w:pPr>
            <w:r w:rsidRPr="00AF0F35">
              <w:rPr>
                <w:rFonts w:ascii="Calibri" w:hAnsi="Calibri" w:cs="Calibri"/>
                <w:color w:val="auto"/>
                <w:sz w:val="20"/>
              </w:rPr>
              <w:t>Competence</w:t>
            </w:r>
          </w:p>
          <w:p w14:paraId="34174ED5" w14:textId="27E934E6" w:rsidR="00EB4D9E" w:rsidRPr="00AF0F35" w:rsidRDefault="00EB4D9E" w:rsidP="00983E4E">
            <w:pPr>
              <w:spacing w:line="240" w:lineRule="auto"/>
              <w:ind w:left="0"/>
              <w:jc w:val="left"/>
              <w:rPr>
                <w:rFonts w:ascii="Calibri" w:hAnsi="Calibri" w:cs="Calibri"/>
                <w:color w:val="auto"/>
                <w:sz w:val="20"/>
              </w:rPr>
            </w:pPr>
          </w:p>
        </w:tc>
        <w:tc>
          <w:tcPr>
            <w:tcW w:w="7201" w:type="dxa"/>
          </w:tcPr>
          <w:p w14:paraId="197E8BC5" w14:textId="05FC1D51" w:rsidR="00EB4D9E" w:rsidRPr="00AF0F35" w:rsidRDefault="00FE4093" w:rsidP="00983E4E">
            <w:pPr>
              <w:spacing w:line="240" w:lineRule="auto"/>
              <w:ind w:left="0"/>
              <w:jc w:val="left"/>
              <w:rPr>
                <w:rFonts w:ascii="Calibri" w:hAnsi="Calibri" w:cs="Calibri"/>
                <w:color w:val="auto"/>
                <w:sz w:val="20"/>
              </w:rPr>
            </w:pPr>
            <w:r w:rsidRPr="00AF0F35">
              <w:rPr>
                <w:rFonts w:ascii="Calibri" w:hAnsi="Calibri" w:cs="Calibri"/>
                <w:color w:val="auto"/>
                <w:sz w:val="20"/>
              </w:rPr>
              <w:t>Possessing the knowledge, understanding, skills and abilities necessary to complete assigned activities within certain performance standards specified by the organisation.</w:t>
            </w:r>
          </w:p>
          <w:p w14:paraId="7D380FC0" w14:textId="37086064" w:rsidR="00FE4093" w:rsidRPr="00AF0F35" w:rsidRDefault="00FE4093" w:rsidP="00983E4E">
            <w:pPr>
              <w:spacing w:line="240" w:lineRule="auto"/>
              <w:ind w:left="0"/>
              <w:jc w:val="left"/>
              <w:rPr>
                <w:rFonts w:ascii="Calibri" w:hAnsi="Calibri" w:cs="Calibri"/>
                <w:color w:val="auto"/>
                <w:sz w:val="20"/>
              </w:rPr>
            </w:pPr>
          </w:p>
        </w:tc>
      </w:tr>
      <w:tr w:rsidR="005920A4" w:rsidRPr="00AF0F35" w14:paraId="3A9EDF97" w14:textId="77777777" w:rsidTr="00AC7453">
        <w:tc>
          <w:tcPr>
            <w:tcW w:w="1985" w:type="dxa"/>
          </w:tcPr>
          <w:p w14:paraId="33DDD8A8" w14:textId="2A9E393F"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Complaint</w:t>
            </w:r>
          </w:p>
        </w:tc>
        <w:tc>
          <w:tcPr>
            <w:tcW w:w="7201" w:type="dxa"/>
          </w:tcPr>
          <w:p w14:paraId="2DF459F8" w14:textId="77777777"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A valid expression of dissatisfaction or concern about the standard of service or actions/lack of actions affecting an individual customer or group of customers.</w:t>
            </w:r>
          </w:p>
          <w:p w14:paraId="464405CA" w14:textId="72F74638" w:rsidR="00CF70A6" w:rsidRPr="00AF0F35" w:rsidRDefault="00CF70A6" w:rsidP="00983E4E">
            <w:pPr>
              <w:spacing w:line="240" w:lineRule="auto"/>
              <w:ind w:left="0"/>
              <w:jc w:val="left"/>
              <w:rPr>
                <w:rFonts w:ascii="Calibri" w:hAnsi="Calibri" w:cs="Calibri"/>
                <w:color w:val="auto"/>
                <w:sz w:val="20"/>
              </w:rPr>
            </w:pPr>
          </w:p>
        </w:tc>
      </w:tr>
      <w:tr w:rsidR="005920A4" w:rsidRPr="00AF0F35" w14:paraId="2AE57830" w14:textId="77777777" w:rsidTr="00AC7453">
        <w:tc>
          <w:tcPr>
            <w:tcW w:w="1985" w:type="dxa"/>
          </w:tcPr>
          <w:p w14:paraId="7BF46916" w14:textId="07E56979"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Context of the organisation</w:t>
            </w:r>
          </w:p>
        </w:tc>
        <w:tc>
          <w:tcPr>
            <w:tcW w:w="7201" w:type="dxa"/>
          </w:tcPr>
          <w:p w14:paraId="6A706AE6" w14:textId="4B6649BF"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Combination of internal and external factors that can have an effect on an organisation’s approach to developing and achieving its objectives.</w:t>
            </w:r>
          </w:p>
          <w:p w14:paraId="75C1E7C5" w14:textId="77777777" w:rsidR="005920A4" w:rsidRPr="00AF0F35" w:rsidRDefault="005920A4" w:rsidP="00983E4E">
            <w:pPr>
              <w:spacing w:line="240" w:lineRule="auto"/>
              <w:ind w:left="0"/>
              <w:jc w:val="left"/>
              <w:rPr>
                <w:rFonts w:ascii="Calibri" w:hAnsi="Calibri" w:cs="Calibri"/>
                <w:color w:val="auto"/>
                <w:sz w:val="20"/>
              </w:rPr>
            </w:pPr>
          </w:p>
        </w:tc>
      </w:tr>
      <w:tr w:rsidR="005920A4" w:rsidRPr="00AF0F35" w14:paraId="0406F0AB" w14:textId="77777777" w:rsidTr="00AC7453">
        <w:tc>
          <w:tcPr>
            <w:tcW w:w="1985" w:type="dxa"/>
          </w:tcPr>
          <w:p w14:paraId="695384C0" w14:textId="77777777"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Continual improvement</w:t>
            </w:r>
          </w:p>
          <w:p w14:paraId="40409A96" w14:textId="3C6CEAC8" w:rsidR="005920A4" w:rsidRPr="00AF0F35" w:rsidRDefault="005920A4" w:rsidP="00983E4E">
            <w:pPr>
              <w:spacing w:line="240" w:lineRule="auto"/>
              <w:ind w:left="0"/>
              <w:jc w:val="left"/>
              <w:rPr>
                <w:rFonts w:ascii="Calibri" w:hAnsi="Calibri" w:cs="Calibri"/>
                <w:color w:val="auto"/>
                <w:sz w:val="20"/>
              </w:rPr>
            </w:pPr>
          </w:p>
        </w:tc>
        <w:tc>
          <w:tcPr>
            <w:tcW w:w="7201" w:type="dxa"/>
          </w:tcPr>
          <w:p w14:paraId="4A4995DC" w14:textId="58977DCB"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Recurring activity to enhance performance.</w:t>
            </w:r>
          </w:p>
        </w:tc>
      </w:tr>
      <w:tr w:rsidR="005920A4" w:rsidRPr="00AF0F35" w14:paraId="7DF56690" w14:textId="77777777" w:rsidTr="00AC7453">
        <w:tc>
          <w:tcPr>
            <w:tcW w:w="1985" w:type="dxa"/>
          </w:tcPr>
          <w:p w14:paraId="194B7823" w14:textId="715BDF10"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Corrective action</w:t>
            </w:r>
          </w:p>
        </w:tc>
        <w:tc>
          <w:tcPr>
            <w:tcW w:w="7201" w:type="dxa"/>
          </w:tcPr>
          <w:p w14:paraId="7F4C8A0A" w14:textId="5C59A705"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Action to eliminate the cause of a non-conformity and to prevent recurrence.</w:t>
            </w:r>
          </w:p>
          <w:p w14:paraId="36588BBB" w14:textId="77777777" w:rsidR="005920A4" w:rsidRPr="00AF0F35" w:rsidRDefault="005920A4" w:rsidP="00983E4E">
            <w:pPr>
              <w:spacing w:line="240" w:lineRule="auto"/>
              <w:ind w:left="0"/>
              <w:jc w:val="left"/>
              <w:rPr>
                <w:rFonts w:ascii="Calibri" w:hAnsi="Calibri" w:cs="Calibri"/>
                <w:color w:val="auto"/>
                <w:sz w:val="20"/>
              </w:rPr>
            </w:pPr>
          </w:p>
        </w:tc>
      </w:tr>
      <w:tr w:rsidR="005920A4" w:rsidRPr="00AF0F35" w14:paraId="086CAA82" w14:textId="77777777" w:rsidTr="00AC7453">
        <w:tc>
          <w:tcPr>
            <w:tcW w:w="1985" w:type="dxa"/>
          </w:tcPr>
          <w:p w14:paraId="4A6C9627" w14:textId="4650DE36"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Customer</w:t>
            </w:r>
          </w:p>
        </w:tc>
        <w:tc>
          <w:tcPr>
            <w:tcW w:w="7201" w:type="dxa"/>
          </w:tcPr>
          <w:p w14:paraId="42C9291D" w14:textId="4EAF1AE1"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Person or organisation that could or does receive a product or a service that is intended for or required by this person or organisation.</w:t>
            </w:r>
          </w:p>
          <w:p w14:paraId="3A3B1A4C" w14:textId="77777777" w:rsidR="005920A4" w:rsidRPr="00AF0F35" w:rsidRDefault="005920A4" w:rsidP="00983E4E">
            <w:pPr>
              <w:spacing w:line="240" w:lineRule="auto"/>
              <w:ind w:left="0"/>
              <w:jc w:val="left"/>
              <w:rPr>
                <w:rFonts w:ascii="Calibri" w:hAnsi="Calibri" w:cs="Calibri"/>
                <w:color w:val="auto"/>
                <w:sz w:val="20"/>
              </w:rPr>
            </w:pPr>
          </w:p>
        </w:tc>
      </w:tr>
      <w:tr w:rsidR="005920A4" w:rsidRPr="00AF0F35" w14:paraId="760F4A3A" w14:textId="77777777" w:rsidTr="00AC7453">
        <w:tc>
          <w:tcPr>
            <w:tcW w:w="1985" w:type="dxa"/>
          </w:tcPr>
          <w:p w14:paraId="261E476F" w14:textId="77777777"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Customer satisfaction</w:t>
            </w:r>
          </w:p>
          <w:p w14:paraId="4BD5E8FC" w14:textId="51592893" w:rsidR="005920A4" w:rsidRPr="00AF0F35" w:rsidRDefault="005920A4" w:rsidP="00983E4E">
            <w:pPr>
              <w:spacing w:line="240" w:lineRule="auto"/>
              <w:ind w:left="0"/>
              <w:jc w:val="left"/>
              <w:rPr>
                <w:rFonts w:ascii="Calibri" w:hAnsi="Calibri" w:cs="Calibri"/>
                <w:color w:val="auto"/>
                <w:sz w:val="20"/>
              </w:rPr>
            </w:pPr>
          </w:p>
        </w:tc>
        <w:tc>
          <w:tcPr>
            <w:tcW w:w="7201" w:type="dxa"/>
          </w:tcPr>
          <w:p w14:paraId="0F7AD378" w14:textId="46C1C3DD"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Customer’s perception of the degree to which their expectations have been fulfilled.</w:t>
            </w:r>
          </w:p>
        </w:tc>
      </w:tr>
      <w:tr w:rsidR="005920A4" w:rsidRPr="00AF0F35" w14:paraId="1275E518" w14:textId="77777777" w:rsidTr="00AC7453">
        <w:tc>
          <w:tcPr>
            <w:tcW w:w="1985" w:type="dxa"/>
          </w:tcPr>
          <w:p w14:paraId="439F96A5" w14:textId="28DBEEAC"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Design and development</w:t>
            </w:r>
          </w:p>
        </w:tc>
        <w:tc>
          <w:tcPr>
            <w:tcW w:w="7201" w:type="dxa"/>
          </w:tcPr>
          <w:p w14:paraId="5C631048" w14:textId="67E994B4" w:rsidR="005920A4" w:rsidRPr="00AF0F35" w:rsidRDefault="005920A4" w:rsidP="00983E4E">
            <w:pPr>
              <w:spacing w:line="240" w:lineRule="auto"/>
              <w:ind w:left="0"/>
              <w:jc w:val="left"/>
              <w:rPr>
                <w:rFonts w:ascii="Calibri" w:hAnsi="Calibri" w:cs="Calibri"/>
                <w:color w:val="auto"/>
                <w:sz w:val="20"/>
              </w:rPr>
            </w:pPr>
            <w:r w:rsidRPr="00AF0F35">
              <w:rPr>
                <w:rFonts w:ascii="Calibri" w:hAnsi="Calibri" w:cs="Calibri"/>
                <w:color w:val="auto"/>
                <w:sz w:val="20"/>
              </w:rPr>
              <w:t>Set of processes that transform requirements for an object into more detailed requirements for that object.</w:t>
            </w:r>
          </w:p>
          <w:p w14:paraId="5F7479EA" w14:textId="77777777" w:rsidR="005920A4" w:rsidRPr="00AF0F35" w:rsidRDefault="005920A4" w:rsidP="00983E4E">
            <w:pPr>
              <w:spacing w:line="240" w:lineRule="auto"/>
              <w:ind w:left="0"/>
              <w:jc w:val="left"/>
              <w:rPr>
                <w:rFonts w:ascii="Calibri" w:hAnsi="Calibri" w:cs="Calibri"/>
                <w:color w:val="auto"/>
                <w:sz w:val="20"/>
              </w:rPr>
            </w:pPr>
          </w:p>
        </w:tc>
      </w:tr>
      <w:tr w:rsidR="00EB4D9E" w:rsidRPr="00AF0F35" w14:paraId="56046A80" w14:textId="77777777" w:rsidTr="00AC7453">
        <w:tc>
          <w:tcPr>
            <w:tcW w:w="1985" w:type="dxa"/>
          </w:tcPr>
          <w:p w14:paraId="1D0326B5" w14:textId="1FE06B8D" w:rsidR="00EB4D9E" w:rsidRPr="00AF0F35" w:rsidRDefault="00EB4D9E" w:rsidP="00983E4E">
            <w:pPr>
              <w:spacing w:line="240" w:lineRule="auto"/>
              <w:ind w:left="0"/>
              <w:jc w:val="left"/>
              <w:rPr>
                <w:rFonts w:ascii="Calibri" w:hAnsi="Calibri" w:cs="Calibri"/>
                <w:color w:val="auto"/>
                <w:sz w:val="20"/>
              </w:rPr>
            </w:pPr>
            <w:r w:rsidRPr="00AF0F35">
              <w:rPr>
                <w:rFonts w:ascii="Calibri" w:hAnsi="Calibri" w:cs="Calibri"/>
                <w:color w:val="auto"/>
                <w:sz w:val="20"/>
              </w:rPr>
              <w:t>Environment</w:t>
            </w:r>
            <w:r w:rsidR="00F438EC" w:rsidRPr="00AF0F35">
              <w:rPr>
                <w:rFonts w:ascii="Calibri" w:hAnsi="Calibri" w:cs="Calibri"/>
                <w:color w:val="auto"/>
                <w:sz w:val="20"/>
              </w:rPr>
              <w:t>al aspect</w:t>
            </w:r>
          </w:p>
        </w:tc>
        <w:tc>
          <w:tcPr>
            <w:tcW w:w="7201" w:type="dxa"/>
          </w:tcPr>
          <w:p w14:paraId="017D83FF" w14:textId="77777777" w:rsidR="00EB4D9E" w:rsidRPr="00AF0F35" w:rsidRDefault="00F438EC" w:rsidP="00983E4E">
            <w:pPr>
              <w:spacing w:line="240" w:lineRule="auto"/>
              <w:ind w:left="0"/>
              <w:jc w:val="left"/>
              <w:rPr>
                <w:rFonts w:ascii="Calibri" w:hAnsi="Calibri" w:cs="Calibri"/>
                <w:color w:val="auto"/>
                <w:sz w:val="20"/>
              </w:rPr>
            </w:pPr>
            <w:r w:rsidRPr="00AF0F35">
              <w:rPr>
                <w:rFonts w:ascii="Calibri" w:hAnsi="Calibri" w:cs="Calibri"/>
                <w:color w:val="auto"/>
                <w:sz w:val="20"/>
              </w:rPr>
              <w:t>Element of an organisation’s activities, products or services that can interact with the environment.</w:t>
            </w:r>
          </w:p>
          <w:p w14:paraId="1CF09EAF" w14:textId="6D7158F0" w:rsidR="00F438EC" w:rsidRPr="00AF0F35" w:rsidRDefault="00F438EC" w:rsidP="005920A4">
            <w:pPr>
              <w:spacing w:line="240" w:lineRule="auto"/>
              <w:ind w:left="40"/>
              <w:jc w:val="left"/>
              <w:rPr>
                <w:rFonts w:ascii="Calibri" w:hAnsi="Calibri" w:cs="Calibri"/>
                <w:color w:val="auto"/>
                <w:sz w:val="20"/>
              </w:rPr>
            </w:pPr>
          </w:p>
        </w:tc>
      </w:tr>
      <w:tr w:rsidR="00F438EC" w:rsidRPr="00AF0F35" w14:paraId="37EBD52E" w14:textId="77777777" w:rsidTr="00AC7453">
        <w:tc>
          <w:tcPr>
            <w:tcW w:w="1985" w:type="dxa"/>
          </w:tcPr>
          <w:p w14:paraId="0923D395" w14:textId="0F833F50" w:rsidR="00F438EC" w:rsidRPr="00AF0F35" w:rsidRDefault="00F438EC" w:rsidP="00983E4E">
            <w:pPr>
              <w:spacing w:line="240" w:lineRule="auto"/>
              <w:ind w:left="0"/>
              <w:jc w:val="left"/>
              <w:rPr>
                <w:rFonts w:ascii="Calibri" w:hAnsi="Calibri" w:cs="Calibri"/>
                <w:color w:val="auto"/>
                <w:sz w:val="20"/>
              </w:rPr>
            </w:pPr>
            <w:r w:rsidRPr="00AF0F35">
              <w:rPr>
                <w:rFonts w:ascii="Calibri" w:hAnsi="Calibri" w:cs="Calibri"/>
                <w:color w:val="auto"/>
                <w:sz w:val="20"/>
              </w:rPr>
              <w:t>Environmental impact</w:t>
            </w:r>
          </w:p>
        </w:tc>
        <w:tc>
          <w:tcPr>
            <w:tcW w:w="7201" w:type="dxa"/>
          </w:tcPr>
          <w:p w14:paraId="19E3CA1C" w14:textId="77777777" w:rsidR="00F438EC" w:rsidRPr="00AF0F35" w:rsidRDefault="00F438EC" w:rsidP="00983E4E">
            <w:pPr>
              <w:spacing w:line="240" w:lineRule="auto"/>
              <w:ind w:left="0"/>
              <w:jc w:val="left"/>
              <w:rPr>
                <w:rFonts w:ascii="Calibri" w:hAnsi="Calibri" w:cs="Calibri"/>
                <w:color w:val="auto"/>
                <w:sz w:val="20"/>
              </w:rPr>
            </w:pPr>
            <w:r w:rsidRPr="00AF0F35">
              <w:rPr>
                <w:rFonts w:ascii="Calibri" w:hAnsi="Calibri" w:cs="Calibri"/>
                <w:color w:val="auto"/>
                <w:sz w:val="20"/>
              </w:rPr>
              <w:t>Any change to the environment, whether adverse or beneficial, wholly or partly resulting from an organisation’s environmental aspects.</w:t>
            </w:r>
          </w:p>
          <w:p w14:paraId="3E78B606" w14:textId="77DD0337" w:rsidR="00F438EC" w:rsidRPr="00AF0F35" w:rsidRDefault="00F438EC" w:rsidP="005920A4">
            <w:pPr>
              <w:spacing w:line="240" w:lineRule="auto"/>
              <w:ind w:left="40"/>
              <w:jc w:val="left"/>
              <w:rPr>
                <w:rFonts w:ascii="Calibri" w:hAnsi="Calibri" w:cs="Calibri"/>
                <w:color w:val="auto"/>
                <w:sz w:val="20"/>
              </w:rPr>
            </w:pPr>
          </w:p>
        </w:tc>
      </w:tr>
      <w:tr w:rsidR="005477CA" w:rsidRPr="00AF0F35" w14:paraId="0B1C09A0" w14:textId="77777777" w:rsidTr="00AC7453">
        <w:tc>
          <w:tcPr>
            <w:tcW w:w="1985" w:type="dxa"/>
          </w:tcPr>
          <w:p w14:paraId="61D98C67" w14:textId="543203E4"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EOP</w:t>
            </w:r>
          </w:p>
        </w:tc>
        <w:tc>
          <w:tcPr>
            <w:tcW w:w="7201" w:type="dxa"/>
          </w:tcPr>
          <w:p w14:paraId="66703634"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Environmental Operational Procedure.</w:t>
            </w:r>
          </w:p>
          <w:p w14:paraId="71EC2388" w14:textId="2632A75D" w:rsidR="005477CA" w:rsidRPr="00AF0F35" w:rsidRDefault="005477CA" w:rsidP="005477CA">
            <w:pPr>
              <w:spacing w:line="240" w:lineRule="auto"/>
              <w:ind w:left="40"/>
              <w:jc w:val="left"/>
              <w:rPr>
                <w:rFonts w:ascii="Calibri" w:hAnsi="Calibri" w:cs="Calibri"/>
                <w:color w:val="auto"/>
                <w:sz w:val="20"/>
              </w:rPr>
            </w:pPr>
          </w:p>
        </w:tc>
      </w:tr>
      <w:tr w:rsidR="005477CA" w:rsidRPr="00AF0F35" w14:paraId="335B9D24" w14:textId="77777777" w:rsidTr="00AC7453">
        <w:tc>
          <w:tcPr>
            <w:tcW w:w="1985" w:type="dxa"/>
          </w:tcPr>
          <w:p w14:paraId="57AFBA00" w14:textId="3AF3810D"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EM</w:t>
            </w:r>
          </w:p>
        </w:tc>
        <w:tc>
          <w:tcPr>
            <w:tcW w:w="7201" w:type="dxa"/>
          </w:tcPr>
          <w:p w14:paraId="5B77D3B1"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Environmental Form.</w:t>
            </w:r>
          </w:p>
          <w:p w14:paraId="0B7F7296" w14:textId="458F03F6" w:rsidR="005477CA" w:rsidRPr="00AF0F35" w:rsidRDefault="005477CA" w:rsidP="005477CA">
            <w:pPr>
              <w:spacing w:line="240" w:lineRule="auto"/>
              <w:ind w:left="40"/>
              <w:jc w:val="left"/>
              <w:rPr>
                <w:rFonts w:ascii="Calibri" w:hAnsi="Calibri" w:cs="Calibri"/>
                <w:color w:val="auto"/>
                <w:sz w:val="20"/>
              </w:rPr>
            </w:pPr>
          </w:p>
        </w:tc>
      </w:tr>
      <w:tr w:rsidR="005477CA" w:rsidRPr="00AF0F35" w14:paraId="672634EA" w14:textId="77777777" w:rsidTr="00AC7453">
        <w:tc>
          <w:tcPr>
            <w:tcW w:w="1985" w:type="dxa"/>
          </w:tcPr>
          <w:p w14:paraId="3E52BB9A"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Hazard</w:t>
            </w:r>
          </w:p>
          <w:p w14:paraId="0903E7EB" w14:textId="3F39B77B" w:rsidR="005477CA" w:rsidRPr="00AF0F35" w:rsidRDefault="005477CA" w:rsidP="00983E4E">
            <w:pPr>
              <w:spacing w:line="240" w:lineRule="auto"/>
              <w:ind w:left="0"/>
              <w:jc w:val="left"/>
              <w:rPr>
                <w:rFonts w:ascii="Calibri" w:hAnsi="Calibri" w:cs="Calibri"/>
                <w:color w:val="auto"/>
                <w:sz w:val="20"/>
              </w:rPr>
            </w:pPr>
          </w:p>
        </w:tc>
        <w:tc>
          <w:tcPr>
            <w:tcW w:w="7201" w:type="dxa"/>
          </w:tcPr>
          <w:p w14:paraId="0989CC9F"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Source, situation or act with a potential for harm.</w:t>
            </w:r>
          </w:p>
          <w:p w14:paraId="75E4D758" w14:textId="77777777" w:rsidR="005477CA" w:rsidRPr="00AF0F35" w:rsidRDefault="005477CA" w:rsidP="005477CA">
            <w:pPr>
              <w:spacing w:line="240" w:lineRule="auto"/>
              <w:ind w:left="40"/>
              <w:jc w:val="left"/>
              <w:rPr>
                <w:rFonts w:ascii="Calibri" w:hAnsi="Calibri" w:cs="Calibri"/>
                <w:color w:val="FF0000"/>
                <w:sz w:val="20"/>
              </w:rPr>
            </w:pPr>
          </w:p>
        </w:tc>
      </w:tr>
      <w:tr w:rsidR="005477CA" w:rsidRPr="00AF0F35" w14:paraId="08BD6877" w14:textId="77777777" w:rsidTr="00AC7453">
        <w:tc>
          <w:tcPr>
            <w:tcW w:w="1985" w:type="dxa"/>
          </w:tcPr>
          <w:p w14:paraId="4938F953" w14:textId="6181DA1B"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lastRenderedPageBreak/>
              <w:t>HS</w:t>
            </w:r>
          </w:p>
        </w:tc>
        <w:tc>
          <w:tcPr>
            <w:tcW w:w="7201" w:type="dxa"/>
          </w:tcPr>
          <w:p w14:paraId="4D99280E"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Health and Safety Form.</w:t>
            </w:r>
          </w:p>
          <w:p w14:paraId="29C1BEB1" w14:textId="77777777" w:rsidR="005477CA" w:rsidRPr="00AF0F35" w:rsidRDefault="005477CA" w:rsidP="005477CA">
            <w:pPr>
              <w:spacing w:line="240" w:lineRule="auto"/>
              <w:ind w:left="40"/>
              <w:jc w:val="left"/>
              <w:rPr>
                <w:rFonts w:ascii="Calibri" w:hAnsi="Calibri" w:cs="Calibri"/>
                <w:color w:val="auto"/>
                <w:sz w:val="20"/>
              </w:rPr>
            </w:pPr>
          </w:p>
        </w:tc>
      </w:tr>
      <w:tr w:rsidR="005477CA" w:rsidRPr="00AF0F35" w14:paraId="38D64F7F" w14:textId="77777777" w:rsidTr="00AC7453">
        <w:tc>
          <w:tcPr>
            <w:tcW w:w="1985" w:type="dxa"/>
          </w:tcPr>
          <w:p w14:paraId="12D40580"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Incident</w:t>
            </w:r>
          </w:p>
          <w:p w14:paraId="4710BB8F" w14:textId="52340C7D" w:rsidR="005477CA" w:rsidRPr="00AF0F35" w:rsidRDefault="005477CA" w:rsidP="00983E4E">
            <w:pPr>
              <w:spacing w:line="240" w:lineRule="auto"/>
              <w:ind w:left="0"/>
              <w:jc w:val="left"/>
              <w:rPr>
                <w:rFonts w:ascii="Calibri" w:hAnsi="Calibri" w:cs="Calibri"/>
                <w:color w:val="auto"/>
                <w:sz w:val="20"/>
              </w:rPr>
            </w:pPr>
          </w:p>
        </w:tc>
        <w:tc>
          <w:tcPr>
            <w:tcW w:w="7201" w:type="dxa"/>
          </w:tcPr>
          <w:p w14:paraId="0688AE26" w14:textId="3D9C7CE1"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 xml:space="preserve">Incidents within the context of this manual comprise of accidents, near misses and </w:t>
            </w:r>
            <w:r w:rsidR="007F0801" w:rsidRPr="00AF0F35">
              <w:rPr>
                <w:rFonts w:ascii="Calibri" w:hAnsi="Calibri" w:cs="Calibri"/>
                <w:color w:val="auto"/>
                <w:sz w:val="20"/>
              </w:rPr>
              <w:t>observations</w:t>
            </w:r>
            <w:r w:rsidRPr="00AF0F35">
              <w:rPr>
                <w:rFonts w:ascii="Calibri" w:hAnsi="Calibri" w:cs="Calibri"/>
                <w:color w:val="auto"/>
                <w:sz w:val="20"/>
              </w:rPr>
              <w:t>.</w:t>
            </w:r>
          </w:p>
          <w:p w14:paraId="67F83A02" w14:textId="067BA50A" w:rsidR="005477CA" w:rsidRPr="00AF0F35" w:rsidRDefault="005477CA" w:rsidP="005477CA">
            <w:pPr>
              <w:spacing w:line="240" w:lineRule="auto"/>
              <w:ind w:left="40"/>
              <w:jc w:val="left"/>
              <w:rPr>
                <w:rFonts w:ascii="Calibri" w:hAnsi="Calibri" w:cs="Calibri"/>
                <w:color w:val="FF0000"/>
                <w:sz w:val="20"/>
              </w:rPr>
            </w:pPr>
          </w:p>
        </w:tc>
      </w:tr>
      <w:tr w:rsidR="005477CA" w:rsidRPr="00AF0F35" w14:paraId="4F8D7FFA" w14:textId="77777777" w:rsidTr="00AC7453">
        <w:tc>
          <w:tcPr>
            <w:tcW w:w="1985" w:type="dxa"/>
          </w:tcPr>
          <w:p w14:paraId="2A7D0B57" w14:textId="0557A3B9"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 xml:space="preserve">Integrated Management </w:t>
            </w:r>
            <w:r w:rsidR="002259AC" w:rsidRPr="00AF0F35">
              <w:rPr>
                <w:rFonts w:ascii="Calibri" w:hAnsi="Calibri" w:cs="Calibri"/>
                <w:color w:val="auto"/>
                <w:sz w:val="20"/>
              </w:rPr>
              <w:t>S</w:t>
            </w:r>
            <w:r w:rsidRPr="00AF0F35">
              <w:rPr>
                <w:rFonts w:ascii="Calibri" w:hAnsi="Calibri" w:cs="Calibri"/>
                <w:color w:val="auto"/>
                <w:sz w:val="20"/>
              </w:rPr>
              <w:t>ystem (IMS)</w:t>
            </w:r>
          </w:p>
          <w:p w14:paraId="5437C5D1" w14:textId="77777777" w:rsidR="005477CA" w:rsidRPr="00AF0F35" w:rsidRDefault="005477CA" w:rsidP="00983E4E">
            <w:pPr>
              <w:spacing w:line="240" w:lineRule="auto"/>
              <w:ind w:left="0"/>
              <w:jc w:val="left"/>
              <w:rPr>
                <w:rFonts w:ascii="Calibri" w:hAnsi="Calibri" w:cs="Calibri"/>
                <w:color w:val="auto"/>
                <w:sz w:val="20"/>
              </w:rPr>
            </w:pPr>
          </w:p>
        </w:tc>
        <w:tc>
          <w:tcPr>
            <w:tcW w:w="7201" w:type="dxa"/>
          </w:tcPr>
          <w:p w14:paraId="1A28DA5B" w14:textId="77777777" w:rsidR="005477CA" w:rsidRPr="00AF0F35" w:rsidRDefault="005477CA" w:rsidP="00983E4E">
            <w:pPr>
              <w:pStyle w:val="Tabletext"/>
              <w:spacing w:after="0" w:line="240" w:lineRule="auto"/>
              <w:rPr>
                <w:rFonts w:ascii="Calibri" w:hAnsi="Calibri" w:cs="Calibri"/>
              </w:rPr>
            </w:pPr>
            <w:r w:rsidRPr="00AF0F35">
              <w:rPr>
                <w:rFonts w:ascii="Calibri" w:hAnsi="Calibri" w:cs="Calibri"/>
              </w:rPr>
              <w:t>Set of interrelated or interacting elements of an organisation to establish policies and objectives, and processes to achieve those objectives.</w:t>
            </w:r>
          </w:p>
          <w:p w14:paraId="7AACBAF7" w14:textId="77777777" w:rsidR="005477CA" w:rsidRPr="00AF0F35" w:rsidRDefault="005477CA" w:rsidP="005477CA">
            <w:pPr>
              <w:spacing w:line="240" w:lineRule="auto"/>
              <w:ind w:left="40"/>
              <w:jc w:val="left"/>
              <w:rPr>
                <w:rFonts w:ascii="Calibri" w:hAnsi="Calibri" w:cs="Calibri"/>
                <w:color w:val="auto"/>
                <w:sz w:val="20"/>
              </w:rPr>
            </w:pPr>
          </w:p>
        </w:tc>
      </w:tr>
      <w:tr w:rsidR="005477CA" w:rsidRPr="00AF0F35" w14:paraId="4E441FF4" w14:textId="77777777" w:rsidTr="00AC7453">
        <w:tc>
          <w:tcPr>
            <w:tcW w:w="1985" w:type="dxa"/>
          </w:tcPr>
          <w:p w14:paraId="2722E43B"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Interested parties</w:t>
            </w:r>
          </w:p>
          <w:p w14:paraId="5E93279A" w14:textId="373084BA" w:rsidR="005477CA" w:rsidRPr="00AF0F35" w:rsidRDefault="005477CA" w:rsidP="00983E4E">
            <w:pPr>
              <w:spacing w:line="240" w:lineRule="auto"/>
              <w:ind w:left="0"/>
              <w:jc w:val="left"/>
              <w:rPr>
                <w:rFonts w:ascii="Calibri" w:hAnsi="Calibri" w:cs="Calibri"/>
                <w:color w:val="auto"/>
                <w:sz w:val="20"/>
              </w:rPr>
            </w:pPr>
          </w:p>
        </w:tc>
        <w:tc>
          <w:tcPr>
            <w:tcW w:w="7201" w:type="dxa"/>
          </w:tcPr>
          <w:p w14:paraId="538CA805" w14:textId="4D386D88"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Individual or group concerned with or affected by the performance of an organisation.</w:t>
            </w:r>
          </w:p>
          <w:p w14:paraId="2EAC6BE0" w14:textId="77777777" w:rsidR="005477CA" w:rsidRPr="00AF0F35" w:rsidRDefault="005477CA" w:rsidP="005477CA">
            <w:pPr>
              <w:pStyle w:val="Tabletext"/>
              <w:spacing w:after="0" w:line="240" w:lineRule="auto"/>
              <w:ind w:left="40"/>
              <w:rPr>
                <w:rFonts w:ascii="Calibri" w:hAnsi="Calibri" w:cs="Calibri"/>
                <w:color w:val="FF0000"/>
              </w:rPr>
            </w:pPr>
          </w:p>
          <w:p w14:paraId="24E529A3" w14:textId="08CEDBAB"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Parties who may be interested in an organisation’s performance include the organisation’s staff, clients, suppliers, the local community, shareholders, insurers, regulators etc.</w:t>
            </w:r>
          </w:p>
          <w:p w14:paraId="4E633063" w14:textId="77777777" w:rsidR="005477CA" w:rsidRPr="00AF0F35" w:rsidRDefault="005477CA" w:rsidP="005477CA">
            <w:pPr>
              <w:pStyle w:val="Tabletext"/>
              <w:spacing w:after="0" w:line="240" w:lineRule="auto"/>
              <w:ind w:left="40"/>
              <w:rPr>
                <w:rFonts w:ascii="Calibri" w:hAnsi="Calibri" w:cs="Calibri"/>
                <w:color w:val="FF0000"/>
              </w:rPr>
            </w:pPr>
          </w:p>
        </w:tc>
      </w:tr>
      <w:tr w:rsidR="005477CA" w:rsidRPr="00AF0F35" w14:paraId="6A1C2FDB" w14:textId="77777777" w:rsidTr="00AC7453">
        <w:tc>
          <w:tcPr>
            <w:tcW w:w="1985" w:type="dxa"/>
          </w:tcPr>
          <w:p w14:paraId="0A5146D4" w14:textId="5C6DD901" w:rsidR="005477CA" w:rsidRPr="00AF0F35" w:rsidRDefault="005477CA" w:rsidP="005477CA">
            <w:pPr>
              <w:spacing w:line="240" w:lineRule="auto"/>
              <w:ind w:left="0"/>
              <w:jc w:val="left"/>
              <w:rPr>
                <w:rFonts w:ascii="Calibri" w:hAnsi="Calibri" w:cs="Calibri"/>
                <w:color w:val="auto"/>
                <w:sz w:val="20"/>
              </w:rPr>
            </w:pPr>
            <w:r w:rsidRPr="00AF0F35">
              <w:rPr>
                <w:rFonts w:ascii="Calibri" w:hAnsi="Calibri" w:cs="Calibri"/>
                <w:color w:val="auto"/>
                <w:sz w:val="20"/>
              </w:rPr>
              <w:t xml:space="preserve">Manual </w:t>
            </w:r>
          </w:p>
        </w:tc>
        <w:tc>
          <w:tcPr>
            <w:tcW w:w="7201" w:type="dxa"/>
          </w:tcPr>
          <w:p w14:paraId="4341145E" w14:textId="77777777" w:rsidR="005477CA" w:rsidRPr="00AF0F35" w:rsidRDefault="005477CA" w:rsidP="00983E4E">
            <w:pPr>
              <w:pStyle w:val="Tabletext"/>
              <w:spacing w:after="0" w:line="240" w:lineRule="auto"/>
              <w:rPr>
                <w:rFonts w:ascii="Calibri" w:hAnsi="Calibri" w:cs="Calibri"/>
              </w:rPr>
            </w:pPr>
            <w:r w:rsidRPr="00AF0F35">
              <w:rPr>
                <w:rFonts w:ascii="Calibri" w:hAnsi="Calibri" w:cs="Calibri"/>
              </w:rPr>
              <w:t>Specification for the Integrated Management System of an organisation.</w:t>
            </w:r>
          </w:p>
          <w:p w14:paraId="6B16F0AE" w14:textId="7D2AEE26" w:rsidR="005477CA" w:rsidRPr="00AF0F35" w:rsidRDefault="005477CA" w:rsidP="005477CA">
            <w:pPr>
              <w:pStyle w:val="Tabletext"/>
              <w:spacing w:after="0" w:line="240" w:lineRule="auto"/>
              <w:ind w:left="40"/>
              <w:rPr>
                <w:rFonts w:ascii="Calibri" w:hAnsi="Calibri" w:cs="Calibri"/>
              </w:rPr>
            </w:pPr>
          </w:p>
        </w:tc>
      </w:tr>
      <w:tr w:rsidR="005477CA" w:rsidRPr="00AF0F35" w14:paraId="7156555D" w14:textId="77777777" w:rsidTr="00AC7453">
        <w:tc>
          <w:tcPr>
            <w:tcW w:w="1985" w:type="dxa"/>
          </w:tcPr>
          <w:p w14:paraId="4185B5E5" w14:textId="66624EDE" w:rsidR="005477CA" w:rsidRPr="00AF0F35" w:rsidRDefault="005477CA" w:rsidP="005477CA">
            <w:pPr>
              <w:spacing w:line="240" w:lineRule="auto"/>
              <w:ind w:left="0"/>
              <w:jc w:val="left"/>
              <w:rPr>
                <w:rFonts w:ascii="Calibri" w:hAnsi="Calibri" w:cs="Calibri"/>
                <w:color w:val="auto"/>
                <w:sz w:val="20"/>
              </w:rPr>
            </w:pPr>
            <w:r w:rsidRPr="00AF0F35">
              <w:rPr>
                <w:rFonts w:ascii="Calibri" w:hAnsi="Calibri" w:cs="Calibri"/>
                <w:color w:val="auto"/>
                <w:sz w:val="20"/>
              </w:rPr>
              <w:t>Near miss</w:t>
            </w:r>
          </w:p>
          <w:p w14:paraId="50F75500" w14:textId="74C79EB0" w:rsidR="005477CA" w:rsidRPr="00AF0F35" w:rsidRDefault="005477CA" w:rsidP="005477CA">
            <w:pPr>
              <w:spacing w:line="240" w:lineRule="auto"/>
              <w:ind w:left="40"/>
              <w:jc w:val="left"/>
              <w:rPr>
                <w:rFonts w:ascii="Calibri" w:hAnsi="Calibri" w:cs="Calibri"/>
                <w:color w:val="auto"/>
                <w:sz w:val="20"/>
              </w:rPr>
            </w:pPr>
          </w:p>
        </w:tc>
        <w:tc>
          <w:tcPr>
            <w:tcW w:w="7201" w:type="dxa"/>
          </w:tcPr>
          <w:p w14:paraId="3B84D118" w14:textId="3A06AA59" w:rsidR="005477CA" w:rsidRPr="00AF0F35" w:rsidRDefault="005477CA" w:rsidP="00983E4E">
            <w:pPr>
              <w:pStyle w:val="Tabletext"/>
              <w:spacing w:after="0" w:line="240" w:lineRule="auto"/>
              <w:rPr>
                <w:rFonts w:ascii="Calibri" w:hAnsi="Calibri" w:cs="Calibri"/>
              </w:rPr>
            </w:pPr>
            <w:r w:rsidRPr="00AF0F35">
              <w:rPr>
                <w:rFonts w:ascii="Calibri" w:hAnsi="Calibri" w:cs="Calibri"/>
              </w:rPr>
              <w:t>An incident that had the potential to result in an accident.</w:t>
            </w:r>
          </w:p>
        </w:tc>
      </w:tr>
      <w:tr w:rsidR="007A0436" w:rsidRPr="00AF0F35" w14:paraId="1AAA7368" w14:textId="77777777" w:rsidTr="00AC7453">
        <w:tc>
          <w:tcPr>
            <w:tcW w:w="1985" w:type="dxa"/>
          </w:tcPr>
          <w:p w14:paraId="70C60844" w14:textId="6679CC85" w:rsidR="007A0436" w:rsidRPr="00AF0F35" w:rsidRDefault="007A0436" w:rsidP="005477CA">
            <w:pPr>
              <w:spacing w:line="240" w:lineRule="auto"/>
              <w:ind w:left="0"/>
              <w:jc w:val="left"/>
              <w:rPr>
                <w:rFonts w:ascii="Calibri" w:hAnsi="Calibri" w:cs="Calibri"/>
                <w:color w:val="auto"/>
                <w:sz w:val="20"/>
              </w:rPr>
            </w:pPr>
            <w:r w:rsidRPr="00AF0F35">
              <w:rPr>
                <w:rFonts w:ascii="Calibri" w:hAnsi="Calibri" w:cs="Calibri"/>
                <w:color w:val="auto"/>
                <w:sz w:val="20"/>
              </w:rPr>
              <w:t>Non-compliance</w:t>
            </w:r>
          </w:p>
        </w:tc>
        <w:tc>
          <w:tcPr>
            <w:tcW w:w="7201" w:type="dxa"/>
          </w:tcPr>
          <w:p w14:paraId="0BD819AB" w14:textId="77777777" w:rsidR="007A0436" w:rsidRPr="00AF0F35" w:rsidRDefault="003E122C" w:rsidP="00983E4E">
            <w:pPr>
              <w:pStyle w:val="Tabletext"/>
              <w:spacing w:after="0" w:line="240" w:lineRule="auto"/>
              <w:rPr>
                <w:rFonts w:ascii="Calibri" w:hAnsi="Calibri" w:cs="Calibri"/>
              </w:rPr>
            </w:pPr>
            <w:r w:rsidRPr="00AF0F35">
              <w:rPr>
                <w:rFonts w:ascii="Calibri" w:hAnsi="Calibri" w:cs="Calibri"/>
              </w:rPr>
              <w:t>The failure to act according to accepted standards, orders or regulations.</w:t>
            </w:r>
          </w:p>
          <w:p w14:paraId="783815D5" w14:textId="7309CEF2" w:rsidR="003E122C" w:rsidRPr="00AF0F35" w:rsidRDefault="003E122C" w:rsidP="005477CA">
            <w:pPr>
              <w:pStyle w:val="Tabletext"/>
              <w:spacing w:after="0" w:line="240" w:lineRule="auto"/>
              <w:ind w:left="40"/>
              <w:rPr>
                <w:rFonts w:ascii="Calibri" w:hAnsi="Calibri" w:cs="Calibri"/>
              </w:rPr>
            </w:pPr>
          </w:p>
        </w:tc>
      </w:tr>
      <w:tr w:rsidR="005477CA" w:rsidRPr="00AF0F35" w14:paraId="41E379BF" w14:textId="77777777" w:rsidTr="00AC7453">
        <w:tc>
          <w:tcPr>
            <w:tcW w:w="1985" w:type="dxa"/>
          </w:tcPr>
          <w:p w14:paraId="0F53D85A" w14:textId="6398EE2F"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Non-conformity</w:t>
            </w:r>
          </w:p>
        </w:tc>
        <w:tc>
          <w:tcPr>
            <w:tcW w:w="7201" w:type="dxa"/>
          </w:tcPr>
          <w:p w14:paraId="1E9FBF40" w14:textId="0B884DD8" w:rsidR="005477CA" w:rsidRPr="00AF0F35" w:rsidRDefault="005477CA" w:rsidP="00983E4E">
            <w:pPr>
              <w:pStyle w:val="Tabletext"/>
              <w:spacing w:after="0" w:line="240" w:lineRule="auto"/>
              <w:rPr>
                <w:rFonts w:ascii="Calibri" w:hAnsi="Calibri" w:cs="Calibri"/>
              </w:rPr>
            </w:pPr>
            <w:r w:rsidRPr="00AF0F35">
              <w:rPr>
                <w:rFonts w:ascii="Calibri" w:hAnsi="Calibri" w:cs="Calibri"/>
              </w:rPr>
              <w:t>Non-fulfilment of a requirement.</w:t>
            </w:r>
          </w:p>
          <w:p w14:paraId="7178C9D2" w14:textId="77777777" w:rsidR="005477CA" w:rsidRPr="00AF0F35" w:rsidRDefault="005477CA" w:rsidP="005477CA">
            <w:pPr>
              <w:pStyle w:val="Tabletext"/>
              <w:spacing w:after="0" w:line="240" w:lineRule="auto"/>
              <w:ind w:left="40"/>
              <w:rPr>
                <w:rFonts w:ascii="Calibri" w:hAnsi="Calibri" w:cs="Calibri"/>
              </w:rPr>
            </w:pPr>
          </w:p>
        </w:tc>
      </w:tr>
      <w:tr w:rsidR="005477CA" w:rsidRPr="00AF0F35" w14:paraId="19242946" w14:textId="77777777" w:rsidTr="00AC7453">
        <w:tc>
          <w:tcPr>
            <w:tcW w:w="1985" w:type="dxa"/>
          </w:tcPr>
          <w:p w14:paraId="2A80374C" w14:textId="6FC7E899"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Objectives</w:t>
            </w:r>
          </w:p>
        </w:tc>
        <w:tc>
          <w:tcPr>
            <w:tcW w:w="7201" w:type="dxa"/>
          </w:tcPr>
          <w:p w14:paraId="6333278C" w14:textId="2BFE1B1D"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The goals that an organisation sets itself to achieve in terms of occupational quality, health and safety and/or environmental performance.</w:t>
            </w:r>
          </w:p>
          <w:p w14:paraId="13D623B2" w14:textId="77777777" w:rsidR="00046C3F" w:rsidRPr="00AF0F35" w:rsidRDefault="00046C3F" w:rsidP="00046C3F">
            <w:pPr>
              <w:spacing w:line="240" w:lineRule="auto"/>
              <w:ind w:left="0"/>
              <w:jc w:val="left"/>
              <w:rPr>
                <w:rFonts w:ascii="Calibri" w:hAnsi="Calibri" w:cs="Calibri"/>
                <w:color w:val="auto"/>
                <w:sz w:val="20"/>
              </w:rPr>
            </w:pPr>
          </w:p>
        </w:tc>
      </w:tr>
      <w:tr w:rsidR="00046C3F" w:rsidRPr="00AF0F35" w14:paraId="471DE324" w14:textId="77777777" w:rsidTr="00AC7453">
        <w:tc>
          <w:tcPr>
            <w:tcW w:w="1985" w:type="dxa"/>
          </w:tcPr>
          <w:p w14:paraId="54099536" w14:textId="02CDD9C2" w:rsidR="00046C3F" w:rsidRPr="00AF0F35" w:rsidRDefault="00046C3F" w:rsidP="00983E4E">
            <w:pPr>
              <w:spacing w:line="240" w:lineRule="auto"/>
              <w:ind w:left="0"/>
              <w:jc w:val="left"/>
              <w:rPr>
                <w:rFonts w:ascii="Calibri" w:hAnsi="Calibri" w:cs="Calibri"/>
                <w:color w:val="auto"/>
                <w:sz w:val="20"/>
              </w:rPr>
            </w:pPr>
            <w:r w:rsidRPr="00AF0F35">
              <w:rPr>
                <w:rFonts w:ascii="Calibri" w:hAnsi="Calibri" w:cs="Calibri"/>
                <w:color w:val="auto"/>
                <w:sz w:val="20"/>
              </w:rPr>
              <w:t>Observation</w:t>
            </w:r>
            <w:r w:rsidR="00B06CB8" w:rsidRPr="00AF0F35">
              <w:rPr>
                <w:rFonts w:ascii="Calibri" w:hAnsi="Calibri" w:cs="Calibri"/>
                <w:color w:val="auto"/>
                <w:sz w:val="20"/>
              </w:rPr>
              <w:t>s</w:t>
            </w:r>
          </w:p>
        </w:tc>
        <w:tc>
          <w:tcPr>
            <w:tcW w:w="7201" w:type="dxa"/>
          </w:tcPr>
          <w:p w14:paraId="4B25D62B" w14:textId="59511523" w:rsidR="001D2B6E" w:rsidRPr="00AF0F35" w:rsidRDefault="001D2B6E" w:rsidP="001D2B6E">
            <w:pPr>
              <w:spacing w:line="240" w:lineRule="auto"/>
              <w:ind w:left="0"/>
              <w:jc w:val="left"/>
              <w:rPr>
                <w:rFonts w:ascii="Calibri" w:hAnsi="Calibri" w:cs="Calibri"/>
                <w:color w:val="auto"/>
                <w:sz w:val="20"/>
              </w:rPr>
            </w:pPr>
            <w:r w:rsidRPr="00AF0F35">
              <w:rPr>
                <w:rFonts w:ascii="Calibri" w:hAnsi="Calibri" w:cs="Calibri"/>
                <w:color w:val="auto"/>
                <w:sz w:val="20"/>
              </w:rPr>
              <w:t>A proactive approach to (</w:t>
            </w:r>
            <w:proofErr w:type="spellStart"/>
            <w:r w:rsidRPr="00AF0F35">
              <w:rPr>
                <w:rFonts w:ascii="Calibri" w:hAnsi="Calibri" w:cs="Calibri"/>
                <w:color w:val="auto"/>
                <w:sz w:val="20"/>
              </w:rPr>
              <w:t>i</w:t>
            </w:r>
            <w:proofErr w:type="spellEnd"/>
            <w:r w:rsidRPr="00AF0F35">
              <w:rPr>
                <w:rFonts w:ascii="Calibri" w:hAnsi="Calibri" w:cs="Calibri"/>
                <w:color w:val="auto"/>
                <w:sz w:val="20"/>
              </w:rPr>
              <w:t xml:space="preserve">) prevent workplace incidents by identifying potential hazards and at risk behaviours including unsafe actions and conditions through systematic observation of the work environment and activities and (ii) promote best practice by highlighting behaviours and conditions where H&amp;S policies and procedures have been followed and led to positive outcomes. </w:t>
            </w:r>
          </w:p>
          <w:p w14:paraId="0EAE130F" w14:textId="77777777" w:rsidR="00046C3F" w:rsidRPr="00AF0F35" w:rsidRDefault="00046C3F" w:rsidP="001D2B6E">
            <w:pPr>
              <w:spacing w:line="240" w:lineRule="auto"/>
              <w:ind w:left="0"/>
              <w:jc w:val="left"/>
              <w:rPr>
                <w:rFonts w:ascii="Calibri" w:hAnsi="Calibri" w:cs="Calibri"/>
                <w:color w:val="auto"/>
                <w:sz w:val="20"/>
              </w:rPr>
            </w:pPr>
          </w:p>
        </w:tc>
      </w:tr>
      <w:tr w:rsidR="005477CA" w:rsidRPr="00AF0F35" w14:paraId="319D8B3C" w14:textId="77777777" w:rsidTr="00AC7453">
        <w:tc>
          <w:tcPr>
            <w:tcW w:w="1985" w:type="dxa"/>
          </w:tcPr>
          <w:p w14:paraId="048033E5" w14:textId="6D13BA89"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Occupational health and safety</w:t>
            </w:r>
          </w:p>
        </w:tc>
        <w:tc>
          <w:tcPr>
            <w:tcW w:w="7201" w:type="dxa"/>
          </w:tcPr>
          <w:p w14:paraId="4E3E73AF"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Conditions and factors that affect, or could affect, the health and safety of employees or other workers (including temporary workers and contractor personnel), visitors, or any other person in the workplace.</w:t>
            </w:r>
          </w:p>
          <w:p w14:paraId="45538EE4" w14:textId="77777777" w:rsidR="005477CA" w:rsidRPr="00AF0F35" w:rsidRDefault="005477CA" w:rsidP="005477CA">
            <w:pPr>
              <w:spacing w:line="240" w:lineRule="auto"/>
              <w:ind w:left="40"/>
              <w:jc w:val="left"/>
              <w:rPr>
                <w:rFonts w:ascii="Calibri" w:hAnsi="Calibri" w:cs="Calibri"/>
                <w:color w:val="FF0000"/>
                <w:sz w:val="20"/>
              </w:rPr>
            </w:pPr>
          </w:p>
        </w:tc>
      </w:tr>
      <w:tr w:rsidR="005477CA" w:rsidRPr="00AF0F35" w14:paraId="692DB451" w14:textId="77777777" w:rsidTr="00AC7453">
        <w:tc>
          <w:tcPr>
            <w:tcW w:w="1985" w:type="dxa"/>
          </w:tcPr>
          <w:p w14:paraId="4EC262FC" w14:textId="4DEEA626"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Organisation</w:t>
            </w:r>
          </w:p>
        </w:tc>
        <w:tc>
          <w:tcPr>
            <w:tcW w:w="7201" w:type="dxa"/>
          </w:tcPr>
          <w:p w14:paraId="125C4C25" w14:textId="4FEF096E"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EcoNorth Ltd.</w:t>
            </w:r>
          </w:p>
          <w:p w14:paraId="79E1DECF" w14:textId="77777777" w:rsidR="005477CA" w:rsidRPr="00AF0F35" w:rsidRDefault="005477CA" w:rsidP="005477CA">
            <w:pPr>
              <w:spacing w:line="240" w:lineRule="auto"/>
              <w:ind w:left="40"/>
              <w:jc w:val="left"/>
              <w:rPr>
                <w:rFonts w:ascii="Calibri" w:hAnsi="Calibri" w:cs="Calibri"/>
                <w:color w:val="auto"/>
                <w:sz w:val="20"/>
              </w:rPr>
            </w:pPr>
          </w:p>
        </w:tc>
      </w:tr>
      <w:tr w:rsidR="005477CA" w:rsidRPr="00AF0F35" w14:paraId="42506C1B" w14:textId="77777777" w:rsidTr="00AC7453">
        <w:tc>
          <w:tcPr>
            <w:tcW w:w="1985" w:type="dxa"/>
          </w:tcPr>
          <w:p w14:paraId="196B70DA" w14:textId="7F5CA89F"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Outsourced</w:t>
            </w:r>
          </w:p>
        </w:tc>
        <w:tc>
          <w:tcPr>
            <w:tcW w:w="7201" w:type="dxa"/>
          </w:tcPr>
          <w:p w14:paraId="49D5247A" w14:textId="32634BD3"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An arrangement where an external organisation performs part of an organisation’s function or process.</w:t>
            </w:r>
          </w:p>
          <w:p w14:paraId="69F0D89A" w14:textId="57B2772B" w:rsidR="005477CA" w:rsidRPr="00AF0F35" w:rsidRDefault="005477CA" w:rsidP="005477CA">
            <w:pPr>
              <w:spacing w:line="240" w:lineRule="auto"/>
              <w:ind w:left="40"/>
              <w:jc w:val="left"/>
              <w:rPr>
                <w:rFonts w:ascii="Calibri" w:hAnsi="Calibri" w:cs="Calibri"/>
                <w:color w:val="auto"/>
                <w:sz w:val="20"/>
              </w:rPr>
            </w:pPr>
          </w:p>
          <w:p w14:paraId="749283AF" w14:textId="743CF393"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 xml:space="preserve">Note: An external organisation is outside the scope of the </w:t>
            </w:r>
            <w:r w:rsidR="006E7ED7" w:rsidRPr="00AF0F35">
              <w:rPr>
                <w:rFonts w:ascii="Calibri" w:hAnsi="Calibri" w:cs="Calibri"/>
                <w:color w:val="auto"/>
                <w:sz w:val="20"/>
              </w:rPr>
              <w:t xml:space="preserve">Integrated </w:t>
            </w:r>
            <w:r w:rsidRPr="00AF0F35">
              <w:rPr>
                <w:rFonts w:ascii="Calibri" w:hAnsi="Calibri" w:cs="Calibri"/>
                <w:color w:val="auto"/>
                <w:sz w:val="20"/>
              </w:rPr>
              <w:t>Management System, although the outsourced function or process is within the scope.</w:t>
            </w:r>
          </w:p>
          <w:p w14:paraId="10E52887" w14:textId="77777777" w:rsidR="005477CA" w:rsidRPr="00AF0F35" w:rsidRDefault="005477CA" w:rsidP="005477CA">
            <w:pPr>
              <w:spacing w:line="240" w:lineRule="auto"/>
              <w:ind w:left="40"/>
              <w:jc w:val="left"/>
              <w:rPr>
                <w:rFonts w:ascii="Calibri" w:hAnsi="Calibri" w:cs="Calibri"/>
                <w:color w:val="auto"/>
                <w:sz w:val="20"/>
              </w:rPr>
            </w:pPr>
          </w:p>
        </w:tc>
      </w:tr>
      <w:tr w:rsidR="007A0436" w:rsidRPr="00AF0F35" w14:paraId="538A2AFE" w14:textId="77777777" w:rsidTr="00AC7453">
        <w:tc>
          <w:tcPr>
            <w:tcW w:w="1985" w:type="dxa"/>
          </w:tcPr>
          <w:p w14:paraId="66B4B832" w14:textId="276630EC" w:rsidR="007A0436" w:rsidRPr="00AF0F35" w:rsidRDefault="007A0436" w:rsidP="00983E4E">
            <w:pPr>
              <w:spacing w:line="240" w:lineRule="auto"/>
              <w:ind w:left="0"/>
              <w:jc w:val="left"/>
              <w:rPr>
                <w:rFonts w:ascii="Calibri" w:hAnsi="Calibri" w:cs="Calibri"/>
                <w:color w:val="auto"/>
                <w:sz w:val="20"/>
              </w:rPr>
            </w:pPr>
            <w:r w:rsidRPr="00AF0F35">
              <w:rPr>
                <w:rFonts w:ascii="Calibri" w:hAnsi="Calibri" w:cs="Calibri"/>
                <w:color w:val="auto"/>
                <w:sz w:val="20"/>
              </w:rPr>
              <w:t>Performance</w:t>
            </w:r>
          </w:p>
        </w:tc>
        <w:tc>
          <w:tcPr>
            <w:tcW w:w="7201" w:type="dxa"/>
          </w:tcPr>
          <w:p w14:paraId="446BE1BD" w14:textId="4FDE42A8" w:rsidR="007A0436" w:rsidRPr="00AF0F35" w:rsidRDefault="00EE2E42" w:rsidP="00983E4E">
            <w:pPr>
              <w:spacing w:line="240" w:lineRule="auto"/>
              <w:ind w:left="0"/>
              <w:jc w:val="left"/>
              <w:rPr>
                <w:rFonts w:ascii="Calibri" w:hAnsi="Calibri" w:cs="Calibri"/>
                <w:color w:val="auto"/>
                <w:sz w:val="20"/>
              </w:rPr>
            </w:pPr>
            <w:r w:rsidRPr="00AF0F35">
              <w:rPr>
                <w:rFonts w:ascii="Calibri" w:hAnsi="Calibri" w:cs="Calibri"/>
                <w:color w:val="auto"/>
                <w:sz w:val="20"/>
              </w:rPr>
              <w:t>Measurable results of an organisation’s management of its risks and the effectiveness of its controls.</w:t>
            </w:r>
          </w:p>
          <w:p w14:paraId="3E0B535F" w14:textId="3CD181BE" w:rsidR="00EE2E42" w:rsidRPr="00AF0F35" w:rsidRDefault="00EE2E42" w:rsidP="005477CA">
            <w:pPr>
              <w:spacing w:line="240" w:lineRule="auto"/>
              <w:ind w:left="40"/>
              <w:jc w:val="left"/>
              <w:rPr>
                <w:rFonts w:ascii="Calibri" w:hAnsi="Calibri" w:cs="Calibri"/>
                <w:color w:val="auto"/>
                <w:sz w:val="20"/>
              </w:rPr>
            </w:pPr>
          </w:p>
        </w:tc>
      </w:tr>
      <w:tr w:rsidR="005477CA" w:rsidRPr="00AF0F35" w14:paraId="44577C36" w14:textId="77777777" w:rsidTr="00AC7453">
        <w:tc>
          <w:tcPr>
            <w:tcW w:w="1985" w:type="dxa"/>
          </w:tcPr>
          <w:p w14:paraId="6850B206" w14:textId="75A12235"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Preventive action</w:t>
            </w:r>
          </w:p>
        </w:tc>
        <w:tc>
          <w:tcPr>
            <w:tcW w:w="7201" w:type="dxa"/>
          </w:tcPr>
          <w:p w14:paraId="2294B2D5" w14:textId="77777777" w:rsidR="005477CA" w:rsidRPr="00AF0F35" w:rsidRDefault="005477CA" w:rsidP="00983E4E">
            <w:pPr>
              <w:pStyle w:val="Tabletext"/>
              <w:spacing w:after="0" w:line="240" w:lineRule="auto"/>
              <w:rPr>
                <w:rFonts w:ascii="Calibri" w:hAnsi="Calibri" w:cs="Calibri"/>
              </w:rPr>
            </w:pPr>
            <w:r w:rsidRPr="00AF0F35">
              <w:rPr>
                <w:rFonts w:ascii="Calibri" w:hAnsi="Calibri" w:cs="Calibri"/>
              </w:rPr>
              <w:t>Action to eliminate the cause of a potential non-conformity or other undesirable potential situation.</w:t>
            </w:r>
          </w:p>
          <w:p w14:paraId="7ACA7781" w14:textId="77777777" w:rsidR="005477CA" w:rsidRPr="00AF0F35" w:rsidRDefault="005477CA" w:rsidP="005477CA">
            <w:pPr>
              <w:spacing w:line="240" w:lineRule="auto"/>
              <w:ind w:left="40"/>
              <w:jc w:val="left"/>
              <w:rPr>
                <w:rFonts w:ascii="Calibri" w:hAnsi="Calibri" w:cs="Calibri"/>
                <w:color w:val="FF0000"/>
                <w:sz w:val="20"/>
              </w:rPr>
            </w:pPr>
          </w:p>
        </w:tc>
      </w:tr>
      <w:tr w:rsidR="005477CA" w:rsidRPr="00AF0F35" w14:paraId="157FA411" w14:textId="77777777" w:rsidTr="00AC7453">
        <w:tc>
          <w:tcPr>
            <w:tcW w:w="1985" w:type="dxa"/>
          </w:tcPr>
          <w:p w14:paraId="22500FF7" w14:textId="6DF1685B"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lastRenderedPageBreak/>
              <w:t>Procedure</w:t>
            </w:r>
          </w:p>
        </w:tc>
        <w:tc>
          <w:tcPr>
            <w:tcW w:w="7201" w:type="dxa"/>
          </w:tcPr>
          <w:p w14:paraId="1A187E7A" w14:textId="6CBD4DA6"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Specified series of actions conducted in an established order or manner to carry out an activity or process.</w:t>
            </w:r>
          </w:p>
          <w:p w14:paraId="1F86E804" w14:textId="77777777" w:rsidR="005477CA" w:rsidRPr="00AF0F35" w:rsidRDefault="005477CA" w:rsidP="005477CA">
            <w:pPr>
              <w:spacing w:line="240" w:lineRule="auto"/>
              <w:ind w:left="40"/>
              <w:jc w:val="left"/>
              <w:rPr>
                <w:rFonts w:ascii="Calibri" w:hAnsi="Calibri" w:cs="Calibri"/>
                <w:color w:val="auto"/>
                <w:sz w:val="20"/>
              </w:rPr>
            </w:pPr>
          </w:p>
        </w:tc>
      </w:tr>
      <w:tr w:rsidR="005477CA" w:rsidRPr="00AF0F35" w14:paraId="2212978B" w14:textId="77777777" w:rsidTr="00AC7453">
        <w:tc>
          <w:tcPr>
            <w:tcW w:w="1985" w:type="dxa"/>
          </w:tcPr>
          <w:p w14:paraId="5CC5E602" w14:textId="1C58A1E5"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Process</w:t>
            </w:r>
          </w:p>
        </w:tc>
        <w:tc>
          <w:tcPr>
            <w:tcW w:w="7201" w:type="dxa"/>
          </w:tcPr>
          <w:p w14:paraId="2F15BFA8" w14:textId="13E1E215"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Set of interrelated or interacting activities that use inputs to deliver an intended result.</w:t>
            </w:r>
          </w:p>
          <w:p w14:paraId="70665D34" w14:textId="2B08B8F3" w:rsidR="005477CA" w:rsidRPr="00AF0F35" w:rsidRDefault="005477CA" w:rsidP="005477CA">
            <w:pPr>
              <w:spacing w:line="240" w:lineRule="auto"/>
              <w:ind w:left="40"/>
              <w:jc w:val="left"/>
              <w:rPr>
                <w:rFonts w:ascii="Calibri" w:hAnsi="Calibri" w:cs="Calibri"/>
                <w:color w:val="auto"/>
                <w:sz w:val="20"/>
              </w:rPr>
            </w:pPr>
          </w:p>
        </w:tc>
      </w:tr>
      <w:tr w:rsidR="005477CA" w:rsidRPr="00AF0F35" w14:paraId="10F91E2F" w14:textId="77777777" w:rsidTr="00AC7453">
        <w:tc>
          <w:tcPr>
            <w:tcW w:w="1985" w:type="dxa"/>
          </w:tcPr>
          <w:p w14:paraId="26E158BA" w14:textId="27A5FBE9"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Policy</w:t>
            </w:r>
          </w:p>
        </w:tc>
        <w:tc>
          <w:tcPr>
            <w:tcW w:w="7201" w:type="dxa"/>
          </w:tcPr>
          <w:p w14:paraId="725DB15D" w14:textId="75D893F0"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A course or principle of action adopted or proposed by an organisation or individual.</w:t>
            </w:r>
          </w:p>
          <w:p w14:paraId="2E15AF76" w14:textId="68BE94C1" w:rsidR="005477CA" w:rsidRPr="00AF0F35" w:rsidRDefault="005477CA" w:rsidP="005477CA">
            <w:pPr>
              <w:spacing w:line="240" w:lineRule="auto"/>
              <w:ind w:left="40"/>
              <w:jc w:val="left"/>
              <w:rPr>
                <w:rFonts w:ascii="Calibri" w:hAnsi="Calibri" w:cs="Calibri"/>
                <w:color w:val="auto"/>
                <w:sz w:val="20"/>
              </w:rPr>
            </w:pPr>
          </w:p>
        </w:tc>
      </w:tr>
      <w:tr w:rsidR="005477CA" w:rsidRPr="00AF0F35" w14:paraId="27797BAB" w14:textId="77777777" w:rsidTr="00AC7453">
        <w:tc>
          <w:tcPr>
            <w:tcW w:w="1985" w:type="dxa"/>
          </w:tcPr>
          <w:p w14:paraId="7D31FB94" w14:textId="485FC820"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Project</w:t>
            </w:r>
          </w:p>
        </w:tc>
        <w:tc>
          <w:tcPr>
            <w:tcW w:w="7201" w:type="dxa"/>
          </w:tcPr>
          <w:p w14:paraId="4D314236" w14:textId="43F3A716"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Unique process consisting of a set of coordinated and controlled activities with start and finish dates, undertaken to achieve an objective conforming to specific requirements, including the constraints of time, costs and resources.</w:t>
            </w:r>
          </w:p>
          <w:p w14:paraId="018D5EC6" w14:textId="070E5DCD" w:rsidR="005477CA" w:rsidRPr="00AF0F35" w:rsidRDefault="005477CA" w:rsidP="005477CA">
            <w:pPr>
              <w:spacing w:line="240" w:lineRule="auto"/>
              <w:ind w:left="40"/>
              <w:jc w:val="left"/>
              <w:rPr>
                <w:rFonts w:ascii="Calibri" w:hAnsi="Calibri" w:cs="Calibri"/>
                <w:color w:val="auto"/>
                <w:sz w:val="20"/>
              </w:rPr>
            </w:pPr>
          </w:p>
        </w:tc>
      </w:tr>
      <w:tr w:rsidR="005477CA" w:rsidRPr="00AF0F35" w14:paraId="57F214DB" w14:textId="77777777" w:rsidTr="00AC7453">
        <w:tc>
          <w:tcPr>
            <w:tcW w:w="1985" w:type="dxa"/>
          </w:tcPr>
          <w:p w14:paraId="5914D50B" w14:textId="75BC98C6"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QF</w:t>
            </w:r>
          </w:p>
        </w:tc>
        <w:tc>
          <w:tcPr>
            <w:tcW w:w="7201" w:type="dxa"/>
          </w:tcPr>
          <w:p w14:paraId="057E5285"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Quality Form.</w:t>
            </w:r>
          </w:p>
          <w:p w14:paraId="0F3DFBD0" w14:textId="151031CC" w:rsidR="00983E4E" w:rsidRPr="00AF0F35" w:rsidRDefault="00983E4E" w:rsidP="00983E4E">
            <w:pPr>
              <w:spacing w:line="240" w:lineRule="auto"/>
              <w:ind w:left="0"/>
              <w:jc w:val="left"/>
              <w:rPr>
                <w:rFonts w:ascii="Calibri" w:hAnsi="Calibri" w:cs="Calibri"/>
                <w:color w:val="auto"/>
                <w:sz w:val="20"/>
              </w:rPr>
            </w:pPr>
          </w:p>
        </w:tc>
      </w:tr>
      <w:tr w:rsidR="005477CA" w:rsidRPr="00AF0F35" w14:paraId="13FF326F" w14:textId="77777777" w:rsidTr="00AC7453">
        <w:tc>
          <w:tcPr>
            <w:tcW w:w="1985" w:type="dxa"/>
          </w:tcPr>
          <w:p w14:paraId="5BEAF49E" w14:textId="48289B9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QOP</w:t>
            </w:r>
          </w:p>
        </w:tc>
        <w:tc>
          <w:tcPr>
            <w:tcW w:w="7201" w:type="dxa"/>
          </w:tcPr>
          <w:p w14:paraId="497BB5E7"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Quality Operational Procedure.</w:t>
            </w:r>
          </w:p>
          <w:p w14:paraId="5FB73F2B" w14:textId="5788C8B6" w:rsidR="00983E4E" w:rsidRPr="00AF0F35" w:rsidRDefault="00983E4E" w:rsidP="00983E4E">
            <w:pPr>
              <w:spacing w:line="240" w:lineRule="auto"/>
              <w:ind w:left="0"/>
              <w:jc w:val="left"/>
              <w:rPr>
                <w:rFonts w:ascii="Calibri" w:hAnsi="Calibri" w:cs="Calibri"/>
                <w:color w:val="auto"/>
                <w:sz w:val="20"/>
              </w:rPr>
            </w:pPr>
          </w:p>
        </w:tc>
      </w:tr>
      <w:tr w:rsidR="005477CA" w:rsidRPr="00AF0F35" w14:paraId="68743402" w14:textId="77777777" w:rsidTr="00AC7453">
        <w:tc>
          <w:tcPr>
            <w:tcW w:w="1985" w:type="dxa"/>
          </w:tcPr>
          <w:p w14:paraId="4E187A4A" w14:textId="0F132CA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Quality</w:t>
            </w:r>
          </w:p>
        </w:tc>
        <w:tc>
          <w:tcPr>
            <w:tcW w:w="7201" w:type="dxa"/>
          </w:tcPr>
          <w:p w14:paraId="2C8F4BC1" w14:textId="66690E3C"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Degree to which a set of inherent characteristics of an object fulfils requirements.</w:t>
            </w:r>
          </w:p>
          <w:p w14:paraId="1C1839F5" w14:textId="6653812B" w:rsidR="005477CA" w:rsidRPr="00AF0F35" w:rsidRDefault="005477CA" w:rsidP="005477CA">
            <w:pPr>
              <w:spacing w:line="240" w:lineRule="auto"/>
              <w:ind w:left="40"/>
              <w:jc w:val="left"/>
              <w:rPr>
                <w:rFonts w:ascii="Calibri" w:hAnsi="Calibri" w:cs="Calibri"/>
                <w:color w:val="auto"/>
                <w:sz w:val="20"/>
              </w:rPr>
            </w:pPr>
          </w:p>
        </w:tc>
      </w:tr>
      <w:tr w:rsidR="005477CA" w:rsidRPr="00AF0F35" w14:paraId="4FB0C979" w14:textId="77777777" w:rsidTr="00AC7453">
        <w:tc>
          <w:tcPr>
            <w:tcW w:w="1985" w:type="dxa"/>
          </w:tcPr>
          <w:p w14:paraId="26D46A89" w14:textId="5EC3504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Record</w:t>
            </w:r>
          </w:p>
        </w:tc>
        <w:tc>
          <w:tcPr>
            <w:tcW w:w="7201" w:type="dxa"/>
          </w:tcPr>
          <w:p w14:paraId="1C5FABC0"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Document stating results achieved or providing evidence of activities performed.</w:t>
            </w:r>
          </w:p>
          <w:p w14:paraId="3E07E389" w14:textId="0EB3A222" w:rsidR="005477CA" w:rsidRPr="00AF0F35" w:rsidRDefault="005477CA" w:rsidP="005477CA">
            <w:pPr>
              <w:spacing w:line="240" w:lineRule="auto"/>
              <w:ind w:left="40"/>
              <w:jc w:val="left"/>
              <w:rPr>
                <w:rFonts w:ascii="Calibri" w:hAnsi="Calibri" w:cs="Calibri"/>
                <w:color w:val="auto"/>
                <w:sz w:val="20"/>
              </w:rPr>
            </w:pPr>
          </w:p>
        </w:tc>
      </w:tr>
      <w:tr w:rsidR="005477CA" w:rsidRPr="00AF0F35" w14:paraId="14374BD0" w14:textId="77777777" w:rsidTr="00AC7453">
        <w:tc>
          <w:tcPr>
            <w:tcW w:w="1985" w:type="dxa"/>
          </w:tcPr>
          <w:p w14:paraId="4C5960D0" w14:textId="199D2571"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Requirement</w:t>
            </w:r>
          </w:p>
        </w:tc>
        <w:tc>
          <w:tcPr>
            <w:tcW w:w="7201" w:type="dxa"/>
          </w:tcPr>
          <w:p w14:paraId="17D187CA"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Need or expectation that is stated, generally implied or obligatory.</w:t>
            </w:r>
          </w:p>
          <w:p w14:paraId="1BE3FB95" w14:textId="7988D833" w:rsidR="00983E4E" w:rsidRPr="00AF0F35" w:rsidRDefault="00983E4E" w:rsidP="00983E4E">
            <w:pPr>
              <w:spacing w:line="240" w:lineRule="auto"/>
              <w:ind w:left="0"/>
              <w:jc w:val="left"/>
              <w:rPr>
                <w:rFonts w:ascii="Calibri" w:hAnsi="Calibri" w:cs="Calibri"/>
                <w:color w:val="auto"/>
                <w:sz w:val="20"/>
              </w:rPr>
            </w:pPr>
          </w:p>
        </w:tc>
      </w:tr>
      <w:tr w:rsidR="005477CA" w:rsidRPr="00AF0F35" w14:paraId="1E8FDA33" w14:textId="77777777" w:rsidTr="00AC7453">
        <w:tc>
          <w:tcPr>
            <w:tcW w:w="1985" w:type="dxa"/>
          </w:tcPr>
          <w:p w14:paraId="2CB070EF" w14:textId="6A82450C"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Risk</w:t>
            </w:r>
          </w:p>
        </w:tc>
        <w:tc>
          <w:tcPr>
            <w:tcW w:w="7201" w:type="dxa"/>
          </w:tcPr>
          <w:p w14:paraId="752F6CF9" w14:textId="60E73440"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Effect of uncertainty</w:t>
            </w:r>
            <w:r w:rsidR="00FA4E69" w:rsidRPr="00AF0F35">
              <w:rPr>
                <w:rFonts w:ascii="Calibri" w:hAnsi="Calibri" w:cs="Calibri"/>
                <w:color w:val="auto"/>
                <w:sz w:val="20"/>
              </w:rPr>
              <w:t xml:space="preserve"> - c</w:t>
            </w:r>
            <w:r w:rsidRPr="00AF0F35">
              <w:rPr>
                <w:rFonts w:ascii="Calibri" w:hAnsi="Calibri" w:cs="Calibri"/>
                <w:color w:val="auto"/>
                <w:sz w:val="20"/>
              </w:rPr>
              <w:t>ombination of the likelihood of an occurrence of a hazardous event and the severity of injury or ill health that can be caused by the event.</w:t>
            </w:r>
          </w:p>
          <w:p w14:paraId="07E95C8A" w14:textId="5E534442" w:rsidR="005477CA" w:rsidRPr="00AF0F35" w:rsidRDefault="005477CA" w:rsidP="005477CA">
            <w:pPr>
              <w:spacing w:line="240" w:lineRule="auto"/>
              <w:ind w:left="40"/>
              <w:jc w:val="left"/>
              <w:rPr>
                <w:rFonts w:ascii="Calibri" w:hAnsi="Calibri" w:cs="Calibri"/>
                <w:color w:val="FF0000"/>
                <w:sz w:val="20"/>
              </w:rPr>
            </w:pPr>
          </w:p>
        </w:tc>
      </w:tr>
      <w:tr w:rsidR="005477CA" w:rsidRPr="00AF0F35" w14:paraId="2EA2C07E" w14:textId="77777777" w:rsidTr="00AC7453">
        <w:tc>
          <w:tcPr>
            <w:tcW w:w="1985" w:type="dxa"/>
          </w:tcPr>
          <w:p w14:paraId="26A67A46" w14:textId="1828BE94"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Risk assessment</w:t>
            </w:r>
          </w:p>
        </w:tc>
        <w:tc>
          <w:tcPr>
            <w:tcW w:w="7201" w:type="dxa"/>
          </w:tcPr>
          <w:p w14:paraId="4ADB12FC"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Process of evaluating the risk(s) arising from a hazard(s), taking into account the adequacy of any existing controls, and deciding whether or not the risk(s) is acceptable.</w:t>
            </w:r>
          </w:p>
          <w:p w14:paraId="5BAD9E67" w14:textId="77777777" w:rsidR="005477CA" w:rsidRPr="00AF0F35" w:rsidRDefault="005477CA" w:rsidP="005477CA">
            <w:pPr>
              <w:spacing w:line="240" w:lineRule="auto"/>
              <w:ind w:left="40"/>
              <w:jc w:val="left"/>
              <w:rPr>
                <w:rFonts w:ascii="Calibri" w:hAnsi="Calibri" w:cs="Calibri"/>
                <w:color w:val="FF0000"/>
                <w:sz w:val="20"/>
              </w:rPr>
            </w:pPr>
          </w:p>
        </w:tc>
      </w:tr>
      <w:tr w:rsidR="005477CA" w:rsidRPr="00AF0F35" w14:paraId="4B5C89B7" w14:textId="77777777" w:rsidTr="00AC7453">
        <w:tc>
          <w:tcPr>
            <w:tcW w:w="1985" w:type="dxa"/>
          </w:tcPr>
          <w:p w14:paraId="4878AA49" w14:textId="06E13B2E"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Service</w:t>
            </w:r>
          </w:p>
        </w:tc>
        <w:tc>
          <w:tcPr>
            <w:tcW w:w="7201" w:type="dxa"/>
          </w:tcPr>
          <w:p w14:paraId="46ACB3FA"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Output of an organisation with at least one activity necessarily performed between the organisation and the customer.</w:t>
            </w:r>
          </w:p>
          <w:p w14:paraId="58298191" w14:textId="67A882BE" w:rsidR="005477CA" w:rsidRPr="00AF0F35" w:rsidRDefault="005477CA" w:rsidP="005477CA">
            <w:pPr>
              <w:spacing w:line="240" w:lineRule="auto"/>
              <w:ind w:left="40"/>
              <w:jc w:val="left"/>
              <w:rPr>
                <w:rFonts w:ascii="Calibri" w:hAnsi="Calibri" w:cs="Calibri"/>
                <w:color w:val="auto"/>
                <w:sz w:val="20"/>
              </w:rPr>
            </w:pPr>
          </w:p>
        </w:tc>
      </w:tr>
      <w:tr w:rsidR="005477CA" w:rsidRPr="00AF0F35" w14:paraId="78319568" w14:textId="77777777" w:rsidTr="00AC7453">
        <w:tc>
          <w:tcPr>
            <w:tcW w:w="1985" w:type="dxa"/>
          </w:tcPr>
          <w:p w14:paraId="39171304" w14:textId="6B9C4E2B"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SOP</w:t>
            </w:r>
          </w:p>
        </w:tc>
        <w:tc>
          <w:tcPr>
            <w:tcW w:w="7201" w:type="dxa"/>
          </w:tcPr>
          <w:p w14:paraId="666FC499" w14:textId="77777777"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Health and Safety Operational Procedure.</w:t>
            </w:r>
          </w:p>
          <w:p w14:paraId="454160F6" w14:textId="77777777" w:rsidR="005477CA" w:rsidRPr="00AF0F35" w:rsidRDefault="005477CA" w:rsidP="005477CA">
            <w:pPr>
              <w:spacing w:line="240" w:lineRule="auto"/>
              <w:ind w:left="40"/>
              <w:jc w:val="left"/>
              <w:rPr>
                <w:rFonts w:ascii="Calibri" w:hAnsi="Calibri" w:cs="Calibri"/>
                <w:color w:val="auto"/>
                <w:sz w:val="20"/>
              </w:rPr>
            </w:pPr>
          </w:p>
        </w:tc>
      </w:tr>
      <w:tr w:rsidR="005477CA" w:rsidRPr="00AF0F35" w14:paraId="73549A49" w14:textId="77777777" w:rsidTr="00AC7453">
        <w:tc>
          <w:tcPr>
            <w:tcW w:w="1985" w:type="dxa"/>
          </w:tcPr>
          <w:p w14:paraId="4E43F8C6" w14:textId="741F687C"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Stakeholder</w:t>
            </w:r>
          </w:p>
        </w:tc>
        <w:tc>
          <w:tcPr>
            <w:tcW w:w="7201" w:type="dxa"/>
          </w:tcPr>
          <w:p w14:paraId="29E18C4F" w14:textId="49EFFE51"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Person or organisation than can affect, be affected by, or perceive itself to be affected by a decision or activity.</w:t>
            </w:r>
          </w:p>
          <w:p w14:paraId="20ABA138" w14:textId="52A548AA" w:rsidR="005477CA" w:rsidRPr="00AF0F35" w:rsidRDefault="005477CA" w:rsidP="005477CA">
            <w:pPr>
              <w:spacing w:line="240" w:lineRule="auto"/>
              <w:ind w:left="40"/>
              <w:jc w:val="left"/>
              <w:rPr>
                <w:rFonts w:ascii="Calibri" w:hAnsi="Calibri" w:cs="Calibri"/>
                <w:color w:val="auto"/>
                <w:sz w:val="20"/>
              </w:rPr>
            </w:pPr>
          </w:p>
        </w:tc>
      </w:tr>
      <w:tr w:rsidR="005477CA" w:rsidRPr="00AF0F35" w14:paraId="178E2E6E" w14:textId="77777777" w:rsidTr="00AC7453">
        <w:tc>
          <w:tcPr>
            <w:tcW w:w="1985" w:type="dxa"/>
          </w:tcPr>
          <w:p w14:paraId="3F34AFD0" w14:textId="0669E26B"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System</w:t>
            </w:r>
          </w:p>
        </w:tc>
        <w:tc>
          <w:tcPr>
            <w:tcW w:w="7201" w:type="dxa"/>
          </w:tcPr>
          <w:p w14:paraId="10C98C90" w14:textId="77777777" w:rsidR="005477CA" w:rsidRPr="00AF0F35" w:rsidRDefault="005477CA" w:rsidP="005477CA">
            <w:pPr>
              <w:spacing w:line="240" w:lineRule="auto"/>
              <w:ind w:left="0"/>
              <w:jc w:val="left"/>
              <w:rPr>
                <w:rFonts w:ascii="Calibri" w:hAnsi="Calibri" w:cs="Calibri"/>
                <w:color w:val="auto"/>
                <w:sz w:val="20"/>
              </w:rPr>
            </w:pPr>
            <w:r w:rsidRPr="00AF0F35">
              <w:rPr>
                <w:rFonts w:ascii="Calibri" w:hAnsi="Calibri" w:cs="Calibri"/>
                <w:color w:val="auto"/>
                <w:sz w:val="20"/>
              </w:rPr>
              <w:t>Set of interrelated or interacting elements.</w:t>
            </w:r>
          </w:p>
          <w:p w14:paraId="63498C09" w14:textId="76E119F6" w:rsidR="00292A3A" w:rsidRPr="00AF0F35" w:rsidRDefault="00292A3A" w:rsidP="005477CA">
            <w:pPr>
              <w:spacing w:line="240" w:lineRule="auto"/>
              <w:ind w:left="0"/>
              <w:jc w:val="left"/>
              <w:rPr>
                <w:rFonts w:ascii="Calibri" w:hAnsi="Calibri" w:cs="Calibri"/>
                <w:color w:val="auto"/>
                <w:sz w:val="20"/>
              </w:rPr>
            </w:pPr>
          </w:p>
        </w:tc>
      </w:tr>
      <w:tr w:rsidR="00292A3A" w:rsidRPr="00AF0F35" w14:paraId="20BFF385" w14:textId="77777777" w:rsidTr="00AC7453">
        <w:tc>
          <w:tcPr>
            <w:tcW w:w="1985" w:type="dxa"/>
          </w:tcPr>
          <w:p w14:paraId="75D203DE" w14:textId="32FF4EAF" w:rsidR="00292A3A" w:rsidRPr="00AF0F35" w:rsidRDefault="00292A3A" w:rsidP="00983E4E">
            <w:pPr>
              <w:spacing w:line="240" w:lineRule="auto"/>
              <w:ind w:left="0"/>
              <w:jc w:val="left"/>
              <w:rPr>
                <w:rFonts w:ascii="Calibri" w:hAnsi="Calibri" w:cs="Calibri"/>
                <w:color w:val="auto"/>
                <w:sz w:val="20"/>
              </w:rPr>
            </w:pPr>
            <w:r w:rsidRPr="00AF0F35">
              <w:rPr>
                <w:rFonts w:ascii="Calibri" w:hAnsi="Calibri" w:cs="Calibri"/>
                <w:color w:val="auto"/>
                <w:sz w:val="20"/>
              </w:rPr>
              <w:t>Targets</w:t>
            </w:r>
          </w:p>
        </w:tc>
        <w:tc>
          <w:tcPr>
            <w:tcW w:w="7201" w:type="dxa"/>
          </w:tcPr>
          <w:p w14:paraId="2F194C5C" w14:textId="2FC8DC66" w:rsidR="00292A3A" w:rsidRPr="00AF0F35" w:rsidRDefault="00CF7EAB" w:rsidP="005477CA">
            <w:pPr>
              <w:spacing w:line="240" w:lineRule="auto"/>
              <w:ind w:left="0"/>
              <w:jc w:val="left"/>
              <w:rPr>
                <w:rFonts w:ascii="Calibri" w:hAnsi="Calibri" w:cs="Calibri"/>
                <w:color w:val="auto"/>
                <w:sz w:val="20"/>
              </w:rPr>
            </w:pPr>
            <w:r w:rsidRPr="00AF0F35">
              <w:rPr>
                <w:rFonts w:ascii="Calibri" w:hAnsi="Calibri" w:cs="Calibri"/>
                <w:color w:val="auto"/>
                <w:sz w:val="20"/>
              </w:rPr>
              <w:t>Detailed performance requirements, applicable to the organisation or parts thereof, that arise from the objectives and that need to be set and met in order to achieve those objectives.</w:t>
            </w:r>
          </w:p>
          <w:p w14:paraId="14EB44ED" w14:textId="14366290" w:rsidR="00CF7EAB" w:rsidRPr="00AF0F35" w:rsidRDefault="00CF7EAB" w:rsidP="005477CA">
            <w:pPr>
              <w:spacing w:line="240" w:lineRule="auto"/>
              <w:ind w:left="0"/>
              <w:jc w:val="left"/>
              <w:rPr>
                <w:rFonts w:ascii="Calibri" w:hAnsi="Calibri" w:cs="Calibri"/>
                <w:color w:val="auto"/>
                <w:sz w:val="20"/>
              </w:rPr>
            </w:pPr>
          </w:p>
        </w:tc>
      </w:tr>
      <w:tr w:rsidR="005477CA" w:rsidRPr="00AF0F35" w14:paraId="3EFDFCE9" w14:textId="77777777" w:rsidTr="00AC7453">
        <w:tc>
          <w:tcPr>
            <w:tcW w:w="1985" w:type="dxa"/>
          </w:tcPr>
          <w:p w14:paraId="241D3EE8" w14:textId="3CB6A424" w:rsidR="005477CA" w:rsidRPr="00AF0F35" w:rsidRDefault="005477CA" w:rsidP="00983E4E">
            <w:pPr>
              <w:spacing w:line="240" w:lineRule="auto"/>
              <w:ind w:left="0"/>
              <w:jc w:val="left"/>
              <w:rPr>
                <w:rFonts w:ascii="Calibri" w:hAnsi="Calibri" w:cs="Calibri"/>
                <w:color w:val="auto"/>
                <w:sz w:val="20"/>
              </w:rPr>
            </w:pPr>
            <w:r w:rsidRPr="00AF0F35">
              <w:rPr>
                <w:rFonts w:ascii="Calibri" w:hAnsi="Calibri" w:cs="Calibri"/>
                <w:color w:val="auto"/>
                <w:sz w:val="20"/>
              </w:rPr>
              <w:t>Top management</w:t>
            </w:r>
          </w:p>
        </w:tc>
        <w:tc>
          <w:tcPr>
            <w:tcW w:w="7201" w:type="dxa"/>
          </w:tcPr>
          <w:p w14:paraId="58121D04" w14:textId="2C1425F4" w:rsidR="005477CA" w:rsidRPr="00AF0F35" w:rsidRDefault="005477CA" w:rsidP="005477CA">
            <w:pPr>
              <w:spacing w:line="240" w:lineRule="auto"/>
              <w:ind w:left="0"/>
              <w:jc w:val="left"/>
              <w:rPr>
                <w:rFonts w:ascii="Calibri" w:hAnsi="Calibri" w:cs="Calibri"/>
                <w:color w:val="auto"/>
                <w:sz w:val="20"/>
              </w:rPr>
            </w:pPr>
            <w:r w:rsidRPr="00AF0F35">
              <w:rPr>
                <w:rFonts w:ascii="Calibri" w:hAnsi="Calibri" w:cs="Calibri"/>
                <w:color w:val="auto"/>
                <w:sz w:val="20"/>
              </w:rPr>
              <w:t>Person, or group of people, who directs and controls an organisation at the highest level.</w:t>
            </w:r>
          </w:p>
          <w:p w14:paraId="110319B5" w14:textId="40DC2206" w:rsidR="00D14AB3" w:rsidRPr="00AF0F35" w:rsidRDefault="00D14AB3" w:rsidP="005477CA">
            <w:pPr>
              <w:spacing w:line="240" w:lineRule="auto"/>
              <w:ind w:left="0"/>
              <w:jc w:val="left"/>
              <w:rPr>
                <w:rFonts w:ascii="Calibri" w:hAnsi="Calibri" w:cs="Calibri"/>
                <w:color w:val="auto"/>
                <w:sz w:val="20"/>
              </w:rPr>
            </w:pPr>
          </w:p>
        </w:tc>
      </w:tr>
      <w:tr w:rsidR="007A0436" w:rsidRPr="00AF0F35" w14:paraId="271883E6" w14:textId="77777777" w:rsidTr="00AC7453">
        <w:tc>
          <w:tcPr>
            <w:tcW w:w="1985" w:type="dxa"/>
          </w:tcPr>
          <w:p w14:paraId="08F50C40" w14:textId="2BDA6C62" w:rsidR="007A0436" w:rsidRPr="00AF0F35" w:rsidRDefault="007A0436" w:rsidP="00983E4E">
            <w:pPr>
              <w:spacing w:line="240" w:lineRule="auto"/>
              <w:ind w:left="0"/>
              <w:jc w:val="left"/>
              <w:rPr>
                <w:rFonts w:ascii="Calibri" w:hAnsi="Calibri" w:cs="Calibri"/>
                <w:color w:val="auto"/>
                <w:sz w:val="20"/>
              </w:rPr>
            </w:pPr>
            <w:r w:rsidRPr="00AF0F35">
              <w:rPr>
                <w:rFonts w:ascii="Calibri" w:hAnsi="Calibri" w:cs="Calibri"/>
                <w:color w:val="auto"/>
                <w:sz w:val="20"/>
              </w:rPr>
              <w:t>Training</w:t>
            </w:r>
          </w:p>
        </w:tc>
        <w:tc>
          <w:tcPr>
            <w:tcW w:w="7201" w:type="dxa"/>
          </w:tcPr>
          <w:p w14:paraId="407665DF" w14:textId="77777777" w:rsidR="007A0436" w:rsidRPr="00AF0F35" w:rsidRDefault="005B32E1" w:rsidP="005477CA">
            <w:pPr>
              <w:spacing w:line="240" w:lineRule="auto"/>
              <w:ind w:left="0"/>
              <w:jc w:val="left"/>
              <w:rPr>
                <w:rFonts w:ascii="Calibri" w:hAnsi="Calibri" w:cs="Calibri"/>
                <w:color w:val="auto"/>
                <w:sz w:val="20"/>
              </w:rPr>
            </w:pPr>
            <w:r w:rsidRPr="00AF0F35">
              <w:rPr>
                <w:rFonts w:ascii="Calibri" w:hAnsi="Calibri" w:cs="Calibri"/>
                <w:color w:val="auto"/>
                <w:sz w:val="20"/>
              </w:rPr>
              <w:t>Acquired knowledge, skills and abilities that promote maximum proficiency in the performance of official duties.</w:t>
            </w:r>
          </w:p>
          <w:p w14:paraId="3BE3A407" w14:textId="0C0B07C7" w:rsidR="00CA2DD1" w:rsidRPr="00AF0F35" w:rsidRDefault="00CA2DD1" w:rsidP="005477CA">
            <w:pPr>
              <w:spacing w:line="240" w:lineRule="auto"/>
              <w:ind w:left="0"/>
              <w:jc w:val="left"/>
              <w:rPr>
                <w:rFonts w:ascii="Calibri" w:hAnsi="Calibri" w:cs="Calibri"/>
                <w:color w:val="auto"/>
                <w:sz w:val="20"/>
              </w:rPr>
            </w:pPr>
          </w:p>
        </w:tc>
      </w:tr>
      <w:tr w:rsidR="00D14AB3" w:rsidRPr="00AF0F35" w14:paraId="711F13BC" w14:textId="77777777" w:rsidTr="00AC7453">
        <w:tc>
          <w:tcPr>
            <w:tcW w:w="1985" w:type="dxa"/>
          </w:tcPr>
          <w:p w14:paraId="3CAA1C00" w14:textId="4DC6D9E5" w:rsidR="00D14AB3" w:rsidRPr="00AF0F35" w:rsidRDefault="00D14AB3" w:rsidP="00983E4E">
            <w:pPr>
              <w:spacing w:line="240" w:lineRule="auto"/>
              <w:ind w:left="0"/>
              <w:jc w:val="left"/>
              <w:rPr>
                <w:rFonts w:ascii="Calibri" w:hAnsi="Calibri" w:cs="Calibri"/>
                <w:color w:val="auto"/>
                <w:sz w:val="20"/>
              </w:rPr>
            </w:pPr>
            <w:r w:rsidRPr="00AF0F35">
              <w:rPr>
                <w:rFonts w:ascii="Calibri" w:hAnsi="Calibri" w:cs="Calibri"/>
                <w:color w:val="auto"/>
                <w:sz w:val="20"/>
              </w:rPr>
              <w:t>W</w:t>
            </w:r>
            <w:r w:rsidR="007A0436" w:rsidRPr="00AF0F35">
              <w:rPr>
                <w:rFonts w:ascii="Calibri" w:hAnsi="Calibri" w:cs="Calibri"/>
                <w:color w:val="auto"/>
                <w:sz w:val="20"/>
              </w:rPr>
              <w:t>orkplace</w:t>
            </w:r>
          </w:p>
        </w:tc>
        <w:tc>
          <w:tcPr>
            <w:tcW w:w="7201" w:type="dxa"/>
          </w:tcPr>
          <w:p w14:paraId="00D723EF" w14:textId="77777777" w:rsidR="00D14AB3" w:rsidRPr="00AF0F35" w:rsidRDefault="00F02A25" w:rsidP="005477CA">
            <w:pPr>
              <w:spacing w:line="240" w:lineRule="auto"/>
              <w:ind w:left="0"/>
              <w:jc w:val="left"/>
              <w:rPr>
                <w:rFonts w:ascii="Calibri" w:hAnsi="Calibri" w:cs="Calibri"/>
                <w:color w:val="auto"/>
                <w:sz w:val="20"/>
              </w:rPr>
            </w:pPr>
            <w:r w:rsidRPr="00AF0F35">
              <w:rPr>
                <w:rFonts w:ascii="Calibri" w:hAnsi="Calibri" w:cs="Calibri"/>
                <w:color w:val="auto"/>
                <w:sz w:val="20"/>
              </w:rPr>
              <w:t>Any physical location in which work related activities are performed under the control of the organisation.</w:t>
            </w:r>
          </w:p>
          <w:p w14:paraId="6500F760" w14:textId="27910A89" w:rsidR="00F02A25" w:rsidRPr="00AF0F35" w:rsidRDefault="00F02A25" w:rsidP="005477CA">
            <w:pPr>
              <w:spacing w:line="240" w:lineRule="auto"/>
              <w:ind w:left="0"/>
              <w:jc w:val="left"/>
              <w:rPr>
                <w:rFonts w:ascii="Calibri" w:hAnsi="Calibri" w:cs="Calibri"/>
                <w:color w:val="auto"/>
                <w:sz w:val="20"/>
              </w:rPr>
            </w:pPr>
          </w:p>
        </w:tc>
      </w:tr>
    </w:tbl>
    <w:p w14:paraId="14527290" w14:textId="6906FA92" w:rsidR="00590583" w:rsidRPr="00AF0F35" w:rsidRDefault="00D57599" w:rsidP="00590583">
      <w:pPr>
        <w:pStyle w:val="Heading1"/>
        <w:tabs>
          <w:tab w:val="clear" w:pos="360"/>
          <w:tab w:val="num" w:pos="426"/>
        </w:tabs>
        <w:spacing w:line="240" w:lineRule="auto"/>
        <w:ind w:left="-284" w:firstLine="142"/>
        <w:jc w:val="left"/>
        <w:rPr>
          <w:rFonts w:ascii="Calibri" w:hAnsi="Calibri" w:cs="Calibri"/>
          <w:color w:val="auto"/>
          <w:sz w:val="24"/>
        </w:rPr>
      </w:pPr>
      <w:bookmarkStart w:id="3" w:name="_Toc219386950"/>
      <w:bookmarkStart w:id="4" w:name="_Hlk22729681"/>
      <w:r w:rsidRPr="00AF0F35">
        <w:rPr>
          <w:rFonts w:ascii="Calibri" w:hAnsi="Calibri" w:cs="Calibri"/>
          <w:color w:val="auto"/>
          <w:sz w:val="24"/>
        </w:rPr>
        <w:lastRenderedPageBreak/>
        <w:t>Context of the Organisation</w:t>
      </w:r>
      <w:bookmarkEnd w:id="3"/>
    </w:p>
    <w:p w14:paraId="3A01B34A" w14:textId="77777777" w:rsidR="00590583" w:rsidRPr="00AF0F35" w:rsidRDefault="00590583" w:rsidP="00590583">
      <w:pPr>
        <w:spacing w:line="240" w:lineRule="auto"/>
        <w:rPr>
          <w:rFonts w:ascii="Calibri" w:hAnsi="Calibri" w:cs="Calibri"/>
          <w:color w:val="auto"/>
        </w:rPr>
      </w:pPr>
    </w:p>
    <w:p w14:paraId="6E47E177" w14:textId="110063E1" w:rsidR="00F31EBA" w:rsidRPr="00AF0F35" w:rsidRDefault="00EB5298" w:rsidP="00590583">
      <w:pPr>
        <w:pStyle w:val="Heading2"/>
        <w:tabs>
          <w:tab w:val="clear" w:pos="1009"/>
          <w:tab w:val="num" w:pos="993"/>
        </w:tabs>
        <w:spacing w:line="240" w:lineRule="auto"/>
        <w:ind w:hanging="583"/>
        <w:rPr>
          <w:rFonts w:ascii="Calibri" w:hAnsi="Calibri" w:cs="Calibri"/>
          <w:color w:val="auto"/>
          <w:sz w:val="20"/>
        </w:rPr>
      </w:pPr>
      <w:bookmarkStart w:id="5" w:name="_Toc219386951"/>
      <w:r w:rsidRPr="00AF0F35">
        <w:rPr>
          <w:rFonts w:ascii="Calibri" w:hAnsi="Calibri" w:cs="Calibri"/>
          <w:color w:val="auto"/>
          <w:sz w:val="22"/>
        </w:rPr>
        <w:t xml:space="preserve">Understanding the </w:t>
      </w:r>
      <w:r w:rsidR="00B64EEA" w:rsidRPr="00AF0F35">
        <w:rPr>
          <w:rFonts w:ascii="Calibri" w:hAnsi="Calibri" w:cs="Calibri"/>
          <w:color w:val="auto"/>
          <w:sz w:val="22"/>
        </w:rPr>
        <w:t>O</w:t>
      </w:r>
      <w:r w:rsidRPr="00AF0F35">
        <w:rPr>
          <w:rFonts w:ascii="Calibri" w:hAnsi="Calibri" w:cs="Calibri"/>
          <w:color w:val="auto"/>
          <w:sz w:val="22"/>
        </w:rPr>
        <w:t xml:space="preserve">rganisation and its </w:t>
      </w:r>
      <w:r w:rsidR="00B64EEA" w:rsidRPr="00AF0F35">
        <w:rPr>
          <w:rFonts w:ascii="Calibri" w:hAnsi="Calibri" w:cs="Calibri"/>
          <w:color w:val="auto"/>
          <w:sz w:val="22"/>
        </w:rPr>
        <w:t>C</w:t>
      </w:r>
      <w:r w:rsidRPr="00AF0F35">
        <w:rPr>
          <w:rFonts w:ascii="Calibri" w:hAnsi="Calibri" w:cs="Calibri"/>
          <w:color w:val="auto"/>
          <w:sz w:val="22"/>
        </w:rPr>
        <w:t>ontext</w:t>
      </w:r>
      <w:bookmarkEnd w:id="5"/>
    </w:p>
    <w:p w14:paraId="56A18C4A" w14:textId="77777777" w:rsidR="00F31EBA" w:rsidRPr="00AF0F35" w:rsidRDefault="00F31EBA" w:rsidP="004C1AF9">
      <w:pPr>
        <w:spacing w:line="240" w:lineRule="auto"/>
        <w:ind w:left="992"/>
        <w:jc w:val="left"/>
        <w:rPr>
          <w:rFonts w:ascii="Calibri" w:hAnsi="Calibri" w:cs="Calibri"/>
          <w:color w:val="FF0000"/>
        </w:rPr>
      </w:pPr>
    </w:p>
    <w:p w14:paraId="3D126DDD" w14:textId="61395D98" w:rsidR="009A0D58" w:rsidRPr="00AF0F35" w:rsidRDefault="00D720A5" w:rsidP="00590583">
      <w:pPr>
        <w:pStyle w:val="BodyText2"/>
        <w:spacing w:line="240" w:lineRule="auto"/>
        <w:ind w:left="992"/>
        <w:jc w:val="left"/>
        <w:rPr>
          <w:rFonts w:ascii="Calibri" w:hAnsi="Calibri" w:cs="Calibri"/>
          <w:color w:val="auto"/>
        </w:rPr>
      </w:pPr>
      <w:r w:rsidRPr="00AF0F35">
        <w:rPr>
          <w:rFonts w:ascii="Calibri" w:hAnsi="Calibri" w:cs="Calibri"/>
          <w:color w:val="auto"/>
        </w:rPr>
        <w:t>EcoNorth</w:t>
      </w:r>
      <w:r w:rsidR="006E6F33" w:rsidRPr="00AF0F35">
        <w:rPr>
          <w:rFonts w:ascii="Calibri" w:hAnsi="Calibri" w:cs="Calibri"/>
          <w:color w:val="auto"/>
        </w:rPr>
        <w:t xml:space="preserve"> has </w:t>
      </w:r>
      <w:r w:rsidR="00EB5298" w:rsidRPr="00AF0F35">
        <w:rPr>
          <w:rFonts w:ascii="Calibri" w:hAnsi="Calibri" w:cs="Calibri"/>
          <w:color w:val="auto"/>
        </w:rPr>
        <w:t xml:space="preserve">determined the relevant internal and external </w:t>
      </w:r>
      <w:r w:rsidRPr="00AF0F35">
        <w:rPr>
          <w:rFonts w:ascii="Calibri" w:hAnsi="Calibri" w:cs="Calibri"/>
          <w:color w:val="auto"/>
        </w:rPr>
        <w:t>factors</w:t>
      </w:r>
      <w:r w:rsidR="00EB5298" w:rsidRPr="00AF0F35">
        <w:rPr>
          <w:rFonts w:ascii="Calibri" w:hAnsi="Calibri" w:cs="Calibri"/>
          <w:color w:val="auto"/>
        </w:rPr>
        <w:t xml:space="preserve"> that may positively or negatively affect </w:t>
      </w:r>
      <w:r w:rsidRPr="00AF0F35">
        <w:rPr>
          <w:rFonts w:ascii="Calibri" w:hAnsi="Calibri" w:cs="Calibri"/>
          <w:color w:val="auto"/>
        </w:rPr>
        <w:t>our</w:t>
      </w:r>
      <w:r w:rsidR="00EB5298" w:rsidRPr="00AF0F35">
        <w:rPr>
          <w:rFonts w:ascii="Calibri" w:hAnsi="Calibri" w:cs="Calibri"/>
          <w:color w:val="auto"/>
        </w:rPr>
        <w:t xml:space="preserve"> </w:t>
      </w:r>
      <w:r w:rsidR="00E113E5" w:rsidRPr="00AF0F35">
        <w:rPr>
          <w:rFonts w:ascii="Calibri" w:hAnsi="Calibri" w:cs="Calibri"/>
          <w:color w:val="auto"/>
        </w:rPr>
        <w:t>I</w:t>
      </w:r>
      <w:r w:rsidR="00751F3A" w:rsidRPr="00AF0F35">
        <w:rPr>
          <w:rFonts w:ascii="Calibri" w:hAnsi="Calibri" w:cs="Calibri"/>
          <w:color w:val="auto"/>
        </w:rPr>
        <w:t>MS</w:t>
      </w:r>
      <w:r w:rsidR="002018DB" w:rsidRPr="00AF0F35">
        <w:rPr>
          <w:rFonts w:ascii="Calibri" w:hAnsi="Calibri" w:cs="Calibri"/>
          <w:color w:val="auto"/>
        </w:rPr>
        <w:t xml:space="preserve"> in light of our strategic direction</w:t>
      </w:r>
      <w:r w:rsidR="00EB5298" w:rsidRPr="00AF0F35">
        <w:rPr>
          <w:rFonts w:ascii="Calibri" w:hAnsi="Calibri" w:cs="Calibri"/>
          <w:color w:val="auto"/>
        </w:rPr>
        <w:t>. These are listed below and will be reviewed at least annually as part of the</w:t>
      </w:r>
      <w:r w:rsidR="00221D19" w:rsidRPr="00AF0F35">
        <w:rPr>
          <w:rFonts w:ascii="Calibri" w:hAnsi="Calibri" w:cs="Calibri"/>
          <w:color w:val="auto"/>
        </w:rPr>
        <w:t xml:space="preserve"> </w:t>
      </w:r>
      <w:r w:rsidR="00D53564" w:rsidRPr="00AF0F35">
        <w:rPr>
          <w:rFonts w:ascii="Calibri" w:hAnsi="Calibri" w:cs="Calibri"/>
          <w:color w:val="auto"/>
        </w:rPr>
        <w:t>IMS</w:t>
      </w:r>
      <w:r w:rsidR="00286D2A" w:rsidRPr="00AF0F35">
        <w:rPr>
          <w:rFonts w:ascii="Calibri" w:hAnsi="Calibri" w:cs="Calibri"/>
          <w:color w:val="auto"/>
        </w:rPr>
        <w:t xml:space="preserve"> </w:t>
      </w:r>
      <w:r w:rsidR="00EB5298" w:rsidRPr="00AF0F35">
        <w:rPr>
          <w:rFonts w:ascii="Calibri" w:hAnsi="Calibri" w:cs="Calibri"/>
          <w:color w:val="auto"/>
        </w:rPr>
        <w:t>review process.</w:t>
      </w:r>
      <w:r w:rsidR="002018DB" w:rsidRPr="00AF0F35">
        <w:rPr>
          <w:rFonts w:ascii="Calibri" w:hAnsi="Calibri" w:cs="Calibri"/>
          <w:color w:val="auto"/>
        </w:rPr>
        <w:t xml:space="preserve"> Factors affecting the organisation more generally are captured in the </w:t>
      </w:r>
      <w:r w:rsidR="0085257E">
        <w:rPr>
          <w:rFonts w:ascii="Calibri" w:hAnsi="Calibri" w:cs="Calibri"/>
          <w:color w:val="auto"/>
        </w:rPr>
        <w:t>R</w:t>
      </w:r>
      <w:r w:rsidR="002018DB" w:rsidRPr="00AF0F35">
        <w:rPr>
          <w:rFonts w:ascii="Calibri" w:hAnsi="Calibri" w:cs="Calibri"/>
          <w:color w:val="auto"/>
        </w:rPr>
        <w:t>isk</w:t>
      </w:r>
      <w:r w:rsidR="0085257E">
        <w:rPr>
          <w:rFonts w:ascii="Calibri" w:hAnsi="Calibri" w:cs="Calibri"/>
          <w:color w:val="auto"/>
        </w:rPr>
        <w:t>s and Opportunities</w:t>
      </w:r>
      <w:r w:rsidR="002018DB" w:rsidRPr="00AF0F35">
        <w:rPr>
          <w:rFonts w:ascii="Calibri" w:hAnsi="Calibri" w:cs="Calibri"/>
          <w:color w:val="auto"/>
        </w:rPr>
        <w:t xml:space="preserve"> </w:t>
      </w:r>
      <w:r w:rsidR="0085257E">
        <w:rPr>
          <w:rFonts w:ascii="Calibri" w:hAnsi="Calibri" w:cs="Calibri"/>
          <w:color w:val="auto"/>
        </w:rPr>
        <w:t>R</w:t>
      </w:r>
      <w:r w:rsidR="002018DB" w:rsidRPr="00AF0F35">
        <w:rPr>
          <w:rFonts w:ascii="Calibri" w:hAnsi="Calibri" w:cs="Calibri"/>
          <w:color w:val="auto"/>
        </w:rPr>
        <w:t>egister (ref: QF.02).</w:t>
      </w:r>
    </w:p>
    <w:p w14:paraId="070D8909" w14:textId="0C6CD488" w:rsidR="009A0D58" w:rsidRPr="00AF0F35" w:rsidRDefault="009A0D58" w:rsidP="004468E7">
      <w:pPr>
        <w:pStyle w:val="BodyText2"/>
        <w:ind w:left="-284"/>
        <w:jc w:val="left"/>
        <w:rPr>
          <w:rFonts w:ascii="Calibri" w:hAnsi="Calibri" w:cs="Calibri"/>
          <w:color w:val="FF0000"/>
        </w:rPr>
      </w:pPr>
    </w:p>
    <w:p w14:paraId="70DEC7D5" w14:textId="77777777" w:rsidR="006279EF" w:rsidRPr="00AF0F35" w:rsidRDefault="006279EF" w:rsidP="004468E7">
      <w:pPr>
        <w:pStyle w:val="BodyText2"/>
        <w:ind w:left="-284"/>
        <w:jc w:val="left"/>
        <w:rPr>
          <w:rFonts w:ascii="Calibri" w:hAnsi="Calibri" w:cs="Calibri"/>
          <w:color w:val="FF0000"/>
        </w:rPr>
        <w:sectPr w:rsidR="006279EF" w:rsidRPr="00AF0F35" w:rsidSect="00D50F6E">
          <w:headerReference w:type="default" r:id="rId9"/>
          <w:footerReference w:type="default" r:id="rId10"/>
          <w:headerReference w:type="first" r:id="rId11"/>
          <w:type w:val="continuous"/>
          <w:pgSz w:w="11907" w:h="16840"/>
          <w:pgMar w:top="1304" w:right="1797" w:bottom="1191" w:left="1797" w:header="720" w:footer="720" w:gutter="0"/>
          <w:paperSrc w:first="7" w:other="7"/>
          <w:cols w:space="720"/>
          <w:docGrid w:linePitch="326"/>
        </w:sectPr>
      </w:pPr>
    </w:p>
    <w:tbl>
      <w:tblPr>
        <w:tblStyle w:val="TableGrid"/>
        <w:tblW w:w="15026" w:type="dxa"/>
        <w:tblInd w:w="-289" w:type="dxa"/>
        <w:tblLayout w:type="fixed"/>
        <w:tblLook w:val="04A0" w:firstRow="1" w:lastRow="0" w:firstColumn="1" w:lastColumn="0" w:noHBand="0" w:noVBand="1"/>
      </w:tblPr>
      <w:tblGrid>
        <w:gridCol w:w="1560"/>
        <w:gridCol w:w="4536"/>
        <w:gridCol w:w="3969"/>
        <w:gridCol w:w="3176"/>
        <w:gridCol w:w="1785"/>
      </w:tblGrid>
      <w:tr w:rsidR="00CA1110" w:rsidRPr="00AF0F35" w14:paraId="578C40C7" w14:textId="77777777" w:rsidTr="00B61905">
        <w:trPr>
          <w:tblHeader/>
        </w:trPr>
        <w:tc>
          <w:tcPr>
            <w:tcW w:w="1560" w:type="dxa"/>
            <w:shd w:val="clear" w:color="auto" w:fill="808080" w:themeFill="background1" w:themeFillShade="80"/>
          </w:tcPr>
          <w:p w14:paraId="5E466C07" w14:textId="77777777" w:rsidR="006279EF" w:rsidRPr="00AF0F35" w:rsidRDefault="006279EF" w:rsidP="00703129">
            <w:pPr>
              <w:pStyle w:val="BodyText2"/>
              <w:spacing w:line="240" w:lineRule="auto"/>
              <w:ind w:left="0" w:firstLine="0"/>
              <w:jc w:val="left"/>
              <w:rPr>
                <w:rFonts w:ascii="Calibri" w:hAnsi="Calibri" w:cs="Calibri"/>
                <w:b/>
                <w:bCs/>
                <w:color w:val="FFFFFF" w:themeColor="background1"/>
              </w:rPr>
            </w:pPr>
            <w:bookmarkStart w:id="6" w:name="_Hlk18063608"/>
            <w:r w:rsidRPr="00AF0F35">
              <w:rPr>
                <w:rFonts w:ascii="Calibri" w:hAnsi="Calibri" w:cs="Calibri"/>
                <w:b/>
                <w:bCs/>
                <w:color w:val="FFFFFF" w:themeColor="background1"/>
              </w:rPr>
              <w:lastRenderedPageBreak/>
              <w:t>Internal Issue</w:t>
            </w:r>
          </w:p>
          <w:p w14:paraId="05482FE1" w14:textId="0322849F" w:rsidR="00CA1110" w:rsidRPr="00AF0F35" w:rsidRDefault="00CA1110" w:rsidP="00703129">
            <w:pPr>
              <w:pStyle w:val="BodyText2"/>
              <w:spacing w:line="240" w:lineRule="auto"/>
              <w:ind w:left="0" w:firstLine="0"/>
              <w:jc w:val="left"/>
              <w:rPr>
                <w:rFonts w:ascii="Calibri" w:hAnsi="Calibri" w:cs="Calibri"/>
                <w:b/>
                <w:bCs/>
                <w:color w:val="FFFFFF" w:themeColor="background1"/>
              </w:rPr>
            </w:pPr>
          </w:p>
        </w:tc>
        <w:tc>
          <w:tcPr>
            <w:tcW w:w="4536" w:type="dxa"/>
            <w:shd w:val="clear" w:color="auto" w:fill="808080" w:themeFill="background1" w:themeFillShade="80"/>
          </w:tcPr>
          <w:p w14:paraId="3D616C62" w14:textId="77777777" w:rsidR="006279EF" w:rsidRPr="00AF0F35" w:rsidRDefault="006279EF" w:rsidP="00703129">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Risks</w:t>
            </w:r>
          </w:p>
        </w:tc>
        <w:tc>
          <w:tcPr>
            <w:tcW w:w="3969" w:type="dxa"/>
            <w:shd w:val="clear" w:color="auto" w:fill="808080" w:themeFill="background1" w:themeFillShade="80"/>
          </w:tcPr>
          <w:p w14:paraId="5D87B46E" w14:textId="77777777" w:rsidR="006279EF" w:rsidRPr="00AF0F35" w:rsidRDefault="006279EF" w:rsidP="00703129">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Opportunities</w:t>
            </w:r>
          </w:p>
        </w:tc>
        <w:tc>
          <w:tcPr>
            <w:tcW w:w="3176" w:type="dxa"/>
            <w:shd w:val="clear" w:color="auto" w:fill="808080" w:themeFill="background1" w:themeFillShade="80"/>
          </w:tcPr>
          <w:p w14:paraId="3A21CF15" w14:textId="77777777" w:rsidR="006279EF" w:rsidRPr="00AF0F35" w:rsidRDefault="006279EF" w:rsidP="00703129">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Actions</w:t>
            </w:r>
          </w:p>
        </w:tc>
        <w:tc>
          <w:tcPr>
            <w:tcW w:w="1785" w:type="dxa"/>
            <w:shd w:val="clear" w:color="auto" w:fill="808080" w:themeFill="background1" w:themeFillShade="80"/>
          </w:tcPr>
          <w:p w14:paraId="3E121A6B" w14:textId="77777777" w:rsidR="006279EF" w:rsidRPr="00AF0F35" w:rsidRDefault="006279EF" w:rsidP="00703129">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Responsibilities</w:t>
            </w:r>
          </w:p>
        </w:tc>
      </w:tr>
      <w:tr w:rsidR="00CA1110" w:rsidRPr="00AF0F35" w14:paraId="594D9CCA" w14:textId="77777777" w:rsidTr="00B61905">
        <w:tc>
          <w:tcPr>
            <w:tcW w:w="1560" w:type="dxa"/>
          </w:tcPr>
          <w:p w14:paraId="5A2D66DB" w14:textId="50AAE65E" w:rsidR="006279EF" w:rsidRPr="00AF0F35" w:rsidRDefault="006279EF" w:rsidP="00703129">
            <w:pPr>
              <w:pStyle w:val="BodyText2"/>
              <w:spacing w:line="240" w:lineRule="auto"/>
              <w:ind w:left="0" w:firstLine="0"/>
              <w:jc w:val="left"/>
              <w:rPr>
                <w:rFonts w:ascii="Calibri" w:hAnsi="Calibri" w:cs="Calibri"/>
                <w:color w:val="auto"/>
                <w:sz w:val="20"/>
                <w:szCs w:val="20"/>
              </w:rPr>
            </w:pPr>
            <w:bookmarkStart w:id="7" w:name="_Hlk125727064"/>
            <w:r w:rsidRPr="00AF0F35">
              <w:rPr>
                <w:rFonts w:ascii="Calibri" w:hAnsi="Calibri" w:cs="Calibri"/>
                <w:color w:val="auto"/>
                <w:sz w:val="20"/>
                <w:szCs w:val="20"/>
              </w:rPr>
              <w:t>Growth of the company leading to increased workload for the team.</w:t>
            </w:r>
            <w:bookmarkEnd w:id="7"/>
          </w:p>
        </w:tc>
        <w:tc>
          <w:tcPr>
            <w:tcW w:w="4536" w:type="dxa"/>
          </w:tcPr>
          <w:p w14:paraId="1ACFBD39" w14:textId="1A89F496" w:rsidR="006279EF"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Insufficient human resource leading to increased stress, sickness absence</w:t>
            </w:r>
            <w:r w:rsidR="009B237D" w:rsidRPr="00AF0F35">
              <w:rPr>
                <w:rFonts w:ascii="Calibri" w:hAnsi="Calibri" w:cs="Calibri"/>
                <w:color w:val="auto"/>
                <w:sz w:val="20"/>
                <w:szCs w:val="20"/>
              </w:rPr>
              <w:t>,</w:t>
            </w:r>
            <w:r w:rsidRPr="00AF0F35">
              <w:rPr>
                <w:rFonts w:ascii="Calibri" w:hAnsi="Calibri" w:cs="Calibri"/>
                <w:color w:val="auto"/>
                <w:sz w:val="20"/>
                <w:szCs w:val="20"/>
              </w:rPr>
              <w:t xml:space="preserve"> lowered morale</w:t>
            </w:r>
            <w:r w:rsidR="0032293C" w:rsidRPr="00AF0F35">
              <w:rPr>
                <w:rFonts w:ascii="Calibri" w:hAnsi="Calibri" w:cs="Calibri"/>
                <w:color w:val="auto"/>
                <w:sz w:val="20"/>
                <w:szCs w:val="20"/>
              </w:rPr>
              <w:t>. S</w:t>
            </w:r>
            <w:r w:rsidRPr="00AF0F35">
              <w:rPr>
                <w:rFonts w:ascii="Calibri" w:hAnsi="Calibri" w:cs="Calibri"/>
                <w:color w:val="auto"/>
                <w:sz w:val="20"/>
                <w:szCs w:val="20"/>
              </w:rPr>
              <w:t>ubsequent</w:t>
            </w:r>
            <w:r w:rsidR="00184119" w:rsidRPr="00AF0F35">
              <w:rPr>
                <w:rFonts w:ascii="Calibri" w:hAnsi="Calibri" w:cs="Calibri"/>
                <w:color w:val="auto"/>
                <w:sz w:val="20"/>
                <w:szCs w:val="20"/>
              </w:rPr>
              <w:t xml:space="preserve"> loss of experienced staff</w:t>
            </w:r>
            <w:r w:rsidR="00916B9C" w:rsidRPr="00AF0F35">
              <w:rPr>
                <w:rFonts w:ascii="Calibri" w:hAnsi="Calibri" w:cs="Calibri"/>
                <w:color w:val="auto"/>
                <w:sz w:val="20"/>
                <w:szCs w:val="20"/>
              </w:rPr>
              <w:t>,</w:t>
            </w:r>
            <w:r w:rsidRPr="00AF0F35">
              <w:rPr>
                <w:rFonts w:ascii="Calibri" w:hAnsi="Calibri" w:cs="Calibri"/>
                <w:color w:val="auto"/>
                <w:sz w:val="20"/>
                <w:szCs w:val="20"/>
              </w:rPr>
              <w:t xml:space="preserve"> reduced quality of work produced</w:t>
            </w:r>
            <w:r w:rsidR="0032293C" w:rsidRPr="00AF0F35">
              <w:rPr>
                <w:rFonts w:ascii="Calibri" w:hAnsi="Calibri" w:cs="Calibri"/>
                <w:color w:val="auto"/>
                <w:sz w:val="20"/>
                <w:szCs w:val="20"/>
              </w:rPr>
              <w:t xml:space="preserve"> </w:t>
            </w:r>
            <w:r w:rsidR="00916B9C" w:rsidRPr="00AF0F35">
              <w:rPr>
                <w:rFonts w:ascii="Calibri" w:hAnsi="Calibri" w:cs="Calibri"/>
                <w:color w:val="auto"/>
                <w:sz w:val="20"/>
                <w:szCs w:val="20"/>
              </w:rPr>
              <w:t xml:space="preserve">and deadlines being missed </w:t>
            </w:r>
            <w:r w:rsidR="0032293C" w:rsidRPr="00AF0F35">
              <w:rPr>
                <w:rFonts w:ascii="Calibri" w:hAnsi="Calibri" w:cs="Calibri"/>
                <w:color w:val="auto"/>
                <w:sz w:val="20"/>
                <w:szCs w:val="20"/>
              </w:rPr>
              <w:t>so clients’ requirements not met</w:t>
            </w:r>
            <w:r w:rsidRPr="00AF0F35">
              <w:rPr>
                <w:rFonts w:ascii="Calibri" w:hAnsi="Calibri" w:cs="Calibri"/>
                <w:color w:val="auto"/>
                <w:sz w:val="20"/>
                <w:szCs w:val="20"/>
              </w:rPr>
              <w:t>.</w:t>
            </w:r>
          </w:p>
        </w:tc>
        <w:tc>
          <w:tcPr>
            <w:tcW w:w="3969" w:type="dxa"/>
          </w:tcPr>
          <w:p w14:paraId="2E9AE922" w14:textId="40AB13DB" w:rsidR="006279EF"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Increased opportunities for staff to take on new and/or more responsibilities with a view to individual development and/or career progression.</w:t>
            </w:r>
            <w:r w:rsidR="009C37A8" w:rsidRPr="00AF0F35">
              <w:rPr>
                <w:rFonts w:ascii="Calibri" w:hAnsi="Calibri" w:cs="Calibri"/>
                <w:color w:val="auto"/>
                <w:sz w:val="20"/>
                <w:szCs w:val="20"/>
              </w:rPr>
              <w:t xml:space="preserve"> </w:t>
            </w:r>
            <w:bookmarkStart w:id="8" w:name="_Hlk125727081"/>
            <w:r w:rsidR="009C37A8" w:rsidRPr="00AF0F35">
              <w:rPr>
                <w:rFonts w:ascii="Calibri" w:hAnsi="Calibri" w:cs="Calibri"/>
                <w:color w:val="auto"/>
                <w:sz w:val="20"/>
                <w:szCs w:val="20"/>
              </w:rPr>
              <w:t>Increased opportunities for staff to collaborate</w:t>
            </w:r>
            <w:r w:rsidR="00C17566" w:rsidRPr="00AF0F35">
              <w:rPr>
                <w:rFonts w:ascii="Calibri" w:hAnsi="Calibri" w:cs="Calibri"/>
                <w:color w:val="auto"/>
                <w:sz w:val="20"/>
                <w:szCs w:val="20"/>
              </w:rPr>
              <w:t xml:space="preserve">, </w:t>
            </w:r>
            <w:r w:rsidR="009C37A8" w:rsidRPr="00AF0F35">
              <w:rPr>
                <w:rFonts w:ascii="Calibri" w:hAnsi="Calibri" w:cs="Calibri"/>
                <w:color w:val="auto"/>
                <w:sz w:val="20"/>
                <w:szCs w:val="20"/>
              </w:rPr>
              <w:t xml:space="preserve">support </w:t>
            </w:r>
            <w:r w:rsidR="00C17566" w:rsidRPr="00AF0F35">
              <w:rPr>
                <w:rFonts w:ascii="Calibri" w:hAnsi="Calibri" w:cs="Calibri"/>
                <w:color w:val="auto"/>
                <w:sz w:val="20"/>
                <w:szCs w:val="20"/>
              </w:rPr>
              <w:t xml:space="preserve">and learn from </w:t>
            </w:r>
            <w:r w:rsidR="009C37A8" w:rsidRPr="00AF0F35">
              <w:rPr>
                <w:rFonts w:ascii="Calibri" w:hAnsi="Calibri" w:cs="Calibri"/>
                <w:color w:val="auto"/>
                <w:sz w:val="20"/>
                <w:szCs w:val="20"/>
              </w:rPr>
              <w:t>each other.</w:t>
            </w:r>
            <w:bookmarkEnd w:id="8"/>
          </w:p>
        </w:tc>
        <w:tc>
          <w:tcPr>
            <w:tcW w:w="3176" w:type="dxa"/>
          </w:tcPr>
          <w:p w14:paraId="07EE8463" w14:textId="1902DCD9" w:rsidR="006279EF"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Develop </w:t>
            </w:r>
            <w:r w:rsidR="006E20E6">
              <w:rPr>
                <w:rFonts w:ascii="Calibri" w:hAnsi="Calibri" w:cs="Calibri"/>
                <w:color w:val="auto"/>
                <w:sz w:val="20"/>
                <w:szCs w:val="20"/>
              </w:rPr>
              <w:t xml:space="preserve">and maintain </w:t>
            </w:r>
            <w:r w:rsidRPr="00AF0F35">
              <w:rPr>
                <w:rFonts w:ascii="Calibri" w:hAnsi="Calibri" w:cs="Calibri"/>
                <w:color w:val="auto"/>
                <w:sz w:val="20"/>
                <w:szCs w:val="20"/>
              </w:rPr>
              <w:t xml:space="preserve">a training </w:t>
            </w:r>
            <w:r w:rsidR="00DB5F5E" w:rsidRPr="00AF0F35">
              <w:rPr>
                <w:rFonts w:ascii="Calibri" w:hAnsi="Calibri" w:cs="Calibri"/>
                <w:color w:val="auto"/>
                <w:sz w:val="20"/>
                <w:szCs w:val="20"/>
              </w:rPr>
              <w:t xml:space="preserve">and development </w:t>
            </w:r>
            <w:r w:rsidRPr="00AF0F35">
              <w:rPr>
                <w:rFonts w:ascii="Calibri" w:hAnsi="Calibri" w:cs="Calibri"/>
                <w:color w:val="auto"/>
                <w:sz w:val="20"/>
                <w:szCs w:val="20"/>
              </w:rPr>
              <w:t>programme</w:t>
            </w:r>
            <w:r w:rsidR="00834DA1" w:rsidRPr="00AF0F35">
              <w:rPr>
                <w:rFonts w:ascii="Calibri" w:hAnsi="Calibri" w:cs="Calibri"/>
                <w:color w:val="auto"/>
                <w:sz w:val="20"/>
                <w:szCs w:val="20"/>
              </w:rPr>
              <w:t xml:space="preserve"> (including delivery of bat mitigation work)</w:t>
            </w:r>
            <w:r w:rsidRPr="00AF0F35">
              <w:rPr>
                <w:rFonts w:ascii="Calibri" w:hAnsi="Calibri" w:cs="Calibri"/>
                <w:color w:val="auto"/>
                <w:sz w:val="20"/>
                <w:szCs w:val="20"/>
              </w:rPr>
              <w:t xml:space="preserve"> for current team and recruit sufficient and suitable employees to effectively manage and carry out the increased workload.</w:t>
            </w:r>
            <w:r w:rsidR="0032293C" w:rsidRPr="00AF0F35">
              <w:rPr>
                <w:rFonts w:ascii="Calibri" w:hAnsi="Calibri" w:cs="Calibri"/>
                <w:color w:val="auto"/>
                <w:sz w:val="20"/>
                <w:szCs w:val="20"/>
              </w:rPr>
              <w:t xml:space="preserve"> Gather and review </w:t>
            </w:r>
            <w:r w:rsidR="009C37A8" w:rsidRPr="00AF0F35">
              <w:rPr>
                <w:rFonts w:ascii="Calibri" w:hAnsi="Calibri" w:cs="Calibri"/>
                <w:color w:val="auto"/>
                <w:sz w:val="20"/>
                <w:szCs w:val="20"/>
              </w:rPr>
              <w:t xml:space="preserve">employee, </w:t>
            </w:r>
            <w:r w:rsidR="0032293C" w:rsidRPr="00AF0F35">
              <w:rPr>
                <w:rFonts w:ascii="Calibri" w:hAnsi="Calibri" w:cs="Calibri"/>
                <w:color w:val="auto"/>
                <w:sz w:val="20"/>
                <w:szCs w:val="20"/>
              </w:rPr>
              <w:t xml:space="preserve">customer </w:t>
            </w:r>
            <w:r w:rsidR="009C37A8" w:rsidRPr="00AF0F35">
              <w:rPr>
                <w:rFonts w:ascii="Calibri" w:hAnsi="Calibri" w:cs="Calibri"/>
                <w:color w:val="auto"/>
                <w:sz w:val="20"/>
                <w:szCs w:val="20"/>
              </w:rPr>
              <w:t xml:space="preserve">and subcontractor </w:t>
            </w:r>
            <w:r w:rsidR="0032293C" w:rsidRPr="00AF0F35">
              <w:rPr>
                <w:rFonts w:ascii="Calibri" w:hAnsi="Calibri" w:cs="Calibri"/>
                <w:color w:val="auto"/>
                <w:sz w:val="20"/>
                <w:szCs w:val="20"/>
              </w:rPr>
              <w:t>feedback.</w:t>
            </w:r>
            <w:r w:rsidR="00BF51CA" w:rsidRPr="00AF0F35">
              <w:rPr>
                <w:rFonts w:ascii="Calibri" w:hAnsi="Calibri" w:cs="Calibri"/>
                <w:color w:val="auto"/>
                <w:sz w:val="20"/>
                <w:szCs w:val="20"/>
              </w:rPr>
              <w:t xml:space="preserve"> Conduct company-wide mental health risk assessments and individual staff personal risk assessments periodically.</w:t>
            </w:r>
          </w:p>
        </w:tc>
        <w:tc>
          <w:tcPr>
            <w:tcW w:w="1785" w:type="dxa"/>
          </w:tcPr>
          <w:p w14:paraId="645984EE" w14:textId="3861771E" w:rsidR="006279EF"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w:t>
            </w:r>
            <w:r w:rsidR="00733327" w:rsidRPr="00AF0F35">
              <w:rPr>
                <w:rFonts w:ascii="Calibri" w:hAnsi="Calibri" w:cs="Calibri"/>
                <w:color w:val="auto"/>
                <w:sz w:val="20"/>
                <w:szCs w:val="20"/>
              </w:rPr>
              <w:t xml:space="preserve">, </w:t>
            </w:r>
            <w:r w:rsidRPr="00AF0F35">
              <w:rPr>
                <w:rFonts w:ascii="Calibri" w:hAnsi="Calibri" w:cs="Calibri"/>
                <w:color w:val="auto"/>
                <w:sz w:val="20"/>
                <w:szCs w:val="20"/>
              </w:rPr>
              <w:t>Team</w:t>
            </w:r>
            <w:r w:rsidR="00040323" w:rsidRPr="00AF0F35">
              <w:rPr>
                <w:rFonts w:ascii="Calibri" w:hAnsi="Calibri" w:cs="Calibri"/>
                <w:color w:val="auto"/>
                <w:sz w:val="20"/>
                <w:szCs w:val="20"/>
              </w:rPr>
              <w:t>.</w:t>
            </w:r>
          </w:p>
        </w:tc>
      </w:tr>
      <w:tr w:rsidR="00CA1110" w:rsidRPr="00AF0F35" w14:paraId="569CE2FC" w14:textId="77777777" w:rsidTr="00B61905">
        <w:tc>
          <w:tcPr>
            <w:tcW w:w="1560" w:type="dxa"/>
          </w:tcPr>
          <w:p w14:paraId="1184D4AA" w14:textId="77777777" w:rsidR="006279EF"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Growth of the team.</w:t>
            </w:r>
          </w:p>
        </w:tc>
        <w:tc>
          <w:tcPr>
            <w:tcW w:w="4536" w:type="dxa"/>
          </w:tcPr>
          <w:p w14:paraId="2FDF4B16" w14:textId="7674E3DD" w:rsidR="006279EF"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New staff can negatively impact the team’s dynamics. Additional staff increases recruitment and training costs, management / administrative time required to manage / support them and requirements for </w:t>
            </w:r>
            <w:r w:rsidR="00351A14" w:rsidRPr="00AF0F35">
              <w:rPr>
                <w:rFonts w:ascii="Calibri" w:hAnsi="Calibri" w:cs="Calibri"/>
                <w:color w:val="auto"/>
                <w:sz w:val="20"/>
                <w:szCs w:val="20"/>
              </w:rPr>
              <w:t xml:space="preserve">additional </w:t>
            </w:r>
            <w:r w:rsidRPr="00AF0F35">
              <w:rPr>
                <w:rFonts w:ascii="Calibri" w:hAnsi="Calibri" w:cs="Calibri"/>
                <w:color w:val="auto"/>
                <w:sz w:val="20"/>
                <w:szCs w:val="20"/>
              </w:rPr>
              <w:t xml:space="preserve">office space and equipment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desks and computers.</w:t>
            </w:r>
            <w:r w:rsidR="00351A14" w:rsidRPr="00AF0F35">
              <w:rPr>
                <w:rFonts w:ascii="Calibri" w:hAnsi="Calibri" w:cs="Calibri"/>
                <w:color w:val="auto"/>
                <w:sz w:val="20"/>
                <w:szCs w:val="20"/>
              </w:rPr>
              <w:t xml:space="preserve"> </w:t>
            </w:r>
            <w:r w:rsidR="00764F21" w:rsidRPr="00AF0F35">
              <w:rPr>
                <w:rFonts w:ascii="Calibri" w:hAnsi="Calibri" w:cs="Calibri"/>
                <w:color w:val="auto"/>
                <w:sz w:val="20"/>
                <w:szCs w:val="20"/>
              </w:rPr>
              <w:t xml:space="preserve">This may also increase the company’s carbon footprint </w:t>
            </w:r>
            <w:proofErr w:type="spellStart"/>
            <w:r w:rsidR="00764F21" w:rsidRPr="00AF0F35">
              <w:rPr>
                <w:rFonts w:ascii="Calibri" w:hAnsi="Calibri" w:cs="Calibri"/>
                <w:color w:val="auto"/>
                <w:sz w:val="20"/>
                <w:szCs w:val="20"/>
              </w:rPr>
              <w:t>eg</w:t>
            </w:r>
            <w:proofErr w:type="spellEnd"/>
            <w:r w:rsidR="00764F21" w:rsidRPr="00AF0F35">
              <w:rPr>
                <w:rFonts w:ascii="Calibri" w:hAnsi="Calibri" w:cs="Calibri"/>
                <w:color w:val="auto"/>
                <w:sz w:val="20"/>
                <w:szCs w:val="20"/>
              </w:rPr>
              <w:t xml:space="preserve"> through increased mileage. </w:t>
            </w:r>
            <w:r w:rsidR="00351A14" w:rsidRPr="00AF0F35">
              <w:rPr>
                <w:rFonts w:ascii="Calibri" w:hAnsi="Calibri" w:cs="Calibri"/>
                <w:color w:val="auto"/>
                <w:sz w:val="20"/>
                <w:szCs w:val="20"/>
              </w:rPr>
              <w:t>Relocation to a larger</w:t>
            </w:r>
            <w:r w:rsidR="006815E2" w:rsidRPr="00AF0F35">
              <w:rPr>
                <w:rFonts w:ascii="Calibri" w:hAnsi="Calibri" w:cs="Calibri"/>
                <w:color w:val="auto"/>
                <w:sz w:val="20"/>
                <w:szCs w:val="20"/>
              </w:rPr>
              <w:t>/more modern</w:t>
            </w:r>
            <w:r w:rsidR="00351A14" w:rsidRPr="00AF0F35">
              <w:rPr>
                <w:rFonts w:ascii="Calibri" w:hAnsi="Calibri" w:cs="Calibri"/>
                <w:color w:val="auto"/>
                <w:sz w:val="20"/>
                <w:szCs w:val="20"/>
              </w:rPr>
              <w:t xml:space="preserve"> office environment or multiple offices may be necessary.</w:t>
            </w:r>
          </w:p>
        </w:tc>
        <w:tc>
          <w:tcPr>
            <w:tcW w:w="3969" w:type="dxa"/>
          </w:tcPr>
          <w:p w14:paraId="24504FDA" w14:textId="62BED5CB" w:rsidR="007B2FAB"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New staff can bring in fresh </w:t>
            </w:r>
            <w:r w:rsidR="00475B87" w:rsidRPr="00AF0F35">
              <w:rPr>
                <w:rFonts w:ascii="Calibri" w:hAnsi="Calibri" w:cs="Calibri"/>
                <w:color w:val="auto"/>
                <w:sz w:val="20"/>
                <w:szCs w:val="20"/>
              </w:rPr>
              <w:t xml:space="preserve">and more diverse </w:t>
            </w:r>
            <w:r w:rsidRPr="00AF0F35">
              <w:rPr>
                <w:rFonts w:ascii="Calibri" w:hAnsi="Calibri" w:cs="Calibri"/>
                <w:color w:val="auto"/>
                <w:sz w:val="20"/>
                <w:szCs w:val="20"/>
              </w:rPr>
              <w:t>perspectives</w:t>
            </w:r>
            <w:r w:rsidR="00A661CD" w:rsidRPr="00AF0F35">
              <w:rPr>
                <w:rFonts w:ascii="Calibri" w:hAnsi="Calibri" w:cs="Calibri"/>
                <w:color w:val="auto"/>
                <w:sz w:val="20"/>
                <w:szCs w:val="20"/>
              </w:rPr>
              <w:t xml:space="preserve">, skills and </w:t>
            </w:r>
            <w:r w:rsidRPr="00AF0F35">
              <w:rPr>
                <w:rFonts w:ascii="Calibri" w:hAnsi="Calibri" w:cs="Calibri"/>
                <w:color w:val="auto"/>
                <w:sz w:val="20"/>
                <w:szCs w:val="20"/>
              </w:rPr>
              <w:t xml:space="preserve">experience and improve team morale and productivity. Growth provides the opportunity to restructure the team to promote the strengths and minimise </w:t>
            </w:r>
            <w:r w:rsidR="001667F9" w:rsidRPr="00AF0F35">
              <w:rPr>
                <w:rFonts w:ascii="Calibri" w:hAnsi="Calibri" w:cs="Calibri"/>
                <w:color w:val="auto"/>
                <w:sz w:val="20"/>
                <w:szCs w:val="20"/>
              </w:rPr>
              <w:t xml:space="preserve">the </w:t>
            </w:r>
            <w:r w:rsidRPr="00AF0F35">
              <w:rPr>
                <w:rFonts w:ascii="Calibri" w:hAnsi="Calibri" w:cs="Calibri"/>
                <w:color w:val="auto"/>
                <w:sz w:val="20"/>
                <w:szCs w:val="20"/>
              </w:rPr>
              <w:t xml:space="preserve">weaknesses of current staff and to bring in specialists where required. </w:t>
            </w:r>
            <w:r w:rsidR="001667F9" w:rsidRPr="00AF0F35">
              <w:rPr>
                <w:rFonts w:ascii="Calibri" w:hAnsi="Calibri" w:cs="Calibri"/>
                <w:color w:val="auto"/>
                <w:sz w:val="20"/>
                <w:szCs w:val="20"/>
              </w:rPr>
              <w:t xml:space="preserve">New ways of working may be utilised </w:t>
            </w:r>
            <w:proofErr w:type="spellStart"/>
            <w:r w:rsidR="001667F9" w:rsidRPr="00AF0F35">
              <w:rPr>
                <w:rFonts w:ascii="Calibri" w:hAnsi="Calibri" w:cs="Calibri"/>
                <w:color w:val="auto"/>
                <w:sz w:val="20"/>
                <w:szCs w:val="20"/>
              </w:rPr>
              <w:t>eg</w:t>
            </w:r>
            <w:proofErr w:type="spellEnd"/>
            <w:r w:rsidR="001667F9" w:rsidRPr="00AF0F35">
              <w:rPr>
                <w:rFonts w:ascii="Calibri" w:hAnsi="Calibri" w:cs="Calibri"/>
                <w:color w:val="auto"/>
                <w:sz w:val="20"/>
                <w:szCs w:val="20"/>
              </w:rPr>
              <w:t xml:space="preserve"> hybrid working or hot desking. </w:t>
            </w:r>
            <w:r w:rsidRPr="00AF0F35">
              <w:rPr>
                <w:rFonts w:ascii="Calibri" w:hAnsi="Calibri" w:cs="Calibri"/>
                <w:color w:val="auto"/>
                <w:sz w:val="20"/>
                <w:szCs w:val="20"/>
              </w:rPr>
              <w:t>Additional resource should bring in more work and increase revenue/profit.</w:t>
            </w:r>
          </w:p>
        </w:tc>
        <w:tc>
          <w:tcPr>
            <w:tcW w:w="3176" w:type="dxa"/>
          </w:tcPr>
          <w:p w14:paraId="38143543" w14:textId="725E69BD" w:rsidR="006279EF"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Take sufficient time to recruit high quality staff. Review budgets</w:t>
            </w:r>
            <w:r w:rsidR="003E1835" w:rsidRPr="00AF0F35">
              <w:rPr>
                <w:rFonts w:ascii="Calibri" w:hAnsi="Calibri" w:cs="Calibri"/>
                <w:color w:val="auto"/>
                <w:sz w:val="20"/>
                <w:szCs w:val="20"/>
              </w:rPr>
              <w:t>, organisation chart and resources</w:t>
            </w:r>
            <w:r w:rsidRPr="00AF0F35">
              <w:rPr>
                <w:rFonts w:ascii="Calibri" w:hAnsi="Calibri" w:cs="Calibri"/>
                <w:color w:val="auto"/>
                <w:sz w:val="20"/>
                <w:szCs w:val="20"/>
              </w:rPr>
              <w:t xml:space="preserve"> prior to instigating </w:t>
            </w:r>
            <w:r w:rsidR="003E1835" w:rsidRPr="00AF0F35">
              <w:rPr>
                <w:rFonts w:ascii="Calibri" w:hAnsi="Calibri" w:cs="Calibri"/>
                <w:color w:val="auto"/>
                <w:sz w:val="20"/>
                <w:szCs w:val="20"/>
              </w:rPr>
              <w:t xml:space="preserve">a </w:t>
            </w:r>
            <w:r w:rsidRPr="00AF0F35">
              <w:rPr>
                <w:rFonts w:ascii="Calibri" w:hAnsi="Calibri" w:cs="Calibri"/>
                <w:color w:val="auto"/>
                <w:sz w:val="20"/>
                <w:szCs w:val="20"/>
              </w:rPr>
              <w:t>recruitment process.</w:t>
            </w:r>
          </w:p>
        </w:tc>
        <w:tc>
          <w:tcPr>
            <w:tcW w:w="1785" w:type="dxa"/>
          </w:tcPr>
          <w:p w14:paraId="7A4C27B9" w14:textId="77777777" w:rsidR="006279EF"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r>
      <w:tr w:rsidR="00CA1110" w:rsidRPr="00AF0F35" w14:paraId="55EDCBAF" w14:textId="77777777" w:rsidTr="00B61905">
        <w:tc>
          <w:tcPr>
            <w:tcW w:w="1560" w:type="dxa"/>
          </w:tcPr>
          <w:p w14:paraId="5BBCC446" w14:textId="6D54729C" w:rsidR="006279EF" w:rsidRPr="00AF0F35" w:rsidRDefault="00B97C3D"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Recruitment of h</w:t>
            </w:r>
            <w:r w:rsidR="006279EF" w:rsidRPr="00AF0F35">
              <w:rPr>
                <w:rFonts w:ascii="Calibri" w:hAnsi="Calibri" w:cs="Calibri"/>
                <w:color w:val="auto"/>
                <w:sz w:val="20"/>
                <w:szCs w:val="20"/>
              </w:rPr>
              <w:t xml:space="preserve">igh quality </w:t>
            </w:r>
            <w:r w:rsidR="000E018E" w:rsidRPr="00AF0F35">
              <w:rPr>
                <w:rFonts w:ascii="Calibri" w:hAnsi="Calibri" w:cs="Calibri"/>
                <w:color w:val="auto"/>
                <w:sz w:val="20"/>
                <w:szCs w:val="20"/>
              </w:rPr>
              <w:t>senior</w:t>
            </w:r>
            <w:r w:rsidR="006279EF" w:rsidRPr="00AF0F35">
              <w:rPr>
                <w:rFonts w:ascii="Calibri" w:hAnsi="Calibri" w:cs="Calibri"/>
                <w:color w:val="auto"/>
                <w:sz w:val="20"/>
                <w:szCs w:val="20"/>
              </w:rPr>
              <w:t xml:space="preserve"> staff.</w:t>
            </w:r>
          </w:p>
          <w:p w14:paraId="73C28C64" w14:textId="77777777" w:rsidR="006279EF" w:rsidRPr="00AF0F35" w:rsidRDefault="006279EF" w:rsidP="00703129">
            <w:pPr>
              <w:pStyle w:val="BodyText2"/>
              <w:spacing w:line="240" w:lineRule="auto"/>
              <w:ind w:left="0" w:firstLine="0"/>
              <w:jc w:val="left"/>
              <w:rPr>
                <w:rFonts w:ascii="Calibri" w:hAnsi="Calibri" w:cs="Calibri"/>
                <w:color w:val="auto"/>
                <w:sz w:val="20"/>
                <w:szCs w:val="20"/>
              </w:rPr>
            </w:pPr>
          </w:p>
        </w:tc>
        <w:tc>
          <w:tcPr>
            <w:tcW w:w="4536" w:type="dxa"/>
          </w:tcPr>
          <w:p w14:paraId="0990C5CD" w14:textId="6DAAC4EE" w:rsidR="006279EF" w:rsidRPr="00AF0F35" w:rsidRDefault="000E4925"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A shortage of suitably skilled personnel can place pressure on existing suitably skilled staff. </w:t>
            </w:r>
            <w:r w:rsidR="00B97C3D" w:rsidRPr="00AF0F35">
              <w:rPr>
                <w:rFonts w:ascii="Calibri" w:hAnsi="Calibri" w:cs="Calibri"/>
                <w:color w:val="auto"/>
                <w:sz w:val="20"/>
                <w:szCs w:val="20"/>
              </w:rPr>
              <w:t>High quality senior staff can command large salaries which</w:t>
            </w:r>
            <w:r w:rsidR="006279EF" w:rsidRPr="00AF0F35">
              <w:rPr>
                <w:rFonts w:ascii="Calibri" w:hAnsi="Calibri" w:cs="Calibri"/>
                <w:color w:val="auto"/>
                <w:sz w:val="20"/>
                <w:szCs w:val="20"/>
              </w:rPr>
              <w:t xml:space="preserve"> can damage the company’s profit</w:t>
            </w:r>
            <w:r w:rsidR="000E018E" w:rsidRPr="00AF0F35">
              <w:rPr>
                <w:rFonts w:ascii="Calibri" w:hAnsi="Calibri" w:cs="Calibri"/>
                <w:color w:val="auto"/>
                <w:sz w:val="20"/>
                <w:szCs w:val="20"/>
              </w:rPr>
              <w:t>ability</w:t>
            </w:r>
            <w:r w:rsidR="00B277DE" w:rsidRPr="00AF0F35">
              <w:rPr>
                <w:rFonts w:ascii="Calibri" w:hAnsi="Calibri" w:cs="Calibri"/>
                <w:color w:val="auto"/>
                <w:sz w:val="20"/>
                <w:szCs w:val="20"/>
              </w:rPr>
              <w:t>. Bringing in new recruits at higher levels than existing staff can demotivate the existing staff</w:t>
            </w:r>
            <w:r w:rsidR="006279EF" w:rsidRPr="00AF0F35">
              <w:rPr>
                <w:rFonts w:ascii="Calibri" w:hAnsi="Calibri" w:cs="Calibri"/>
                <w:color w:val="auto"/>
                <w:sz w:val="20"/>
                <w:szCs w:val="20"/>
              </w:rPr>
              <w:t xml:space="preserve">. </w:t>
            </w:r>
            <w:r w:rsidR="006279EF" w:rsidRPr="00AF0F35">
              <w:rPr>
                <w:rFonts w:ascii="Calibri" w:hAnsi="Calibri" w:cs="Calibri"/>
                <w:color w:val="auto"/>
                <w:sz w:val="20"/>
                <w:szCs w:val="20"/>
              </w:rPr>
              <w:lastRenderedPageBreak/>
              <w:t xml:space="preserve">Uncompetitive salaries lead to staff unrest and resignations resulting in challenges in delivery of work, increased workload for remaining staff reducing staff morale and quality of work, recruitment costs (time and money) and difficulties attracting appropriate replacements. </w:t>
            </w:r>
          </w:p>
        </w:tc>
        <w:tc>
          <w:tcPr>
            <w:tcW w:w="3969" w:type="dxa"/>
          </w:tcPr>
          <w:p w14:paraId="12010B7D" w14:textId="7B91155D" w:rsidR="006279EF"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Experienced </w:t>
            </w:r>
            <w:r w:rsidR="00DB5181" w:rsidRPr="00AF0F35">
              <w:rPr>
                <w:rFonts w:ascii="Calibri" w:hAnsi="Calibri" w:cs="Calibri"/>
                <w:color w:val="auto"/>
                <w:sz w:val="20"/>
                <w:szCs w:val="20"/>
              </w:rPr>
              <w:t xml:space="preserve">senior </w:t>
            </w:r>
            <w:r w:rsidRPr="00AF0F35">
              <w:rPr>
                <w:rFonts w:ascii="Calibri" w:hAnsi="Calibri" w:cs="Calibri"/>
                <w:color w:val="auto"/>
                <w:sz w:val="20"/>
                <w:szCs w:val="20"/>
              </w:rPr>
              <w:t>staff can efficiently deliver high quality work resulting in improved company reputation and increased work opportunities</w:t>
            </w:r>
            <w:r w:rsidR="002410A3" w:rsidRPr="00AF0F35">
              <w:rPr>
                <w:rFonts w:ascii="Calibri" w:hAnsi="Calibri" w:cs="Calibri"/>
                <w:color w:val="auto"/>
                <w:sz w:val="20"/>
                <w:szCs w:val="20"/>
              </w:rPr>
              <w:t>. They can attract</w:t>
            </w:r>
            <w:r w:rsidRPr="00AF0F35">
              <w:rPr>
                <w:rFonts w:ascii="Calibri" w:hAnsi="Calibri" w:cs="Calibri"/>
                <w:color w:val="auto"/>
                <w:sz w:val="20"/>
                <w:szCs w:val="20"/>
              </w:rPr>
              <w:t xml:space="preserve"> other highly skilled staff to the team and enabl</w:t>
            </w:r>
            <w:r w:rsidR="002410A3" w:rsidRPr="00AF0F35">
              <w:rPr>
                <w:rFonts w:ascii="Calibri" w:hAnsi="Calibri" w:cs="Calibri"/>
                <w:color w:val="auto"/>
                <w:sz w:val="20"/>
                <w:szCs w:val="20"/>
              </w:rPr>
              <w:t>e the</w:t>
            </w:r>
            <w:r w:rsidRPr="00AF0F35">
              <w:rPr>
                <w:rFonts w:ascii="Calibri" w:hAnsi="Calibri" w:cs="Calibri"/>
                <w:color w:val="auto"/>
                <w:sz w:val="20"/>
                <w:szCs w:val="20"/>
              </w:rPr>
              <w:t xml:space="preserve"> internal training of new/junior staff. </w:t>
            </w:r>
          </w:p>
        </w:tc>
        <w:tc>
          <w:tcPr>
            <w:tcW w:w="3176" w:type="dxa"/>
          </w:tcPr>
          <w:p w14:paraId="4D226EDC" w14:textId="4B3B5223" w:rsidR="006279EF"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Periodically review staff salaries and their expectations and compare with competitors.</w:t>
            </w:r>
            <w:r w:rsidR="005E511A" w:rsidRPr="00AF0F35">
              <w:rPr>
                <w:rFonts w:ascii="Calibri" w:hAnsi="Calibri" w:cs="Calibri"/>
                <w:color w:val="auto"/>
                <w:sz w:val="20"/>
                <w:szCs w:val="20"/>
              </w:rPr>
              <w:t xml:space="preserve"> Periodically review what staff </w:t>
            </w:r>
            <w:r w:rsidR="00B36643" w:rsidRPr="00AF0F35">
              <w:rPr>
                <w:rFonts w:ascii="Calibri" w:hAnsi="Calibri" w:cs="Calibri"/>
                <w:color w:val="auto"/>
                <w:sz w:val="20"/>
                <w:szCs w:val="20"/>
              </w:rPr>
              <w:t xml:space="preserve">enjoy </w:t>
            </w:r>
            <w:r w:rsidR="009836FA" w:rsidRPr="00AF0F35">
              <w:rPr>
                <w:rFonts w:ascii="Calibri" w:hAnsi="Calibri" w:cs="Calibri"/>
                <w:color w:val="auto"/>
                <w:sz w:val="20"/>
                <w:szCs w:val="20"/>
              </w:rPr>
              <w:t xml:space="preserve">working on </w:t>
            </w:r>
            <w:r w:rsidR="00B36643" w:rsidRPr="00AF0F35">
              <w:rPr>
                <w:rFonts w:ascii="Calibri" w:hAnsi="Calibri" w:cs="Calibri"/>
                <w:color w:val="auto"/>
                <w:sz w:val="20"/>
                <w:szCs w:val="20"/>
              </w:rPr>
              <w:t xml:space="preserve">and </w:t>
            </w:r>
            <w:r w:rsidR="005E511A" w:rsidRPr="00AF0F35">
              <w:rPr>
                <w:rFonts w:ascii="Calibri" w:hAnsi="Calibri" w:cs="Calibri"/>
                <w:color w:val="auto"/>
                <w:sz w:val="20"/>
                <w:szCs w:val="20"/>
              </w:rPr>
              <w:t>w</w:t>
            </w:r>
            <w:r w:rsidR="009836FA" w:rsidRPr="00AF0F35">
              <w:rPr>
                <w:rFonts w:ascii="Calibri" w:hAnsi="Calibri" w:cs="Calibri"/>
                <w:color w:val="auto"/>
                <w:sz w:val="20"/>
                <w:szCs w:val="20"/>
              </w:rPr>
              <w:t>ish</w:t>
            </w:r>
            <w:r w:rsidR="005E511A" w:rsidRPr="00AF0F35">
              <w:rPr>
                <w:rFonts w:ascii="Calibri" w:hAnsi="Calibri" w:cs="Calibri"/>
                <w:color w:val="auto"/>
                <w:sz w:val="20"/>
                <w:szCs w:val="20"/>
              </w:rPr>
              <w:t xml:space="preserve"> to gain from their career </w:t>
            </w:r>
            <w:r w:rsidR="00B36643" w:rsidRPr="00AF0F35">
              <w:rPr>
                <w:rFonts w:ascii="Calibri" w:hAnsi="Calibri" w:cs="Calibri"/>
                <w:color w:val="auto"/>
                <w:sz w:val="20"/>
                <w:szCs w:val="20"/>
              </w:rPr>
              <w:t>to</w:t>
            </w:r>
            <w:r w:rsidR="005E511A" w:rsidRPr="00AF0F35">
              <w:rPr>
                <w:rFonts w:ascii="Calibri" w:hAnsi="Calibri" w:cs="Calibri"/>
                <w:color w:val="auto"/>
                <w:sz w:val="20"/>
                <w:szCs w:val="20"/>
              </w:rPr>
              <w:t xml:space="preserve"> ensure they are assigned </w:t>
            </w:r>
            <w:r w:rsidR="00B36643" w:rsidRPr="00AF0F35">
              <w:rPr>
                <w:rFonts w:ascii="Calibri" w:hAnsi="Calibri" w:cs="Calibri"/>
                <w:color w:val="auto"/>
                <w:sz w:val="20"/>
                <w:szCs w:val="20"/>
              </w:rPr>
              <w:t xml:space="preserve">fulfilling </w:t>
            </w:r>
            <w:r w:rsidR="00B36643" w:rsidRPr="00AF0F35">
              <w:rPr>
                <w:rFonts w:ascii="Calibri" w:hAnsi="Calibri" w:cs="Calibri"/>
                <w:color w:val="auto"/>
                <w:sz w:val="20"/>
                <w:szCs w:val="20"/>
              </w:rPr>
              <w:lastRenderedPageBreak/>
              <w:t>and challenging work</w:t>
            </w:r>
            <w:r w:rsidR="005E511A" w:rsidRPr="00AF0F35">
              <w:rPr>
                <w:rFonts w:ascii="Calibri" w:hAnsi="Calibri" w:cs="Calibri"/>
                <w:color w:val="auto"/>
                <w:sz w:val="20"/>
                <w:szCs w:val="20"/>
              </w:rPr>
              <w:t>.</w:t>
            </w:r>
            <w:r w:rsidR="00186E79" w:rsidRPr="00AF0F35">
              <w:rPr>
                <w:rFonts w:ascii="Calibri" w:hAnsi="Calibri" w:cs="Calibri"/>
                <w:color w:val="auto"/>
                <w:sz w:val="20"/>
                <w:szCs w:val="20"/>
              </w:rPr>
              <w:t xml:space="preserve"> Ensure staff have clear development goals to work towards.</w:t>
            </w:r>
          </w:p>
        </w:tc>
        <w:tc>
          <w:tcPr>
            <w:tcW w:w="1785" w:type="dxa"/>
          </w:tcPr>
          <w:p w14:paraId="3D03CD75" w14:textId="17A37124" w:rsidR="006279EF" w:rsidRPr="00AF0F35" w:rsidRDefault="006279EF" w:rsidP="0070312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Executive Director</w:t>
            </w:r>
            <w:r w:rsidR="00733327" w:rsidRPr="00AF0F35">
              <w:rPr>
                <w:rFonts w:ascii="Calibri" w:hAnsi="Calibri" w:cs="Calibri"/>
                <w:color w:val="auto"/>
                <w:sz w:val="20"/>
                <w:szCs w:val="20"/>
              </w:rPr>
              <w:t xml:space="preserve">, </w:t>
            </w:r>
            <w:r w:rsidRPr="00AF0F35">
              <w:rPr>
                <w:rFonts w:ascii="Calibri" w:hAnsi="Calibri" w:cs="Calibri"/>
                <w:color w:val="auto"/>
                <w:sz w:val="20"/>
                <w:szCs w:val="20"/>
              </w:rPr>
              <w:t>Finance Manager.</w:t>
            </w:r>
          </w:p>
        </w:tc>
      </w:tr>
      <w:tr w:rsidR="00F1017F" w:rsidRPr="00AF0F35" w14:paraId="35A1B80E" w14:textId="77777777" w:rsidTr="00B61905">
        <w:tc>
          <w:tcPr>
            <w:tcW w:w="1560" w:type="dxa"/>
          </w:tcPr>
          <w:p w14:paraId="68BBB7EE" w14:textId="7F2B1931" w:rsidR="00F1017F" w:rsidRPr="00AF0F35" w:rsidRDefault="00F1017F" w:rsidP="0043232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Long term staff sickness absence </w:t>
            </w:r>
          </w:p>
        </w:tc>
        <w:tc>
          <w:tcPr>
            <w:tcW w:w="4536" w:type="dxa"/>
          </w:tcPr>
          <w:p w14:paraId="048C08BF" w14:textId="11922F61" w:rsidR="00F1017F" w:rsidRPr="00AF0F35" w:rsidRDefault="00895DD9" w:rsidP="0043232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Potential long term loss of human resource, leading to other staff taking on additional work and subsequent stress.</w:t>
            </w:r>
          </w:p>
        </w:tc>
        <w:tc>
          <w:tcPr>
            <w:tcW w:w="3969" w:type="dxa"/>
          </w:tcPr>
          <w:p w14:paraId="0B382E5A" w14:textId="796828B1" w:rsidR="00F1017F" w:rsidRPr="00AF0F35" w:rsidRDefault="00F1017F" w:rsidP="0043232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Opportunity for other staff to develop understanding of long term </w:t>
            </w:r>
            <w:r w:rsidR="00895DD9" w:rsidRPr="00AF0F35">
              <w:rPr>
                <w:rFonts w:ascii="Calibri" w:hAnsi="Calibri" w:cs="Calibri"/>
                <w:color w:val="auto"/>
                <w:sz w:val="20"/>
                <w:szCs w:val="20"/>
              </w:rPr>
              <w:t>physical and mental health</w:t>
            </w:r>
            <w:r w:rsidRPr="00AF0F35">
              <w:rPr>
                <w:rFonts w:ascii="Calibri" w:hAnsi="Calibri" w:cs="Calibri"/>
                <w:color w:val="auto"/>
                <w:sz w:val="20"/>
                <w:szCs w:val="20"/>
              </w:rPr>
              <w:t xml:space="preserve"> conditions and how they can support their colleagues</w:t>
            </w:r>
            <w:r w:rsidR="00AA343D" w:rsidRPr="00AF0F35">
              <w:rPr>
                <w:rFonts w:ascii="Calibri" w:hAnsi="Calibri" w:cs="Calibri"/>
                <w:color w:val="auto"/>
                <w:sz w:val="20"/>
                <w:szCs w:val="20"/>
              </w:rPr>
              <w:t>, and to take on new respons</w:t>
            </w:r>
            <w:r w:rsidR="00FA10B4">
              <w:rPr>
                <w:rFonts w:ascii="Calibri" w:hAnsi="Calibri" w:cs="Calibri"/>
                <w:color w:val="auto"/>
                <w:sz w:val="20"/>
                <w:szCs w:val="20"/>
              </w:rPr>
              <w:t>i</w:t>
            </w:r>
            <w:r w:rsidR="00AA343D" w:rsidRPr="00AF0F35">
              <w:rPr>
                <w:rFonts w:ascii="Calibri" w:hAnsi="Calibri" w:cs="Calibri"/>
                <w:color w:val="auto"/>
                <w:sz w:val="20"/>
                <w:szCs w:val="20"/>
              </w:rPr>
              <w:t>bilities</w:t>
            </w:r>
            <w:r w:rsidRPr="00AF0F35">
              <w:rPr>
                <w:rFonts w:ascii="Calibri" w:hAnsi="Calibri" w:cs="Calibri"/>
                <w:color w:val="auto"/>
                <w:sz w:val="20"/>
                <w:szCs w:val="20"/>
              </w:rPr>
              <w:t>.</w:t>
            </w:r>
          </w:p>
        </w:tc>
        <w:tc>
          <w:tcPr>
            <w:tcW w:w="3176" w:type="dxa"/>
          </w:tcPr>
          <w:p w14:paraId="0556F78F" w14:textId="68DFEDF6" w:rsidR="00F1017F" w:rsidRPr="00AF0F35" w:rsidRDefault="00F07704" w:rsidP="0043232A">
            <w:pPr>
              <w:pStyle w:val="BodyText2"/>
              <w:spacing w:line="240" w:lineRule="auto"/>
              <w:ind w:left="0" w:firstLine="0"/>
              <w:jc w:val="left"/>
              <w:rPr>
                <w:rFonts w:ascii="Calibri" w:hAnsi="Calibri" w:cs="Calibri"/>
                <w:color w:val="auto"/>
                <w:sz w:val="20"/>
                <w:szCs w:val="20"/>
              </w:rPr>
            </w:pPr>
            <w:r>
              <w:rPr>
                <w:rFonts w:ascii="Calibri" w:hAnsi="Calibri" w:cs="Calibri"/>
                <w:color w:val="auto"/>
                <w:sz w:val="20"/>
                <w:szCs w:val="20"/>
              </w:rPr>
              <w:t>Identify</w:t>
            </w:r>
            <w:r w:rsidR="00CC02FE">
              <w:rPr>
                <w:rFonts w:ascii="Calibri" w:hAnsi="Calibri" w:cs="Calibri"/>
                <w:color w:val="auto"/>
                <w:sz w:val="20"/>
                <w:szCs w:val="20"/>
              </w:rPr>
              <w:t xml:space="preserve"> </w:t>
            </w:r>
            <w:r>
              <w:rPr>
                <w:rFonts w:ascii="Calibri" w:hAnsi="Calibri" w:cs="Calibri"/>
                <w:color w:val="auto"/>
                <w:sz w:val="20"/>
                <w:szCs w:val="20"/>
              </w:rPr>
              <w:t xml:space="preserve">where possible </w:t>
            </w:r>
            <w:r w:rsidR="00CC02FE">
              <w:rPr>
                <w:rFonts w:ascii="Calibri" w:hAnsi="Calibri" w:cs="Calibri"/>
                <w:color w:val="auto"/>
                <w:sz w:val="20"/>
                <w:szCs w:val="20"/>
              </w:rPr>
              <w:t>suitable training for Senior/Line Managers to manage employees’ health needs and sickness absence, including early identification of issues to prevent escalation and understanding of how to deal with issues if they do escalate, as well as HR and legal requirements and where to seek advice.</w:t>
            </w:r>
          </w:p>
        </w:tc>
        <w:tc>
          <w:tcPr>
            <w:tcW w:w="1785" w:type="dxa"/>
          </w:tcPr>
          <w:p w14:paraId="7463D9A6" w14:textId="67BEFFB9" w:rsidR="00F1017F" w:rsidRPr="00AF0F35" w:rsidRDefault="00FA10B4" w:rsidP="0043232A">
            <w:pPr>
              <w:pStyle w:val="BodyText2"/>
              <w:spacing w:line="240" w:lineRule="auto"/>
              <w:ind w:left="0" w:firstLine="0"/>
              <w:jc w:val="left"/>
              <w:rPr>
                <w:rFonts w:ascii="Calibri" w:hAnsi="Calibri" w:cs="Calibri"/>
                <w:color w:val="auto"/>
                <w:sz w:val="20"/>
                <w:szCs w:val="20"/>
              </w:rPr>
            </w:pPr>
            <w:r>
              <w:rPr>
                <w:rFonts w:ascii="Calibri" w:hAnsi="Calibri" w:cs="Calibri"/>
                <w:color w:val="auto"/>
                <w:sz w:val="20"/>
                <w:szCs w:val="20"/>
              </w:rPr>
              <w:t>Senior Managers, Line Managers.</w:t>
            </w:r>
          </w:p>
        </w:tc>
      </w:tr>
      <w:tr w:rsidR="0043232A" w:rsidRPr="00AF0F35" w14:paraId="495726B2" w14:textId="77777777" w:rsidTr="00B61905">
        <w:tc>
          <w:tcPr>
            <w:tcW w:w="1560" w:type="dxa"/>
          </w:tcPr>
          <w:p w14:paraId="3FB149D2" w14:textId="556E3AB2" w:rsidR="0043232A" w:rsidRPr="00AF0F35" w:rsidRDefault="0043232A" w:rsidP="0043232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Expansion of work in non-local areas.</w:t>
            </w:r>
          </w:p>
        </w:tc>
        <w:tc>
          <w:tcPr>
            <w:tcW w:w="4536" w:type="dxa"/>
          </w:tcPr>
          <w:p w14:paraId="0F69C9F2" w14:textId="612AA1F6" w:rsidR="0043232A" w:rsidRPr="00AF0F35" w:rsidRDefault="0043232A" w:rsidP="0043232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Increased travel time and overnight stays away from home incurred by staff, additional wear and tear on company and/or personal vehicles, and additional travel/accommodation costs for the organisation</w:t>
            </w:r>
            <w:r w:rsidR="001B77C5" w:rsidRPr="00AF0F35">
              <w:rPr>
                <w:rFonts w:ascii="Calibri" w:hAnsi="Calibri" w:cs="Calibri"/>
                <w:color w:val="auto"/>
                <w:sz w:val="20"/>
                <w:szCs w:val="20"/>
              </w:rPr>
              <w:t>, leading to i</w:t>
            </w:r>
            <w:r w:rsidR="00FF0793" w:rsidRPr="00AF0F35">
              <w:rPr>
                <w:rFonts w:ascii="Calibri" w:hAnsi="Calibri" w:cs="Calibri"/>
                <w:color w:val="auto"/>
                <w:sz w:val="20"/>
                <w:szCs w:val="20"/>
              </w:rPr>
              <w:t>ncreased carbon footprint.</w:t>
            </w:r>
          </w:p>
        </w:tc>
        <w:tc>
          <w:tcPr>
            <w:tcW w:w="3969" w:type="dxa"/>
          </w:tcPr>
          <w:p w14:paraId="6874F56B" w14:textId="4FEA52F5" w:rsidR="0043232A" w:rsidRPr="00AF0F35" w:rsidRDefault="0043232A" w:rsidP="0043232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Opportunities for staff to explore new places and discover different wildlife</w:t>
            </w:r>
            <w:r w:rsidR="002D7501" w:rsidRPr="00AF0F35">
              <w:rPr>
                <w:rFonts w:ascii="Calibri" w:hAnsi="Calibri" w:cs="Calibri"/>
                <w:color w:val="auto"/>
                <w:sz w:val="20"/>
                <w:szCs w:val="20"/>
              </w:rPr>
              <w:t>,</w:t>
            </w:r>
            <w:r w:rsidR="00153216" w:rsidRPr="00AF0F35">
              <w:rPr>
                <w:rFonts w:ascii="Calibri" w:hAnsi="Calibri" w:cs="Calibri"/>
                <w:color w:val="auto"/>
                <w:sz w:val="20"/>
                <w:szCs w:val="20"/>
              </w:rPr>
              <w:t xml:space="preserve"> </w:t>
            </w:r>
            <w:r w:rsidR="002D7501" w:rsidRPr="00AF0F35">
              <w:rPr>
                <w:rFonts w:ascii="Calibri" w:hAnsi="Calibri" w:cs="Calibri"/>
                <w:color w:val="auto"/>
                <w:sz w:val="20"/>
                <w:szCs w:val="20"/>
              </w:rPr>
              <w:t xml:space="preserve">and meet </w:t>
            </w:r>
            <w:r w:rsidR="00153216" w:rsidRPr="00AF0F35">
              <w:rPr>
                <w:rFonts w:ascii="Calibri" w:hAnsi="Calibri" w:cs="Calibri"/>
                <w:color w:val="auto"/>
                <w:sz w:val="20"/>
                <w:szCs w:val="20"/>
              </w:rPr>
              <w:t xml:space="preserve">with and develop </w:t>
            </w:r>
            <w:r w:rsidR="002D7501" w:rsidRPr="00AF0F35">
              <w:rPr>
                <w:rFonts w:ascii="Calibri" w:hAnsi="Calibri" w:cs="Calibri"/>
                <w:color w:val="auto"/>
                <w:sz w:val="20"/>
                <w:szCs w:val="20"/>
              </w:rPr>
              <w:t xml:space="preserve">new </w:t>
            </w:r>
            <w:r w:rsidR="00153216" w:rsidRPr="00AF0F35">
              <w:rPr>
                <w:rFonts w:ascii="Calibri" w:hAnsi="Calibri" w:cs="Calibri"/>
                <w:color w:val="auto"/>
                <w:sz w:val="20"/>
                <w:szCs w:val="20"/>
              </w:rPr>
              <w:t xml:space="preserve">relationships with </w:t>
            </w:r>
            <w:r w:rsidR="002D7501" w:rsidRPr="00AF0F35">
              <w:rPr>
                <w:rFonts w:ascii="Calibri" w:hAnsi="Calibri" w:cs="Calibri"/>
                <w:color w:val="auto"/>
                <w:sz w:val="20"/>
                <w:szCs w:val="20"/>
              </w:rPr>
              <w:t>clients and subcontractors</w:t>
            </w:r>
            <w:r w:rsidRPr="00AF0F35">
              <w:rPr>
                <w:rFonts w:ascii="Calibri" w:hAnsi="Calibri" w:cs="Calibri"/>
                <w:color w:val="auto"/>
                <w:sz w:val="20"/>
                <w:szCs w:val="20"/>
              </w:rPr>
              <w:t>. Opportunities to recruit new staff already based in the local areas. Increased income for local economies from staff travel and subsistence.</w:t>
            </w:r>
            <w:r w:rsidR="0097570D" w:rsidRPr="00AF0F35">
              <w:rPr>
                <w:rFonts w:ascii="Calibri" w:hAnsi="Calibri" w:cs="Calibri"/>
                <w:color w:val="auto"/>
                <w:sz w:val="20"/>
                <w:szCs w:val="20"/>
              </w:rPr>
              <w:t xml:space="preserve"> EcoNorth has two company vehicles</w:t>
            </w:r>
            <w:r w:rsidR="00FF703A" w:rsidRPr="00AF0F35">
              <w:rPr>
                <w:rFonts w:ascii="Calibri" w:hAnsi="Calibri" w:cs="Calibri"/>
                <w:color w:val="auto"/>
                <w:sz w:val="20"/>
                <w:szCs w:val="20"/>
              </w:rPr>
              <w:t xml:space="preserve"> which can be utilised for short and long haul </w:t>
            </w:r>
            <w:r w:rsidR="002168E8" w:rsidRPr="00AF0F35">
              <w:rPr>
                <w:rFonts w:ascii="Calibri" w:hAnsi="Calibri" w:cs="Calibri"/>
                <w:color w:val="auto"/>
                <w:sz w:val="20"/>
                <w:szCs w:val="20"/>
              </w:rPr>
              <w:t>journeys</w:t>
            </w:r>
            <w:r w:rsidR="00FF703A" w:rsidRPr="00AF0F35">
              <w:rPr>
                <w:rFonts w:ascii="Calibri" w:hAnsi="Calibri" w:cs="Calibri"/>
                <w:color w:val="auto"/>
                <w:sz w:val="20"/>
                <w:szCs w:val="20"/>
              </w:rPr>
              <w:t>.</w:t>
            </w:r>
          </w:p>
        </w:tc>
        <w:tc>
          <w:tcPr>
            <w:tcW w:w="3176" w:type="dxa"/>
          </w:tcPr>
          <w:p w14:paraId="69F80606" w14:textId="7C9E1FEB" w:rsidR="0043232A" w:rsidRPr="00AF0F35" w:rsidRDefault="0043232A" w:rsidP="0043232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Investigate recruitment opportunities in local areas. Periodically review travel and accommodation costs</w:t>
            </w:r>
            <w:r w:rsidR="008F021A" w:rsidRPr="00AF0F35">
              <w:rPr>
                <w:rFonts w:ascii="Calibri" w:hAnsi="Calibri" w:cs="Calibri"/>
                <w:color w:val="auto"/>
                <w:sz w:val="20"/>
                <w:szCs w:val="20"/>
              </w:rPr>
              <w:t xml:space="preserve"> and conduct carbo</w:t>
            </w:r>
            <w:r w:rsidR="00757EEB" w:rsidRPr="00AF0F35">
              <w:rPr>
                <w:rFonts w:ascii="Calibri" w:hAnsi="Calibri" w:cs="Calibri"/>
                <w:color w:val="auto"/>
                <w:sz w:val="20"/>
                <w:szCs w:val="20"/>
              </w:rPr>
              <w:t>n</w:t>
            </w:r>
            <w:r w:rsidR="008F021A" w:rsidRPr="00AF0F35">
              <w:rPr>
                <w:rFonts w:ascii="Calibri" w:hAnsi="Calibri" w:cs="Calibri"/>
                <w:color w:val="auto"/>
                <w:sz w:val="20"/>
                <w:szCs w:val="20"/>
              </w:rPr>
              <w:t xml:space="preserve"> footprint assessments</w:t>
            </w:r>
            <w:r w:rsidRPr="00AF0F35">
              <w:rPr>
                <w:rFonts w:ascii="Calibri" w:hAnsi="Calibri" w:cs="Calibri"/>
                <w:color w:val="auto"/>
                <w:sz w:val="20"/>
                <w:szCs w:val="20"/>
              </w:rPr>
              <w:t xml:space="preserve">. </w:t>
            </w:r>
          </w:p>
        </w:tc>
        <w:tc>
          <w:tcPr>
            <w:tcW w:w="1785" w:type="dxa"/>
          </w:tcPr>
          <w:p w14:paraId="6B0C138E" w14:textId="3DF21551" w:rsidR="0043232A" w:rsidRPr="00AF0F35" w:rsidRDefault="0043232A" w:rsidP="0043232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Finance Manager.</w:t>
            </w:r>
          </w:p>
        </w:tc>
      </w:tr>
      <w:tr w:rsidR="00933709" w:rsidRPr="00AF0F35" w14:paraId="14B07ED6" w14:textId="77777777" w:rsidTr="00B61905">
        <w:tc>
          <w:tcPr>
            <w:tcW w:w="1560" w:type="dxa"/>
          </w:tcPr>
          <w:p w14:paraId="40241936" w14:textId="188A3AA8" w:rsidR="00933709" w:rsidRPr="00AF0F35" w:rsidRDefault="007F3466" w:rsidP="00933709">
            <w:pPr>
              <w:pStyle w:val="BodyText2"/>
              <w:spacing w:line="240" w:lineRule="auto"/>
              <w:ind w:left="0" w:firstLine="0"/>
              <w:jc w:val="left"/>
              <w:rPr>
                <w:rFonts w:ascii="Calibri" w:hAnsi="Calibri" w:cs="Calibri"/>
                <w:color w:val="auto"/>
                <w:sz w:val="20"/>
                <w:szCs w:val="20"/>
              </w:rPr>
            </w:pPr>
            <w:r>
              <w:rPr>
                <w:rFonts w:ascii="Calibri" w:hAnsi="Calibri" w:cs="Calibri"/>
                <w:color w:val="auto"/>
                <w:sz w:val="20"/>
                <w:szCs w:val="20"/>
              </w:rPr>
              <w:t>Maintain</w:t>
            </w:r>
            <w:r w:rsidR="00933709" w:rsidRPr="00AF0F35">
              <w:rPr>
                <w:rFonts w:ascii="Calibri" w:hAnsi="Calibri" w:cs="Calibri"/>
                <w:color w:val="auto"/>
                <w:sz w:val="20"/>
                <w:szCs w:val="20"/>
              </w:rPr>
              <w:t xml:space="preserve"> </w:t>
            </w:r>
            <w:proofErr w:type="spellStart"/>
            <w:r w:rsidR="00933709" w:rsidRPr="00AF0F35">
              <w:rPr>
                <w:rFonts w:ascii="Calibri" w:hAnsi="Calibri" w:cs="Calibri"/>
                <w:color w:val="auto"/>
                <w:sz w:val="20"/>
                <w:szCs w:val="20"/>
              </w:rPr>
              <w:t>EcoÉireann</w:t>
            </w:r>
            <w:proofErr w:type="spellEnd"/>
            <w:r w:rsidR="00933709" w:rsidRPr="00AF0F35">
              <w:rPr>
                <w:rFonts w:ascii="Calibri" w:hAnsi="Calibri" w:cs="Calibri"/>
                <w:color w:val="auto"/>
                <w:sz w:val="20"/>
                <w:szCs w:val="20"/>
              </w:rPr>
              <w:t>.</w:t>
            </w:r>
          </w:p>
        </w:tc>
        <w:tc>
          <w:tcPr>
            <w:tcW w:w="4536" w:type="dxa"/>
          </w:tcPr>
          <w:p w14:paraId="43E80B40" w14:textId="1D7CA95B" w:rsidR="00933709" w:rsidRPr="00AF0F35" w:rsidRDefault="001E5AC9" w:rsidP="00933709">
            <w:pPr>
              <w:pStyle w:val="BodyText2"/>
              <w:spacing w:line="240" w:lineRule="auto"/>
              <w:ind w:left="0" w:firstLine="0"/>
              <w:jc w:val="left"/>
              <w:rPr>
                <w:rFonts w:ascii="Calibri" w:hAnsi="Calibri" w:cs="Calibri"/>
                <w:color w:val="auto"/>
                <w:sz w:val="20"/>
                <w:szCs w:val="20"/>
              </w:rPr>
            </w:pPr>
            <w:r>
              <w:rPr>
                <w:rFonts w:ascii="Calibri" w:hAnsi="Calibri" w:cs="Calibri"/>
                <w:color w:val="auto"/>
                <w:sz w:val="20"/>
                <w:szCs w:val="20"/>
              </w:rPr>
              <w:t>Maintaining the company website may lead to new enquiries which can’t be dealt with due to lack of capacity</w:t>
            </w:r>
            <w:r w:rsidR="00D74267">
              <w:rPr>
                <w:rFonts w:ascii="Calibri" w:hAnsi="Calibri" w:cs="Calibri"/>
                <w:color w:val="auto"/>
                <w:sz w:val="20"/>
                <w:szCs w:val="20"/>
              </w:rPr>
              <w:t xml:space="preserve"> and use up precious resource need for </w:t>
            </w:r>
            <w:proofErr w:type="spellStart"/>
            <w:r w:rsidR="00D74267">
              <w:rPr>
                <w:rFonts w:ascii="Calibri" w:hAnsi="Calibri" w:cs="Calibri"/>
                <w:color w:val="auto"/>
                <w:sz w:val="20"/>
                <w:szCs w:val="20"/>
              </w:rPr>
              <w:t>EcoNorth</w:t>
            </w:r>
            <w:proofErr w:type="spellEnd"/>
            <w:r w:rsidR="00933709" w:rsidRPr="00AF0F35">
              <w:rPr>
                <w:rFonts w:ascii="Calibri" w:hAnsi="Calibri" w:cs="Calibri"/>
                <w:color w:val="auto"/>
                <w:sz w:val="20"/>
                <w:szCs w:val="20"/>
              </w:rPr>
              <w:t>.</w:t>
            </w:r>
          </w:p>
        </w:tc>
        <w:tc>
          <w:tcPr>
            <w:tcW w:w="3969" w:type="dxa"/>
          </w:tcPr>
          <w:p w14:paraId="38047FE6" w14:textId="359632DC"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Opportunit</w:t>
            </w:r>
            <w:r w:rsidR="001E5AC9">
              <w:rPr>
                <w:rFonts w:ascii="Calibri" w:hAnsi="Calibri" w:cs="Calibri"/>
                <w:color w:val="auto"/>
                <w:sz w:val="20"/>
                <w:szCs w:val="20"/>
              </w:rPr>
              <w:t>ies</w:t>
            </w:r>
            <w:r w:rsidRPr="00AF0F35">
              <w:rPr>
                <w:rFonts w:ascii="Calibri" w:hAnsi="Calibri" w:cs="Calibri"/>
                <w:color w:val="auto"/>
                <w:sz w:val="20"/>
                <w:szCs w:val="20"/>
              </w:rPr>
              <w:t xml:space="preserve"> to </w:t>
            </w:r>
            <w:r w:rsidR="007F3466">
              <w:rPr>
                <w:rFonts w:ascii="Calibri" w:hAnsi="Calibri" w:cs="Calibri"/>
                <w:color w:val="auto"/>
                <w:sz w:val="20"/>
                <w:szCs w:val="20"/>
              </w:rPr>
              <w:t xml:space="preserve">take on some new in the short term and to fully reestablish </w:t>
            </w:r>
            <w:proofErr w:type="spellStart"/>
            <w:r w:rsidR="007F3466">
              <w:rPr>
                <w:rFonts w:ascii="Calibri" w:hAnsi="Calibri" w:cs="Calibri"/>
                <w:color w:val="auto"/>
                <w:sz w:val="20"/>
                <w:szCs w:val="20"/>
              </w:rPr>
              <w:t>Eco</w:t>
            </w:r>
            <w:r w:rsidR="007F3466" w:rsidRPr="00381AF1">
              <w:rPr>
                <w:rFonts w:ascii="Calibri" w:hAnsi="Calibri" w:cs="Calibri"/>
                <w:color w:val="auto"/>
                <w:sz w:val="20"/>
                <w:szCs w:val="20"/>
              </w:rPr>
              <w:t>É</w:t>
            </w:r>
            <w:r w:rsidR="007F3466">
              <w:rPr>
                <w:rFonts w:ascii="Calibri" w:hAnsi="Calibri" w:cs="Calibri"/>
                <w:color w:val="auto"/>
                <w:sz w:val="20"/>
                <w:szCs w:val="20"/>
              </w:rPr>
              <w:t>ireann’s</w:t>
            </w:r>
            <w:proofErr w:type="spellEnd"/>
            <w:r w:rsidR="007F3466">
              <w:rPr>
                <w:rFonts w:ascii="Calibri" w:hAnsi="Calibri" w:cs="Calibri"/>
                <w:color w:val="auto"/>
                <w:sz w:val="20"/>
                <w:szCs w:val="20"/>
              </w:rPr>
              <w:t xml:space="preserve"> previous presence and success in Ireland in the longer term.</w:t>
            </w:r>
            <w:r w:rsidRPr="00AF0F35">
              <w:rPr>
                <w:rFonts w:ascii="Calibri" w:hAnsi="Calibri" w:cs="Calibri"/>
                <w:color w:val="auto"/>
                <w:sz w:val="20"/>
                <w:szCs w:val="20"/>
              </w:rPr>
              <w:t xml:space="preserve"> </w:t>
            </w:r>
          </w:p>
        </w:tc>
        <w:tc>
          <w:tcPr>
            <w:tcW w:w="3176" w:type="dxa"/>
          </w:tcPr>
          <w:p w14:paraId="1FAB78BE" w14:textId="31471958" w:rsidR="00933709" w:rsidRPr="00AF0F35" w:rsidRDefault="00810C6C" w:rsidP="00933709">
            <w:pPr>
              <w:pStyle w:val="BodyText2"/>
              <w:spacing w:line="240" w:lineRule="auto"/>
              <w:ind w:left="0" w:firstLine="0"/>
              <w:jc w:val="left"/>
              <w:rPr>
                <w:rFonts w:ascii="Calibri" w:hAnsi="Calibri" w:cs="Calibri"/>
                <w:color w:val="auto"/>
                <w:sz w:val="20"/>
                <w:szCs w:val="20"/>
              </w:rPr>
            </w:pPr>
            <w:r>
              <w:rPr>
                <w:rFonts w:ascii="Calibri" w:hAnsi="Calibri" w:cs="Calibri"/>
                <w:color w:val="auto"/>
                <w:sz w:val="20"/>
                <w:szCs w:val="20"/>
              </w:rPr>
              <w:t xml:space="preserve">Maintain the company website and evaluate </w:t>
            </w:r>
            <w:r w:rsidR="004C6919">
              <w:rPr>
                <w:rFonts w:ascii="Calibri" w:hAnsi="Calibri" w:cs="Calibri"/>
                <w:color w:val="auto"/>
                <w:sz w:val="20"/>
                <w:szCs w:val="20"/>
              </w:rPr>
              <w:t xml:space="preserve">new work and recruitment </w:t>
            </w:r>
            <w:r>
              <w:rPr>
                <w:rFonts w:ascii="Calibri" w:hAnsi="Calibri" w:cs="Calibri"/>
                <w:color w:val="auto"/>
                <w:sz w:val="20"/>
                <w:szCs w:val="20"/>
              </w:rPr>
              <w:t>opportunities as and when they arise</w:t>
            </w:r>
            <w:r w:rsidR="00933709" w:rsidRPr="00AF0F35">
              <w:rPr>
                <w:rFonts w:ascii="Calibri" w:hAnsi="Calibri" w:cs="Calibri"/>
                <w:color w:val="auto"/>
                <w:sz w:val="20"/>
                <w:szCs w:val="20"/>
              </w:rPr>
              <w:t>.</w:t>
            </w:r>
          </w:p>
        </w:tc>
        <w:tc>
          <w:tcPr>
            <w:tcW w:w="1785" w:type="dxa"/>
          </w:tcPr>
          <w:p w14:paraId="1043D0DE" w14:textId="1823C4F2"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Board Members</w:t>
            </w:r>
            <w:r w:rsidR="005E5991" w:rsidRPr="00AF0F35">
              <w:rPr>
                <w:rFonts w:ascii="Calibri" w:hAnsi="Calibri" w:cs="Calibri"/>
                <w:color w:val="auto"/>
                <w:sz w:val="20"/>
                <w:szCs w:val="20"/>
              </w:rPr>
              <w:t>, Finance Manager, Office Manager</w:t>
            </w:r>
            <w:r w:rsidRPr="00AF0F35">
              <w:rPr>
                <w:rFonts w:ascii="Calibri" w:hAnsi="Calibri" w:cs="Calibri"/>
                <w:color w:val="auto"/>
                <w:sz w:val="20"/>
                <w:szCs w:val="20"/>
              </w:rPr>
              <w:t>.</w:t>
            </w:r>
          </w:p>
        </w:tc>
      </w:tr>
      <w:tr w:rsidR="00933709" w:rsidRPr="00AF0F35" w14:paraId="3B01AE26" w14:textId="77777777" w:rsidTr="00B61905">
        <w:tc>
          <w:tcPr>
            <w:tcW w:w="1560" w:type="dxa"/>
          </w:tcPr>
          <w:p w14:paraId="03EC5BE6" w14:textId="33248FA5"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Creation of new services or development of existing services.</w:t>
            </w:r>
          </w:p>
        </w:tc>
        <w:tc>
          <w:tcPr>
            <w:tcW w:w="4536" w:type="dxa"/>
          </w:tcPr>
          <w:p w14:paraId="1D8E365D" w14:textId="245D8358"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Additional time</w:t>
            </w:r>
            <w:r w:rsidR="005E5991" w:rsidRPr="00AF0F35">
              <w:rPr>
                <w:rFonts w:ascii="Calibri" w:hAnsi="Calibri" w:cs="Calibri"/>
                <w:color w:val="auto"/>
                <w:sz w:val="20"/>
                <w:szCs w:val="20"/>
              </w:rPr>
              <w:t xml:space="preserve">, money and equipment </w:t>
            </w:r>
            <w:r w:rsidRPr="00AF0F35">
              <w:rPr>
                <w:rFonts w:ascii="Calibri" w:hAnsi="Calibri" w:cs="Calibri"/>
                <w:color w:val="auto"/>
                <w:sz w:val="20"/>
                <w:szCs w:val="20"/>
              </w:rPr>
              <w:t>required for staff and business development. Staff may be unwilling or unable to learn new skills. Current staff may feel threatened by recruitment of more skilled staff or changes to business direction.</w:t>
            </w:r>
          </w:p>
        </w:tc>
        <w:tc>
          <w:tcPr>
            <w:tcW w:w="3969" w:type="dxa"/>
          </w:tcPr>
          <w:p w14:paraId="73C83CEA" w14:textId="6DC00350"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Opportunities for current staff to take on new challenges and broaden their individual knowledge and experience. Opportunity to recruit new staff with required skills.</w:t>
            </w:r>
          </w:p>
        </w:tc>
        <w:tc>
          <w:tcPr>
            <w:tcW w:w="3176" w:type="dxa"/>
          </w:tcPr>
          <w:p w14:paraId="63D5C083" w14:textId="7C811804"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Ensure effective communication with current team members regarding the strategic direction of the company and the importance of their roles within that.</w:t>
            </w:r>
          </w:p>
        </w:tc>
        <w:tc>
          <w:tcPr>
            <w:tcW w:w="1785" w:type="dxa"/>
          </w:tcPr>
          <w:p w14:paraId="28635723" w14:textId="77777777"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Line Managers.</w:t>
            </w:r>
          </w:p>
          <w:p w14:paraId="1A4743D3" w14:textId="2D735D44" w:rsidR="007B45C1" w:rsidRPr="00AF0F35" w:rsidRDefault="007B45C1" w:rsidP="00933709">
            <w:pPr>
              <w:pStyle w:val="BodyText2"/>
              <w:spacing w:line="240" w:lineRule="auto"/>
              <w:ind w:left="0" w:firstLine="0"/>
              <w:jc w:val="left"/>
              <w:rPr>
                <w:rFonts w:ascii="Calibri" w:hAnsi="Calibri" w:cs="Calibri"/>
                <w:color w:val="auto"/>
                <w:sz w:val="20"/>
                <w:szCs w:val="20"/>
              </w:rPr>
            </w:pPr>
          </w:p>
        </w:tc>
      </w:tr>
      <w:tr w:rsidR="007B45C1" w:rsidRPr="00AF0F35" w14:paraId="666C3894" w14:textId="77777777" w:rsidTr="00B61905">
        <w:tc>
          <w:tcPr>
            <w:tcW w:w="1560" w:type="dxa"/>
          </w:tcPr>
          <w:p w14:paraId="3678188C" w14:textId="4614B522" w:rsidR="007B45C1" w:rsidRPr="00AF0F35" w:rsidRDefault="007B45C1"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IT systems used by team.</w:t>
            </w:r>
          </w:p>
        </w:tc>
        <w:tc>
          <w:tcPr>
            <w:tcW w:w="4536" w:type="dxa"/>
          </w:tcPr>
          <w:p w14:paraId="38527240" w14:textId="46644778" w:rsidR="007B45C1" w:rsidRPr="00AF0F35" w:rsidRDefault="007B45C1"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Increased risk of IT security breaches from not keeping up to date with the latest technology</w:t>
            </w:r>
            <w:r w:rsidR="00E356F7" w:rsidRPr="00AF0F35">
              <w:rPr>
                <w:rFonts w:ascii="Calibri" w:hAnsi="Calibri" w:cs="Calibri"/>
                <w:color w:val="auto"/>
                <w:sz w:val="20"/>
                <w:szCs w:val="20"/>
              </w:rPr>
              <w:t xml:space="preserve"> and/or </w:t>
            </w:r>
            <w:r w:rsidR="008A02B9" w:rsidRPr="00AF0F35">
              <w:rPr>
                <w:rFonts w:ascii="Calibri" w:hAnsi="Calibri" w:cs="Calibri"/>
                <w:color w:val="auto"/>
                <w:sz w:val="20"/>
                <w:szCs w:val="20"/>
              </w:rPr>
              <w:t xml:space="preserve">service </w:t>
            </w:r>
            <w:r w:rsidR="00E356F7" w:rsidRPr="00AF0F35">
              <w:rPr>
                <w:rFonts w:ascii="Calibri" w:hAnsi="Calibri" w:cs="Calibri"/>
                <w:color w:val="auto"/>
                <w:sz w:val="20"/>
                <w:szCs w:val="20"/>
              </w:rPr>
              <w:t>updates</w:t>
            </w:r>
            <w:r w:rsidRPr="00AF0F35">
              <w:rPr>
                <w:rFonts w:ascii="Calibri" w:hAnsi="Calibri" w:cs="Calibri"/>
                <w:color w:val="auto"/>
                <w:sz w:val="20"/>
                <w:szCs w:val="20"/>
              </w:rPr>
              <w:t xml:space="preserve"> or implementing </w:t>
            </w:r>
            <w:r w:rsidR="008A02B9" w:rsidRPr="00AF0F35">
              <w:rPr>
                <w:rFonts w:ascii="Calibri" w:hAnsi="Calibri" w:cs="Calibri"/>
                <w:color w:val="auto"/>
                <w:sz w:val="20"/>
                <w:szCs w:val="20"/>
              </w:rPr>
              <w:t>them</w:t>
            </w:r>
            <w:r w:rsidRPr="00AF0F35">
              <w:rPr>
                <w:rFonts w:ascii="Calibri" w:hAnsi="Calibri" w:cs="Calibri"/>
                <w:color w:val="auto"/>
                <w:sz w:val="20"/>
                <w:szCs w:val="20"/>
              </w:rPr>
              <w:t xml:space="preserve"> incorrectly. </w:t>
            </w:r>
          </w:p>
        </w:tc>
        <w:tc>
          <w:tcPr>
            <w:tcW w:w="3969" w:type="dxa"/>
          </w:tcPr>
          <w:p w14:paraId="4DF5CE5A" w14:textId="53266B92" w:rsidR="007B45C1" w:rsidRPr="00AF0F35" w:rsidRDefault="008A02B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Opportunity to review the team’s IT requirements and plan ahead.</w:t>
            </w:r>
            <w:r w:rsidR="00835908" w:rsidRPr="00AF0F35">
              <w:rPr>
                <w:rFonts w:ascii="Calibri" w:hAnsi="Calibri" w:cs="Calibri"/>
                <w:color w:val="auto"/>
                <w:sz w:val="20"/>
                <w:szCs w:val="20"/>
              </w:rPr>
              <w:t xml:space="preserve"> </w:t>
            </w:r>
          </w:p>
        </w:tc>
        <w:tc>
          <w:tcPr>
            <w:tcW w:w="3176" w:type="dxa"/>
          </w:tcPr>
          <w:p w14:paraId="69FA2903" w14:textId="335DB960" w:rsidR="008A02B9" w:rsidRPr="00AF0F35" w:rsidRDefault="008A02B9" w:rsidP="007708C6">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Continue implementing upgrade of desktops and laptops</w:t>
            </w:r>
            <w:r w:rsidR="000D21DC">
              <w:rPr>
                <w:rFonts w:ascii="Calibri" w:hAnsi="Calibri" w:cs="Calibri"/>
                <w:color w:val="auto"/>
                <w:sz w:val="20"/>
                <w:szCs w:val="20"/>
              </w:rPr>
              <w:t xml:space="preserve"> including  MFA</w:t>
            </w:r>
            <w:r w:rsidR="00C523F8" w:rsidRPr="00AF0F35">
              <w:rPr>
                <w:rFonts w:ascii="Calibri" w:hAnsi="Calibri" w:cs="Calibri"/>
                <w:color w:val="auto"/>
                <w:sz w:val="20"/>
                <w:szCs w:val="20"/>
              </w:rPr>
              <w:t xml:space="preserve">. Develop relationship with </w:t>
            </w:r>
            <w:r w:rsidR="004637F5">
              <w:rPr>
                <w:rFonts w:ascii="Calibri" w:hAnsi="Calibri" w:cs="Calibri"/>
                <w:color w:val="auto"/>
                <w:sz w:val="20"/>
                <w:szCs w:val="20"/>
              </w:rPr>
              <w:t>Smart IT</w:t>
            </w:r>
            <w:r w:rsidR="00C523F8" w:rsidRPr="00AF0F35">
              <w:rPr>
                <w:rFonts w:ascii="Calibri" w:hAnsi="Calibri" w:cs="Calibri"/>
                <w:color w:val="auto"/>
                <w:sz w:val="20"/>
                <w:szCs w:val="20"/>
              </w:rPr>
              <w:t>.</w:t>
            </w:r>
          </w:p>
        </w:tc>
        <w:tc>
          <w:tcPr>
            <w:tcW w:w="1785" w:type="dxa"/>
          </w:tcPr>
          <w:p w14:paraId="3D043B85" w14:textId="03D310E0" w:rsidR="007B45C1" w:rsidRPr="00AF0F35" w:rsidRDefault="008A02B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Office Manager, IT Consultant, All Staff</w:t>
            </w:r>
          </w:p>
        </w:tc>
      </w:tr>
      <w:tr w:rsidR="00933709" w:rsidRPr="00AF0F35" w14:paraId="68FC8283" w14:textId="77777777" w:rsidTr="00B61905">
        <w:tc>
          <w:tcPr>
            <w:tcW w:w="1560" w:type="dxa"/>
          </w:tcPr>
          <w:p w14:paraId="79A7E09E" w14:textId="4EB81D1E"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Resources required to maintain ISO 9001, 45001 and 14001</w:t>
            </w:r>
            <w:r w:rsidR="00BC6F65" w:rsidRPr="00AF0F35">
              <w:rPr>
                <w:rFonts w:ascii="Calibri" w:hAnsi="Calibri" w:cs="Calibri"/>
                <w:color w:val="auto"/>
                <w:sz w:val="20"/>
                <w:szCs w:val="20"/>
              </w:rPr>
              <w:t xml:space="preserve"> certification</w:t>
            </w:r>
            <w:r w:rsidRPr="00AF0F35">
              <w:rPr>
                <w:rFonts w:ascii="Calibri" w:hAnsi="Calibri" w:cs="Calibri"/>
                <w:color w:val="auto"/>
                <w:sz w:val="20"/>
                <w:szCs w:val="20"/>
              </w:rPr>
              <w:t>.</w:t>
            </w:r>
          </w:p>
        </w:tc>
        <w:tc>
          <w:tcPr>
            <w:tcW w:w="4536" w:type="dxa"/>
          </w:tcPr>
          <w:p w14:paraId="386105A9" w14:textId="0841F6DF"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Additional time and effort required by the team to maintain our ISO certification reduces our available time for dealing with their other responsibilities which may cause stress and vice versa. Additional costs to business development of maintaining certification.</w:t>
            </w:r>
          </w:p>
        </w:tc>
        <w:tc>
          <w:tcPr>
            <w:tcW w:w="3969" w:type="dxa"/>
          </w:tcPr>
          <w:p w14:paraId="7D22EC66" w14:textId="6AAC9B40"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Reduced time required in tender processes to win new work through client portals due to holding ISO certification. Clear evidence of high</w:t>
            </w:r>
            <w:r w:rsidR="00BC6F65" w:rsidRPr="00AF0F35">
              <w:rPr>
                <w:rFonts w:ascii="Calibri" w:hAnsi="Calibri" w:cs="Calibri"/>
                <w:color w:val="auto"/>
                <w:sz w:val="20"/>
                <w:szCs w:val="20"/>
              </w:rPr>
              <w:t xml:space="preserve"> </w:t>
            </w:r>
            <w:r w:rsidRPr="00AF0F35">
              <w:rPr>
                <w:rFonts w:ascii="Calibri" w:hAnsi="Calibri" w:cs="Calibri"/>
                <w:color w:val="auto"/>
                <w:sz w:val="20"/>
                <w:szCs w:val="20"/>
              </w:rPr>
              <w:t>quality standards increases chance of attracting new clients and/or being commissioned for new work by current clients. Certification process should encourage the team to work more efficiently</w:t>
            </w:r>
            <w:r w:rsidR="00C12B77" w:rsidRPr="00AF0F35">
              <w:rPr>
                <w:rFonts w:ascii="Calibri" w:hAnsi="Calibri" w:cs="Calibri"/>
                <w:color w:val="auto"/>
                <w:sz w:val="20"/>
                <w:szCs w:val="20"/>
              </w:rPr>
              <w:t>, safely and sustainably</w:t>
            </w:r>
            <w:r w:rsidRPr="00AF0F35">
              <w:rPr>
                <w:rFonts w:ascii="Calibri" w:hAnsi="Calibri" w:cs="Calibri"/>
                <w:color w:val="auto"/>
                <w:sz w:val="20"/>
                <w:szCs w:val="20"/>
              </w:rPr>
              <w:t>.</w:t>
            </w:r>
          </w:p>
        </w:tc>
        <w:tc>
          <w:tcPr>
            <w:tcW w:w="3176" w:type="dxa"/>
          </w:tcPr>
          <w:p w14:paraId="3FD3F440" w14:textId="19301D36"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Aim for continuous improvements in the implementation of measures to maintain ISO certification. Update client portals and websites with ISO certificate</w:t>
            </w:r>
            <w:r w:rsidR="00AF67F9" w:rsidRPr="00AF0F35">
              <w:rPr>
                <w:rFonts w:ascii="Calibri" w:hAnsi="Calibri" w:cs="Calibri"/>
                <w:color w:val="auto"/>
                <w:sz w:val="20"/>
                <w:szCs w:val="20"/>
              </w:rPr>
              <w:t>s</w:t>
            </w:r>
            <w:r w:rsidRPr="00AF0F35">
              <w:rPr>
                <w:rFonts w:ascii="Calibri" w:hAnsi="Calibri" w:cs="Calibri"/>
                <w:color w:val="auto"/>
                <w:sz w:val="20"/>
                <w:szCs w:val="20"/>
              </w:rPr>
              <w:t>.</w:t>
            </w:r>
          </w:p>
        </w:tc>
        <w:tc>
          <w:tcPr>
            <w:tcW w:w="1785" w:type="dxa"/>
          </w:tcPr>
          <w:p w14:paraId="414E0401" w14:textId="49F3C9ED"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w:t>
            </w:r>
            <w:r w:rsidR="00EF7235" w:rsidRPr="00AF0F35">
              <w:rPr>
                <w:rFonts w:ascii="Calibri" w:hAnsi="Calibri" w:cs="Calibri"/>
                <w:color w:val="auto"/>
                <w:sz w:val="20"/>
                <w:szCs w:val="20"/>
              </w:rPr>
              <w:t>enior</w:t>
            </w:r>
            <w:r w:rsidRPr="00AF0F35">
              <w:rPr>
                <w:rFonts w:ascii="Calibri" w:hAnsi="Calibri" w:cs="Calibri"/>
                <w:color w:val="auto"/>
                <w:sz w:val="20"/>
                <w:szCs w:val="20"/>
              </w:rPr>
              <w:t xml:space="preserve"> Manager</w:t>
            </w:r>
            <w:r w:rsidR="00EF7235" w:rsidRPr="00AF0F35">
              <w:rPr>
                <w:rFonts w:ascii="Calibri" w:hAnsi="Calibri" w:cs="Calibri"/>
                <w:color w:val="auto"/>
                <w:sz w:val="20"/>
                <w:szCs w:val="20"/>
              </w:rPr>
              <w:t>s</w:t>
            </w:r>
            <w:r w:rsidRPr="00AF0F35">
              <w:rPr>
                <w:rFonts w:ascii="Calibri" w:hAnsi="Calibri" w:cs="Calibri"/>
                <w:color w:val="auto"/>
                <w:sz w:val="20"/>
                <w:szCs w:val="20"/>
              </w:rPr>
              <w:t>.</w:t>
            </w:r>
          </w:p>
        </w:tc>
      </w:tr>
      <w:tr w:rsidR="00933709" w:rsidRPr="00AF0F35" w14:paraId="59203416" w14:textId="77777777" w:rsidTr="00B61905">
        <w:tc>
          <w:tcPr>
            <w:tcW w:w="1560" w:type="dxa"/>
          </w:tcPr>
          <w:p w14:paraId="146B54A4" w14:textId="48F9E044"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Increased expenses caused by investment in additional resources.</w:t>
            </w:r>
          </w:p>
        </w:tc>
        <w:tc>
          <w:tcPr>
            <w:tcW w:w="4536" w:type="dxa"/>
          </w:tcPr>
          <w:p w14:paraId="749AD07C" w14:textId="351D6DFD"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Increased expenses caused by investment in additional resources for business growth may put pressure on cash flow.</w:t>
            </w:r>
          </w:p>
        </w:tc>
        <w:tc>
          <w:tcPr>
            <w:tcW w:w="3969" w:type="dxa"/>
          </w:tcPr>
          <w:p w14:paraId="723D1061" w14:textId="76528F57"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Effective investment in additional resources will lead to improved productivity and revenue which will improve cash flow.</w:t>
            </w:r>
          </w:p>
        </w:tc>
        <w:tc>
          <w:tcPr>
            <w:tcW w:w="3176" w:type="dxa"/>
          </w:tcPr>
          <w:p w14:paraId="2BAA4E0E" w14:textId="2FBB255D"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Periodically review the organisation’s financial position.</w:t>
            </w:r>
          </w:p>
        </w:tc>
        <w:tc>
          <w:tcPr>
            <w:tcW w:w="1785" w:type="dxa"/>
          </w:tcPr>
          <w:p w14:paraId="3F812975" w14:textId="6173DDCF"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w:t>
            </w:r>
          </w:p>
        </w:tc>
      </w:tr>
      <w:tr w:rsidR="00933709" w:rsidRPr="00AF0F35" w14:paraId="02BD35DF" w14:textId="77777777" w:rsidTr="00B61905">
        <w:tc>
          <w:tcPr>
            <w:tcW w:w="1560" w:type="dxa"/>
          </w:tcPr>
          <w:p w14:paraId="14C44DE1" w14:textId="28A8CF66"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Increase in gift aid payments to NWT.</w:t>
            </w:r>
          </w:p>
        </w:tc>
        <w:tc>
          <w:tcPr>
            <w:tcW w:w="4536" w:type="dxa"/>
          </w:tcPr>
          <w:p w14:paraId="49EC8016" w14:textId="21A10330"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 negative impact on cash flow at certain points during the year is the main risk. Growing the company requires an increase in investment in the company – recruitment and training, additional IT and other equipment etc – which has to be balanced against an increase in gift aid payments to NWT.</w:t>
            </w:r>
          </w:p>
        </w:tc>
        <w:tc>
          <w:tcPr>
            <w:tcW w:w="3969" w:type="dxa"/>
          </w:tcPr>
          <w:p w14:paraId="10FAB38C" w14:textId="3A85F64B"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Gains to nature and EcoNorth’s reputation due to increased conservation work. Increased motivation for staff to continue working for EcoNorth and increased interest from others wanting to work for an </w:t>
            </w:r>
            <w:r w:rsidRPr="00AF0F35">
              <w:rPr>
                <w:rFonts w:ascii="Calibri" w:hAnsi="Calibri" w:cs="Calibri"/>
                <w:color w:val="auto"/>
                <w:sz w:val="20"/>
                <w:szCs w:val="20"/>
              </w:rPr>
              <w:lastRenderedPageBreak/>
              <w:t>organisation which actively contributions to conservation.</w:t>
            </w:r>
          </w:p>
        </w:tc>
        <w:tc>
          <w:tcPr>
            <w:tcW w:w="3176" w:type="dxa"/>
          </w:tcPr>
          <w:p w14:paraId="7CC6B661" w14:textId="68235D21" w:rsidR="00933709" w:rsidRPr="00AF0F35" w:rsidRDefault="00933709"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Regularly review investment needs against profit margins.</w:t>
            </w:r>
          </w:p>
        </w:tc>
        <w:tc>
          <w:tcPr>
            <w:tcW w:w="1785" w:type="dxa"/>
          </w:tcPr>
          <w:p w14:paraId="6E4FB41A" w14:textId="19E1E20E" w:rsidR="00933709" w:rsidRPr="00AF0F35" w:rsidRDefault="00265856" w:rsidP="00933709">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Board Members, Finance Manager.</w:t>
            </w:r>
          </w:p>
        </w:tc>
      </w:tr>
      <w:bookmarkEnd w:id="6"/>
    </w:tbl>
    <w:p w14:paraId="32889605" w14:textId="77777777" w:rsidR="00CA7654" w:rsidRPr="00AF0F35" w:rsidRDefault="00CA7654" w:rsidP="004468E7">
      <w:pPr>
        <w:pStyle w:val="BodyText2"/>
        <w:ind w:left="-284"/>
        <w:jc w:val="left"/>
        <w:rPr>
          <w:rFonts w:ascii="Calibri" w:hAnsi="Calibri" w:cs="Calibri"/>
          <w:color w:val="FF0000"/>
        </w:rPr>
      </w:pPr>
    </w:p>
    <w:tbl>
      <w:tblPr>
        <w:tblStyle w:val="TableGrid"/>
        <w:tblW w:w="15026" w:type="dxa"/>
        <w:tblInd w:w="-289" w:type="dxa"/>
        <w:tblLayout w:type="fixed"/>
        <w:tblLook w:val="04A0" w:firstRow="1" w:lastRow="0" w:firstColumn="1" w:lastColumn="0" w:noHBand="0" w:noVBand="1"/>
      </w:tblPr>
      <w:tblGrid>
        <w:gridCol w:w="1560"/>
        <w:gridCol w:w="4536"/>
        <w:gridCol w:w="3969"/>
        <w:gridCol w:w="3176"/>
        <w:gridCol w:w="1785"/>
      </w:tblGrid>
      <w:tr w:rsidR="00CA7654" w:rsidRPr="00AF0F35" w14:paraId="46B55069" w14:textId="77777777" w:rsidTr="00CA7654">
        <w:trPr>
          <w:tblHeader/>
        </w:trPr>
        <w:tc>
          <w:tcPr>
            <w:tcW w:w="1560" w:type="dxa"/>
            <w:shd w:val="clear" w:color="auto" w:fill="808080" w:themeFill="background1" w:themeFillShade="80"/>
          </w:tcPr>
          <w:p w14:paraId="422CD474" w14:textId="77777777" w:rsidR="00CA7654" w:rsidRPr="00AF0F35" w:rsidRDefault="00CA7654" w:rsidP="00EB0F7A">
            <w:pPr>
              <w:pStyle w:val="BodyText2"/>
              <w:spacing w:line="240" w:lineRule="auto"/>
              <w:ind w:left="0" w:firstLine="0"/>
              <w:jc w:val="left"/>
              <w:rPr>
                <w:rFonts w:ascii="Calibri" w:hAnsi="Calibri" w:cs="Calibri"/>
                <w:b/>
                <w:bCs/>
                <w:color w:val="FFFFFF" w:themeColor="background1"/>
                <w:sz w:val="20"/>
                <w:szCs w:val="20"/>
              </w:rPr>
            </w:pPr>
            <w:r w:rsidRPr="00AF0F35">
              <w:rPr>
                <w:rFonts w:ascii="Calibri" w:hAnsi="Calibri" w:cs="Calibri"/>
                <w:b/>
                <w:bCs/>
                <w:color w:val="FFFFFF" w:themeColor="background1"/>
                <w:sz w:val="20"/>
                <w:szCs w:val="20"/>
              </w:rPr>
              <w:t>External Issue</w:t>
            </w:r>
          </w:p>
          <w:p w14:paraId="4CDF34BD" w14:textId="77777777" w:rsidR="00CA7654" w:rsidRPr="00AF0F35" w:rsidRDefault="00CA7654" w:rsidP="00EB0F7A">
            <w:pPr>
              <w:pStyle w:val="BodyText2"/>
              <w:spacing w:line="240" w:lineRule="auto"/>
              <w:ind w:left="0" w:firstLine="0"/>
              <w:jc w:val="left"/>
              <w:rPr>
                <w:rFonts w:ascii="Calibri" w:hAnsi="Calibri" w:cs="Calibri"/>
                <w:color w:val="FFFFFF" w:themeColor="background1"/>
                <w:sz w:val="20"/>
                <w:szCs w:val="20"/>
              </w:rPr>
            </w:pPr>
          </w:p>
        </w:tc>
        <w:tc>
          <w:tcPr>
            <w:tcW w:w="4536" w:type="dxa"/>
            <w:shd w:val="clear" w:color="auto" w:fill="808080" w:themeFill="background1" w:themeFillShade="80"/>
          </w:tcPr>
          <w:p w14:paraId="29F72542" w14:textId="77777777" w:rsidR="00CA7654" w:rsidRPr="00AF0F35" w:rsidRDefault="00CA7654" w:rsidP="00EB0F7A">
            <w:pPr>
              <w:pStyle w:val="BodyText2"/>
              <w:spacing w:line="240" w:lineRule="auto"/>
              <w:ind w:left="0" w:firstLine="0"/>
              <w:jc w:val="left"/>
              <w:rPr>
                <w:rFonts w:ascii="Calibri" w:hAnsi="Calibri" w:cs="Calibri"/>
                <w:color w:val="FFFFFF" w:themeColor="background1"/>
                <w:sz w:val="20"/>
                <w:szCs w:val="20"/>
              </w:rPr>
            </w:pPr>
            <w:r w:rsidRPr="00AF0F35">
              <w:rPr>
                <w:rFonts w:ascii="Calibri" w:hAnsi="Calibri" w:cs="Calibri"/>
                <w:b/>
                <w:bCs/>
                <w:color w:val="FFFFFF" w:themeColor="background1"/>
                <w:sz w:val="20"/>
                <w:szCs w:val="20"/>
              </w:rPr>
              <w:t>Risks</w:t>
            </w:r>
          </w:p>
        </w:tc>
        <w:tc>
          <w:tcPr>
            <w:tcW w:w="3969" w:type="dxa"/>
            <w:shd w:val="clear" w:color="auto" w:fill="808080" w:themeFill="background1" w:themeFillShade="80"/>
          </w:tcPr>
          <w:p w14:paraId="095D0C5A" w14:textId="77777777" w:rsidR="00CA7654" w:rsidRPr="00AF0F35" w:rsidRDefault="00CA7654" w:rsidP="00EB0F7A">
            <w:pPr>
              <w:pStyle w:val="BodyText2"/>
              <w:spacing w:line="240" w:lineRule="auto"/>
              <w:ind w:left="0" w:firstLine="0"/>
              <w:jc w:val="left"/>
              <w:rPr>
                <w:rFonts w:ascii="Calibri" w:hAnsi="Calibri" w:cs="Calibri"/>
                <w:color w:val="FFFFFF" w:themeColor="background1"/>
                <w:sz w:val="20"/>
                <w:szCs w:val="20"/>
              </w:rPr>
            </w:pPr>
            <w:r w:rsidRPr="00AF0F35">
              <w:rPr>
                <w:rFonts w:ascii="Calibri" w:hAnsi="Calibri" w:cs="Calibri"/>
                <w:b/>
                <w:bCs/>
                <w:color w:val="FFFFFF" w:themeColor="background1"/>
                <w:sz w:val="20"/>
                <w:szCs w:val="20"/>
              </w:rPr>
              <w:t>Opportunities</w:t>
            </w:r>
          </w:p>
        </w:tc>
        <w:tc>
          <w:tcPr>
            <w:tcW w:w="3176" w:type="dxa"/>
            <w:shd w:val="clear" w:color="auto" w:fill="808080" w:themeFill="background1" w:themeFillShade="80"/>
          </w:tcPr>
          <w:p w14:paraId="51AF9516" w14:textId="77777777" w:rsidR="00CA7654" w:rsidRPr="00AF0F35" w:rsidRDefault="00CA7654" w:rsidP="00EB0F7A">
            <w:pPr>
              <w:pStyle w:val="BodyText2"/>
              <w:spacing w:line="240" w:lineRule="auto"/>
              <w:ind w:left="0" w:firstLine="0"/>
              <w:jc w:val="left"/>
              <w:rPr>
                <w:rFonts w:ascii="Calibri" w:hAnsi="Calibri" w:cs="Calibri"/>
                <w:color w:val="FFFFFF" w:themeColor="background1"/>
                <w:sz w:val="20"/>
                <w:szCs w:val="20"/>
              </w:rPr>
            </w:pPr>
            <w:r w:rsidRPr="00AF0F35">
              <w:rPr>
                <w:rFonts w:ascii="Calibri" w:hAnsi="Calibri" w:cs="Calibri"/>
                <w:b/>
                <w:bCs/>
                <w:color w:val="FFFFFF" w:themeColor="background1"/>
                <w:sz w:val="20"/>
                <w:szCs w:val="20"/>
              </w:rPr>
              <w:t>Actions</w:t>
            </w:r>
          </w:p>
        </w:tc>
        <w:tc>
          <w:tcPr>
            <w:tcW w:w="1785" w:type="dxa"/>
            <w:shd w:val="clear" w:color="auto" w:fill="808080" w:themeFill="background1" w:themeFillShade="80"/>
          </w:tcPr>
          <w:p w14:paraId="57F75644" w14:textId="77777777" w:rsidR="00CA7654" w:rsidRPr="00AF0F35" w:rsidRDefault="00CA7654" w:rsidP="00EB0F7A">
            <w:pPr>
              <w:pStyle w:val="BodyText2"/>
              <w:spacing w:line="240" w:lineRule="auto"/>
              <w:ind w:left="0" w:firstLine="0"/>
              <w:jc w:val="left"/>
              <w:rPr>
                <w:rFonts w:ascii="Calibri" w:hAnsi="Calibri" w:cs="Calibri"/>
                <w:color w:val="FFFFFF" w:themeColor="background1"/>
                <w:sz w:val="20"/>
                <w:szCs w:val="20"/>
              </w:rPr>
            </w:pPr>
            <w:r w:rsidRPr="00AF0F35">
              <w:rPr>
                <w:rFonts w:ascii="Calibri" w:hAnsi="Calibri" w:cs="Calibri"/>
                <w:b/>
                <w:bCs/>
                <w:color w:val="FFFFFF" w:themeColor="background1"/>
                <w:sz w:val="20"/>
                <w:szCs w:val="20"/>
              </w:rPr>
              <w:t>Responsibilities</w:t>
            </w:r>
          </w:p>
        </w:tc>
      </w:tr>
      <w:tr w:rsidR="00CA7654" w:rsidRPr="00AF0F35" w14:paraId="6BD7BEF2" w14:textId="77777777" w:rsidTr="00EB0F7A">
        <w:tc>
          <w:tcPr>
            <w:tcW w:w="1560" w:type="dxa"/>
          </w:tcPr>
          <w:p w14:paraId="34DAA097" w14:textId="4BDE6797" w:rsidR="00CA7654" w:rsidRPr="00AF0F35" w:rsidRDefault="0077747F" w:rsidP="00EB0F7A">
            <w:pPr>
              <w:pStyle w:val="BodyText2"/>
              <w:spacing w:line="240" w:lineRule="auto"/>
              <w:ind w:left="0" w:firstLine="0"/>
              <w:jc w:val="left"/>
              <w:rPr>
                <w:rFonts w:ascii="Calibri" w:hAnsi="Calibri" w:cs="Calibri"/>
                <w:color w:val="auto"/>
                <w:sz w:val="20"/>
                <w:szCs w:val="20"/>
              </w:rPr>
            </w:pPr>
            <w:r>
              <w:rPr>
                <w:rFonts w:ascii="Calibri" w:hAnsi="Calibri" w:cs="Calibri"/>
                <w:color w:val="auto"/>
                <w:sz w:val="20"/>
                <w:szCs w:val="20"/>
              </w:rPr>
              <w:t>Global economy shifts.</w:t>
            </w:r>
          </w:p>
          <w:p w14:paraId="424F8F88" w14:textId="77777777" w:rsidR="00CA7654" w:rsidRPr="00AF0F35" w:rsidRDefault="00CA7654" w:rsidP="00EB0F7A">
            <w:pPr>
              <w:pStyle w:val="BodyText2"/>
              <w:spacing w:line="240" w:lineRule="auto"/>
              <w:ind w:left="0" w:firstLine="0"/>
              <w:jc w:val="left"/>
              <w:rPr>
                <w:rFonts w:ascii="Calibri" w:hAnsi="Calibri" w:cs="Calibri"/>
                <w:color w:val="auto"/>
                <w:sz w:val="20"/>
                <w:szCs w:val="20"/>
              </w:rPr>
            </w:pPr>
          </w:p>
        </w:tc>
        <w:tc>
          <w:tcPr>
            <w:tcW w:w="4536" w:type="dxa"/>
          </w:tcPr>
          <w:p w14:paraId="0142239C" w14:textId="3C7AAB9C" w:rsidR="00CA7654" w:rsidRPr="00AF0F35" w:rsidRDefault="003C6543" w:rsidP="00EB0F7A">
            <w:pPr>
              <w:pStyle w:val="BodyText2"/>
              <w:spacing w:line="240" w:lineRule="auto"/>
              <w:ind w:left="0" w:firstLine="0"/>
              <w:jc w:val="left"/>
              <w:rPr>
                <w:rFonts w:ascii="Calibri" w:hAnsi="Calibri" w:cs="Calibri"/>
                <w:color w:val="auto"/>
                <w:sz w:val="20"/>
                <w:szCs w:val="20"/>
              </w:rPr>
            </w:pPr>
            <w:r>
              <w:rPr>
                <w:rFonts w:ascii="Calibri" w:hAnsi="Calibri" w:cs="Calibri"/>
                <w:color w:val="auto"/>
                <w:sz w:val="20"/>
                <w:szCs w:val="20"/>
              </w:rPr>
              <w:t>Tariffs imposed on other countries</w:t>
            </w:r>
            <w:r w:rsidR="0077747F">
              <w:rPr>
                <w:rFonts w:ascii="Calibri" w:hAnsi="Calibri" w:cs="Calibri"/>
                <w:color w:val="auto"/>
                <w:sz w:val="20"/>
                <w:szCs w:val="20"/>
              </w:rPr>
              <w:t xml:space="preserve"> by America </w:t>
            </w:r>
            <w:r w:rsidR="00554A3D">
              <w:rPr>
                <w:rFonts w:ascii="Calibri" w:hAnsi="Calibri" w:cs="Calibri"/>
                <w:color w:val="auto"/>
                <w:sz w:val="20"/>
                <w:szCs w:val="20"/>
              </w:rPr>
              <w:t xml:space="preserve">or other nations </w:t>
            </w:r>
            <w:r w:rsidR="0077747F">
              <w:rPr>
                <w:rFonts w:ascii="Calibri" w:hAnsi="Calibri" w:cs="Calibri"/>
                <w:color w:val="auto"/>
                <w:sz w:val="20"/>
                <w:szCs w:val="20"/>
              </w:rPr>
              <w:t>may negatively impact global markets</w:t>
            </w:r>
            <w:r w:rsidR="00B939FA">
              <w:rPr>
                <w:rFonts w:ascii="Calibri" w:hAnsi="Calibri" w:cs="Calibri"/>
                <w:color w:val="auto"/>
                <w:sz w:val="20"/>
                <w:szCs w:val="20"/>
              </w:rPr>
              <w:t xml:space="preserve"> as well as potential retaliatory tariffs from other countries,</w:t>
            </w:r>
            <w:r w:rsidR="0077747F">
              <w:rPr>
                <w:rFonts w:ascii="Calibri" w:hAnsi="Calibri" w:cs="Calibri"/>
                <w:color w:val="auto"/>
                <w:sz w:val="20"/>
                <w:szCs w:val="20"/>
              </w:rPr>
              <w:t xml:space="preserve"> </w:t>
            </w:r>
            <w:r w:rsidR="00E925DA">
              <w:rPr>
                <w:rFonts w:ascii="Calibri" w:hAnsi="Calibri" w:cs="Calibri"/>
                <w:color w:val="auto"/>
                <w:sz w:val="20"/>
                <w:szCs w:val="20"/>
              </w:rPr>
              <w:t>creating</w:t>
            </w:r>
            <w:r w:rsidR="0077747F">
              <w:rPr>
                <w:rFonts w:ascii="Calibri" w:hAnsi="Calibri" w:cs="Calibri"/>
                <w:color w:val="auto"/>
                <w:sz w:val="20"/>
                <w:szCs w:val="20"/>
              </w:rPr>
              <w:t xml:space="preserve"> unintended economic consequences such as </w:t>
            </w:r>
            <w:r w:rsidR="00E925DA" w:rsidRPr="00E925DA">
              <w:rPr>
                <w:rFonts w:ascii="Calibri" w:hAnsi="Calibri" w:cs="Calibri"/>
                <w:color w:val="auto"/>
                <w:sz w:val="20"/>
                <w:szCs w:val="20"/>
              </w:rPr>
              <w:t xml:space="preserve">higher </w:t>
            </w:r>
            <w:r w:rsidR="00E3558F">
              <w:rPr>
                <w:rFonts w:ascii="Calibri" w:hAnsi="Calibri" w:cs="Calibri"/>
                <w:color w:val="auto"/>
                <w:sz w:val="20"/>
                <w:szCs w:val="20"/>
              </w:rPr>
              <w:t xml:space="preserve">purchasing </w:t>
            </w:r>
            <w:r w:rsidR="00E925DA" w:rsidRPr="00E925DA">
              <w:rPr>
                <w:rFonts w:ascii="Calibri" w:hAnsi="Calibri" w:cs="Calibri"/>
                <w:color w:val="auto"/>
                <w:sz w:val="20"/>
                <w:szCs w:val="20"/>
              </w:rPr>
              <w:t>prices</w:t>
            </w:r>
            <w:r w:rsidR="00BB453D">
              <w:rPr>
                <w:rFonts w:ascii="Calibri" w:hAnsi="Calibri" w:cs="Calibri"/>
                <w:color w:val="auto"/>
                <w:sz w:val="20"/>
                <w:szCs w:val="20"/>
              </w:rPr>
              <w:t xml:space="preserve">, </w:t>
            </w:r>
            <w:r w:rsidR="00E925DA" w:rsidRPr="00E925DA">
              <w:rPr>
                <w:rFonts w:ascii="Calibri" w:hAnsi="Calibri" w:cs="Calibri"/>
                <w:color w:val="auto"/>
                <w:sz w:val="20"/>
                <w:szCs w:val="20"/>
              </w:rPr>
              <w:t>increased tax</w:t>
            </w:r>
            <w:r w:rsidR="00A82C33">
              <w:rPr>
                <w:rFonts w:ascii="Calibri" w:hAnsi="Calibri" w:cs="Calibri"/>
                <w:color w:val="auto"/>
                <w:sz w:val="20"/>
                <w:szCs w:val="20"/>
              </w:rPr>
              <w:t>es</w:t>
            </w:r>
            <w:r w:rsidR="00BB453D">
              <w:rPr>
                <w:rFonts w:ascii="Calibri" w:hAnsi="Calibri" w:cs="Calibri"/>
                <w:color w:val="auto"/>
                <w:sz w:val="20"/>
                <w:szCs w:val="20"/>
              </w:rPr>
              <w:t xml:space="preserve"> and disruption to supply chains</w:t>
            </w:r>
            <w:r w:rsidR="00E3558F">
              <w:rPr>
                <w:rFonts w:ascii="Calibri" w:hAnsi="Calibri" w:cs="Calibri"/>
                <w:color w:val="auto"/>
                <w:sz w:val="20"/>
                <w:szCs w:val="20"/>
              </w:rPr>
              <w:t xml:space="preserve"> for </w:t>
            </w:r>
            <w:proofErr w:type="spellStart"/>
            <w:r w:rsidR="00E3558F">
              <w:rPr>
                <w:rFonts w:ascii="Calibri" w:hAnsi="Calibri" w:cs="Calibri"/>
                <w:color w:val="auto"/>
                <w:sz w:val="20"/>
                <w:szCs w:val="20"/>
              </w:rPr>
              <w:t>EcoNorth</w:t>
            </w:r>
            <w:proofErr w:type="spellEnd"/>
            <w:r w:rsidR="00E925DA" w:rsidRPr="00E925DA">
              <w:rPr>
                <w:rFonts w:ascii="Calibri" w:hAnsi="Calibri" w:cs="Calibri"/>
                <w:color w:val="auto"/>
                <w:sz w:val="20"/>
                <w:szCs w:val="20"/>
              </w:rPr>
              <w:t>.</w:t>
            </w:r>
          </w:p>
        </w:tc>
        <w:tc>
          <w:tcPr>
            <w:tcW w:w="3969" w:type="dxa"/>
          </w:tcPr>
          <w:p w14:paraId="505A1345" w14:textId="5A6CF58A" w:rsidR="00E3558F" w:rsidRPr="00A82C33" w:rsidRDefault="00A82C33" w:rsidP="00EB0F7A">
            <w:pPr>
              <w:pStyle w:val="BodyText2"/>
              <w:spacing w:line="240" w:lineRule="auto"/>
              <w:ind w:left="0" w:firstLine="0"/>
              <w:jc w:val="left"/>
              <w:rPr>
                <w:rFonts w:ascii="Calibri" w:hAnsi="Calibri" w:cs="Calibri"/>
                <w:color w:val="auto"/>
                <w:sz w:val="20"/>
                <w:szCs w:val="20"/>
              </w:rPr>
            </w:pPr>
            <w:r w:rsidRPr="00A82C33">
              <w:rPr>
                <w:rFonts w:ascii="Calibri" w:hAnsi="Calibri" w:cs="Calibri"/>
                <w:color w:val="auto"/>
                <w:sz w:val="20"/>
                <w:szCs w:val="20"/>
              </w:rPr>
              <w:t>T</w:t>
            </w:r>
            <w:r w:rsidR="00E3558F" w:rsidRPr="00A82C33">
              <w:rPr>
                <w:rFonts w:ascii="Calibri" w:hAnsi="Calibri" w:cs="Calibri"/>
                <w:color w:val="auto"/>
                <w:sz w:val="20"/>
                <w:szCs w:val="20"/>
              </w:rPr>
              <w:t xml:space="preserve">ariffs </w:t>
            </w:r>
            <w:r w:rsidRPr="00A82C33">
              <w:rPr>
                <w:rFonts w:ascii="Calibri" w:hAnsi="Calibri" w:cs="Calibri"/>
                <w:color w:val="auto"/>
                <w:sz w:val="20"/>
                <w:szCs w:val="20"/>
              </w:rPr>
              <w:t xml:space="preserve">may slow down growth which </w:t>
            </w:r>
            <w:r w:rsidR="00E3558F" w:rsidRPr="00A82C33">
              <w:rPr>
                <w:rFonts w:ascii="Calibri" w:hAnsi="Calibri" w:cs="Calibri"/>
                <w:color w:val="auto"/>
                <w:sz w:val="20"/>
                <w:szCs w:val="20"/>
              </w:rPr>
              <w:t>could bring down inflation levels</w:t>
            </w:r>
            <w:r w:rsidR="002432C7" w:rsidRPr="00A82C33">
              <w:rPr>
                <w:rFonts w:ascii="Calibri" w:hAnsi="Calibri" w:cs="Calibri"/>
                <w:color w:val="auto"/>
                <w:sz w:val="20"/>
                <w:szCs w:val="20"/>
              </w:rPr>
              <w:t xml:space="preserve"> </w:t>
            </w:r>
            <w:r w:rsidRPr="00A82C33">
              <w:rPr>
                <w:rFonts w:ascii="Calibri" w:hAnsi="Calibri" w:cs="Calibri"/>
                <w:color w:val="auto"/>
                <w:sz w:val="20"/>
                <w:szCs w:val="20"/>
              </w:rPr>
              <w:t>and</w:t>
            </w:r>
            <w:r w:rsidR="002432C7" w:rsidRPr="00A82C33">
              <w:rPr>
                <w:rFonts w:ascii="Calibri" w:hAnsi="Calibri" w:cs="Calibri"/>
                <w:color w:val="auto"/>
                <w:sz w:val="20"/>
                <w:szCs w:val="20"/>
              </w:rPr>
              <w:t xml:space="preserve"> improve costs for </w:t>
            </w:r>
            <w:proofErr w:type="spellStart"/>
            <w:r w:rsidR="002432C7" w:rsidRPr="00A82C33">
              <w:rPr>
                <w:rFonts w:ascii="Calibri" w:hAnsi="Calibri" w:cs="Calibri"/>
                <w:color w:val="auto"/>
                <w:sz w:val="20"/>
                <w:szCs w:val="20"/>
              </w:rPr>
              <w:t>EcoNorth</w:t>
            </w:r>
            <w:proofErr w:type="spellEnd"/>
            <w:r w:rsidR="002432C7" w:rsidRPr="00A82C33">
              <w:rPr>
                <w:rFonts w:ascii="Calibri" w:hAnsi="Calibri" w:cs="Calibri"/>
                <w:color w:val="auto"/>
                <w:sz w:val="20"/>
                <w:szCs w:val="20"/>
              </w:rPr>
              <w:t>.</w:t>
            </w:r>
          </w:p>
          <w:p w14:paraId="615CCAEC" w14:textId="4B936F95" w:rsidR="00E3558F" w:rsidRPr="00A82C33" w:rsidRDefault="00E3558F" w:rsidP="00EB0F7A">
            <w:pPr>
              <w:pStyle w:val="BodyText2"/>
              <w:spacing w:line="240" w:lineRule="auto"/>
              <w:ind w:left="0" w:firstLine="0"/>
              <w:jc w:val="left"/>
              <w:rPr>
                <w:rFonts w:ascii="Calibri" w:hAnsi="Calibri" w:cs="Calibri"/>
                <w:color w:val="auto"/>
                <w:sz w:val="20"/>
                <w:szCs w:val="20"/>
              </w:rPr>
            </w:pPr>
          </w:p>
        </w:tc>
        <w:tc>
          <w:tcPr>
            <w:tcW w:w="3176" w:type="dxa"/>
          </w:tcPr>
          <w:p w14:paraId="3FE1A2DE" w14:textId="0F8C8A32" w:rsidR="00CA7654" w:rsidRPr="003C6543" w:rsidRDefault="00CA7654" w:rsidP="00EB0F7A">
            <w:pPr>
              <w:pStyle w:val="BodyText2"/>
              <w:spacing w:line="240" w:lineRule="auto"/>
              <w:ind w:left="0" w:firstLine="0"/>
              <w:jc w:val="left"/>
              <w:rPr>
                <w:rFonts w:ascii="Calibri" w:hAnsi="Calibri" w:cs="Calibri"/>
                <w:color w:val="auto"/>
                <w:sz w:val="20"/>
                <w:szCs w:val="20"/>
              </w:rPr>
            </w:pPr>
            <w:r w:rsidRPr="003C6543">
              <w:rPr>
                <w:rFonts w:ascii="Calibri" w:hAnsi="Calibri" w:cs="Calibri"/>
                <w:color w:val="auto"/>
                <w:sz w:val="20"/>
                <w:szCs w:val="20"/>
              </w:rPr>
              <w:t xml:space="preserve">Regularly review UK and Irish economies and actively follow developments in </w:t>
            </w:r>
            <w:r w:rsidR="003C6543" w:rsidRPr="003C6543">
              <w:rPr>
                <w:rFonts w:ascii="Calibri" w:hAnsi="Calibri" w:cs="Calibri"/>
                <w:color w:val="auto"/>
                <w:sz w:val="20"/>
                <w:szCs w:val="20"/>
              </w:rPr>
              <w:t>global markets</w:t>
            </w:r>
            <w:r w:rsidRPr="003C6543">
              <w:rPr>
                <w:rFonts w:ascii="Calibri" w:hAnsi="Calibri" w:cs="Calibri"/>
                <w:color w:val="auto"/>
                <w:sz w:val="20"/>
                <w:szCs w:val="20"/>
              </w:rPr>
              <w:t>. Consider recruiting additional resource in Ireland. Hold an emergency supply of products and identify additional suppliers of products and services.</w:t>
            </w:r>
          </w:p>
        </w:tc>
        <w:tc>
          <w:tcPr>
            <w:tcW w:w="1785" w:type="dxa"/>
          </w:tcPr>
          <w:p w14:paraId="4E31E980" w14:textId="77777777" w:rsidR="00CA7654" w:rsidRPr="003C6543" w:rsidRDefault="00CA7654" w:rsidP="00EB0F7A">
            <w:pPr>
              <w:pStyle w:val="BodyText2"/>
              <w:spacing w:line="240" w:lineRule="auto"/>
              <w:ind w:left="0" w:firstLine="0"/>
              <w:jc w:val="left"/>
              <w:rPr>
                <w:rFonts w:ascii="Calibri" w:hAnsi="Calibri" w:cs="Calibri"/>
                <w:color w:val="auto"/>
                <w:sz w:val="20"/>
                <w:szCs w:val="20"/>
              </w:rPr>
            </w:pPr>
            <w:r w:rsidRPr="003C6543">
              <w:rPr>
                <w:rFonts w:ascii="Calibri" w:hAnsi="Calibri" w:cs="Calibri"/>
                <w:color w:val="auto"/>
                <w:sz w:val="20"/>
                <w:szCs w:val="20"/>
              </w:rPr>
              <w:t>Executive Director, Finance Manager, Office Manager.</w:t>
            </w:r>
          </w:p>
        </w:tc>
      </w:tr>
      <w:tr w:rsidR="00CA7654" w:rsidRPr="00AF0F35" w14:paraId="22CCBC3F" w14:textId="77777777" w:rsidTr="00EB0F7A">
        <w:tc>
          <w:tcPr>
            <w:tcW w:w="1560" w:type="dxa"/>
          </w:tcPr>
          <w:p w14:paraId="0B6EFE33" w14:textId="77777777" w:rsidR="00CA7654" w:rsidRPr="00AF0F35" w:rsidRDefault="00CA7654"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Change of political party running the country or change to their political strategy.</w:t>
            </w:r>
          </w:p>
        </w:tc>
        <w:tc>
          <w:tcPr>
            <w:tcW w:w="4536" w:type="dxa"/>
          </w:tcPr>
          <w:p w14:paraId="3C1A9670" w14:textId="4A2D145E" w:rsidR="00CA7654" w:rsidRPr="00AF0F35" w:rsidRDefault="00554A3D" w:rsidP="00554A3D">
            <w:pPr>
              <w:pStyle w:val="BodyText2"/>
              <w:spacing w:line="240" w:lineRule="auto"/>
              <w:ind w:left="0" w:firstLine="0"/>
              <w:jc w:val="left"/>
              <w:rPr>
                <w:rFonts w:ascii="Calibri" w:hAnsi="Calibri" w:cs="Calibri"/>
                <w:color w:val="auto"/>
                <w:sz w:val="20"/>
                <w:szCs w:val="20"/>
              </w:rPr>
            </w:pPr>
            <w:r>
              <w:rPr>
                <w:rFonts w:ascii="Calibri" w:hAnsi="Calibri" w:cs="Calibri"/>
                <w:color w:val="auto"/>
                <w:sz w:val="20"/>
                <w:szCs w:val="20"/>
              </w:rPr>
              <w:t>A change of</w:t>
            </w:r>
            <w:r w:rsidR="001E1763">
              <w:rPr>
                <w:rFonts w:ascii="Calibri" w:hAnsi="Calibri" w:cs="Calibri"/>
                <w:color w:val="auto"/>
                <w:sz w:val="20"/>
                <w:szCs w:val="20"/>
              </w:rPr>
              <w:t xml:space="preserve"> UK government </w:t>
            </w:r>
            <w:r>
              <w:rPr>
                <w:rFonts w:ascii="Calibri" w:hAnsi="Calibri" w:cs="Calibri"/>
                <w:color w:val="auto"/>
                <w:sz w:val="20"/>
                <w:szCs w:val="20"/>
              </w:rPr>
              <w:t>may lead to policy changes which result in</w:t>
            </w:r>
            <w:r w:rsidR="00BA0E0A">
              <w:rPr>
                <w:rFonts w:ascii="Calibri" w:hAnsi="Calibri" w:cs="Calibri"/>
                <w:color w:val="auto"/>
                <w:sz w:val="20"/>
                <w:szCs w:val="20"/>
              </w:rPr>
              <w:t xml:space="preserve"> large scale transport projects being c</w:t>
            </w:r>
            <w:r w:rsidR="00CA7654" w:rsidRPr="00AF0F35">
              <w:rPr>
                <w:rFonts w:ascii="Calibri" w:hAnsi="Calibri" w:cs="Calibri"/>
                <w:color w:val="auto"/>
                <w:sz w:val="20"/>
                <w:szCs w:val="20"/>
              </w:rPr>
              <w:t>ancell</w:t>
            </w:r>
            <w:r w:rsidR="00BA0E0A">
              <w:rPr>
                <w:rFonts w:ascii="Calibri" w:hAnsi="Calibri" w:cs="Calibri"/>
                <w:color w:val="auto"/>
                <w:sz w:val="20"/>
                <w:szCs w:val="20"/>
              </w:rPr>
              <w:t>ed</w:t>
            </w:r>
            <w:r w:rsidR="00CA7654" w:rsidRPr="00AF0F35">
              <w:rPr>
                <w:rFonts w:ascii="Calibri" w:hAnsi="Calibri" w:cs="Calibri"/>
                <w:color w:val="auto"/>
                <w:sz w:val="20"/>
                <w:szCs w:val="20"/>
              </w:rPr>
              <w:t>/postpone</w:t>
            </w:r>
            <w:r w:rsidR="00BA0E0A">
              <w:rPr>
                <w:rFonts w:ascii="Calibri" w:hAnsi="Calibri" w:cs="Calibri"/>
                <w:color w:val="auto"/>
                <w:sz w:val="20"/>
                <w:szCs w:val="20"/>
              </w:rPr>
              <w:t>d</w:t>
            </w:r>
            <w:r w:rsidR="00CA7654" w:rsidRPr="00AF0F35">
              <w:rPr>
                <w:rFonts w:ascii="Calibri" w:hAnsi="Calibri" w:cs="Calibri"/>
                <w:color w:val="auto"/>
                <w:sz w:val="20"/>
                <w:szCs w:val="20"/>
              </w:rPr>
              <w:t xml:space="preserve"> in Scotland and England. </w:t>
            </w:r>
          </w:p>
        </w:tc>
        <w:tc>
          <w:tcPr>
            <w:tcW w:w="3969" w:type="dxa"/>
          </w:tcPr>
          <w:p w14:paraId="630A0B18" w14:textId="5E687C94" w:rsidR="00CA7654" w:rsidRPr="00AF0F35" w:rsidRDefault="00CA7654" w:rsidP="009852F4">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Opportunity to </w:t>
            </w:r>
            <w:r w:rsidR="009852F4">
              <w:rPr>
                <w:rFonts w:ascii="Calibri" w:hAnsi="Calibri" w:cs="Calibri"/>
                <w:color w:val="auto"/>
                <w:sz w:val="20"/>
                <w:szCs w:val="20"/>
              </w:rPr>
              <w:t xml:space="preserve">focus on developing new work in Scotland and/or to </w:t>
            </w:r>
            <w:r w:rsidRPr="00AF0F35">
              <w:rPr>
                <w:rFonts w:ascii="Calibri" w:hAnsi="Calibri" w:cs="Calibri"/>
                <w:color w:val="auto"/>
                <w:sz w:val="20"/>
                <w:szCs w:val="20"/>
              </w:rPr>
              <w:t xml:space="preserve">focus on other elements of work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peat mapping.</w:t>
            </w:r>
          </w:p>
        </w:tc>
        <w:tc>
          <w:tcPr>
            <w:tcW w:w="3176" w:type="dxa"/>
          </w:tcPr>
          <w:p w14:paraId="135891B4" w14:textId="0CEE575A" w:rsidR="00CA7654" w:rsidRPr="00AF0F35" w:rsidRDefault="00CA7654"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Maintain regular communications with clients involved in large scale transport projects</w:t>
            </w:r>
            <w:r w:rsidR="00755B84">
              <w:rPr>
                <w:rFonts w:ascii="Calibri" w:hAnsi="Calibri" w:cs="Calibri"/>
                <w:color w:val="auto"/>
                <w:sz w:val="20"/>
                <w:szCs w:val="20"/>
              </w:rPr>
              <w:t xml:space="preserve"> and projects based in Scotland</w:t>
            </w:r>
            <w:r w:rsidRPr="00AF0F35">
              <w:rPr>
                <w:rFonts w:ascii="Calibri" w:hAnsi="Calibri" w:cs="Calibri"/>
                <w:color w:val="auto"/>
                <w:sz w:val="20"/>
                <w:szCs w:val="20"/>
              </w:rPr>
              <w:t xml:space="preserve">. </w:t>
            </w:r>
            <w:r w:rsidR="009852F4">
              <w:rPr>
                <w:rFonts w:ascii="Calibri" w:hAnsi="Calibri" w:cs="Calibri"/>
                <w:color w:val="auto"/>
                <w:sz w:val="20"/>
                <w:szCs w:val="20"/>
              </w:rPr>
              <w:t>Actively follow developments in UK politics.</w:t>
            </w:r>
          </w:p>
        </w:tc>
        <w:tc>
          <w:tcPr>
            <w:tcW w:w="1785" w:type="dxa"/>
          </w:tcPr>
          <w:p w14:paraId="47DA7524" w14:textId="77777777" w:rsidR="00CA7654" w:rsidRPr="00AF0F35" w:rsidRDefault="00CA7654"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 Team.</w:t>
            </w:r>
          </w:p>
        </w:tc>
      </w:tr>
      <w:tr w:rsidR="001E1763" w:rsidRPr="00AF0F35" w14:paraId="55D8F88D" w14:textId="77777777" w:rsidTr="00EB0F7A">
        <w:tc>
          <w:tcPr>
            <w:tcW w:w="1560" w:type="dxa"/>
          </w:tcPr>
          <w:p w14:paraId="435F6D7F" w14:textId="61433616"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Scottish referendum leading to independence from the UK.</w:t>
            </w:r>
          </w:p>
        </w:tc>
        <w:tc>
          <w:tcPr>
            <w:tcW w:w="4536" w:type="dxa"/>
          </w:tcPr>
          <w:p w14:paraId="3EF8683E" w14:textId="6A7EE21A" w:rsidR="001E1763"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The establishment of a border between England and Scotland restricting movement of staff and supplies between the two countries, increasing planning and administration requirements could lead to the loss of contracts from Scottish clients. Scotland will be required to establish its own currency with </w:t>
            </w:r>
            <w:proofErr w:type="spellStart"/>
            <w:r w:rsidRPr="00AF0F35">
              <w:rPr>
                <w:rFonts w:ascii="Calibri" w:hAnsi="Calibri" w:cs="Calibri"/>
                <w:color w:val="auto"/>
                <w:sz w:val="20"/>
                <w:szCs w:val="20"/>
              </w:rPr>
              <w:t>EcoNorth</w:t>
            </w:r>
            <w:proofErr w:type="spellEnd"/>
            <w:r w:rsidRPr="00AF0F35">
              <w:rPr>
                <w:rFonts w:ascii="Calibri" w:hAnsi="Calibri" w:cs="Calibri"/>
                <w:color w:val="auto"/>
                <w:sz w:val="20"/>
                <w:szCs w:val="20"/>
              </w:rPr>
              <w:t xml:space="preserve"> being negatively impacted by fluctuating currency rates.</w:t>
            </w:r>
          </w:p>
        </w:tc>
        <w:tc>
          <w:tcPr>
            <w:tcW w:w="3969" w:type="dxa"/>
          </w:tcPr>
          <w:p w14:paraId="5AC3FAD3" w14:textId="20B4DFCE"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Potential to set up a new office in Scotland for Scottish clients, staffed and supplied by locals.</w:t>
            </w:r>
          </w:p>
        </w:tc>
        <w:tc>
          <w:tcPr>
            <w:tcW w:w="3176" w:type="dxa"/>
          </w:tcPr>
          <w:p w14:paraId="2B7A4480" w14:textId="55FAABF0"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Continue developing contacts with Scottish clients. Identify potential office locations and Scotland-based suppliers. Investigate Scottish recruitment opportunities.</w:t>
            </w:r>
          </w:p>
        </w:tc>
        <w:tc>
          <w:tcPr>
            <w:tcW w:w="1785" w:type="dxa"/>
          </w:tcPr>
          <w:p w14:paraId="0CA29FCB" w14:textId="0CA308AE"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r>
      <w:tr w:rsidR="001E1763" w:rsidRPr="00AF0F35" w14:paraId="46255884" w14:textId="77777777" w:rsidTr="00EB0F7A">
        <w:tc>
          <w:tcPr>
            <w:tcW w:w="1560" w:type="dxa"/>
          </w:tcPr>
          <w:p w14:paraId="235E9262"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Infectious diseases (such as Covid-19).</w:t>
            </w:r>
          </w:p>
        </w:tc>
        <w:tc>
          <w:tcPr>
            <w:tcW w:w="4536" w:type="dxa"/>
          </w:tcPr>
          <w:p w14:paraId="7E2276BD"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Travel disruption and staff sickness/resourcing difficulties leading to delays in completing clients’ projects and damage to company reputation and revenue. Reduction or loss of services and/or products from suppliers leading to delays in completing clients’ projects and damage to company reputation and revenue. Project postponement / cancellation resulting in loss of revenue and possible cashflow issues. Economic disruption / recession / uncertainty leading clients to postpone/cancel projects resulting in loss of revenue and cashflow issues. Increased carbon footprint and costs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increased vehicle emissions from inability to share cars due to social distancing, and increased plastic waste due to the use of hand sanitiser, antiseptic wipes and additional office/vehicle cleaning products.</w:t>
            </w:r>
          </w:p>
        </w:tc>
        <w:tc>
          <w:tcPr>
            <w:tcW w:w="3969" w:type="dxa"/>
          </w:tcPr>
          <w:p w14:paraId="0B323942"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Development of new workstreams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highways development. Increase in demand for services as lockdown measures ease and businesses open up again or competitors go out of business.</w:t>
            </w:r>
          </w:p>
        </w:tc>
        <w:tc>
          <w:tcPr>
            <w:tcW w:w="3176" w:type="dxa"/>
          </w:tcPr>
          <w:p w14:paraId="20CB518D"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Regularly review Business Continuity Policy and Infectious Diseases procedures, as well as PPE supplies. Maintain regular communications with clients.</w:t>
            </w:r>
          </w:p>
        </w:tc>
        <w:tc>
          <w:tcPr>
            <w:tcW w:w="1785" w:type="dxa"/>
          </w:tcPr>
          <w:p w14:paraId="33044705"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 Team.</w:t>
            </w:r>
          </w:p>
        </w:tc>
      </w:tr>
      <w:tr w:rsidR="001E1763" w:rsidRPr="00AF0F35" w14:paraId="2F68C3A2" w14:textId="77777777" w:rsidTr="00EB0F7A">
        <w:tc>
          <w:tcPr>
            <w:tcW w:w="1560" w:type="dxa"/>
          </w:tcPr>
          <w:p w14:paraId="21C1A7A8"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Changes to interest or inflation rates or tax changes.</w:t>
            </w:r>
          </w:p>
        </w:tc>
        <w:tc>
          <w:tcPr>
            <w:tcW w:w="4536" w:type="dxa"/>
          </w:tcPr>
          <w:p w14:paraId="1D499A7F"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Negative impact on clients’ confidence and financial position, resulting in postponed or cancelled work. EcoNorth’s ability to win and deliver work on a competitive basis, and the availability of reasonably priced resources to ensure high quality work can be completed on time. Higher national insurance contributions leading to a larger deduction from staff pay, and higher payroll bill for EcoNorth which will be passed on to clients where possible/ appropriate. Increased wage demands from current staff and job applicants, potential financial stress of staff, and increased costs of other resources such as office supplies, equipment and travel which may </w:t>
            </w:r>
            <w:r w:rsidRPr="00AF0F35">
              <w:rPr>
                <w:rFonts w:ascii="Calibri" w:hAnsi="Calibri" w:cs="Calibri"/>
                <w:color w:val="auto"/>
                <w:sz w:val="20"/>
                <w:szCs w:val="20"/>
              </w:rPr>
              <w:lastRenderedPageBreak/>
              <w:t>result in staff resignations, difficulties completing projects safely and efficiently, and profit reduction.</w:t>
            </w:r>
          </w:p>
        </w:tc>
        <w:tc>
          <w:tcPr>
            <w:tcW w:w="3969" w:type="dxa"/>
          </w:tcPr>
          <w:p w14:paraId="2BB8B209"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A change to the exchange rate could make a transfer of cash from </w:t>
            </w:r>
            <w:proofErr w:type="spellStart"/>
            <w:r w:rsidRPr="00AF0F35">
              <w:rPr>
                <w:rFonts w:ascii="Calibri" w:hAnsi="Calibri" w:cs="Calibri"/>
                <w:color w:val="auto"/>
                <w:sz w:val="20"/>
                <w:szCs w:val="20"/>
              </w:rPr>
              <w:t>EcoÉireann</w:t>
            </w:r>
            <w:proofErr w:type="spellEnd"/>
            <w:r w:rsidRPr="00AF0F35">
              <w:rPr>
                <w:rFonts w:ascii="Calibri" w:hAnsi="Calibri" w:cs="Calibri"/>
                <w:color w:val="auto"/>
                <w:sz w:val="20"/>
                <w:szCs w:val="20"/>
              </w:rPr>
              <w:t xml:space="preserve"> to </w:t>
            </w:r>
            <w:proofErr w:type="spellStart"/>
            <w:r w:rsidRPr="00AF0F35">
              <w:rPr>
                <w:rFonts w:ascii="Calibri" w:hAnsi="Calibri" w:cs="Calibri"/>
                <w:color w:val="auto"/>
                <w:sz w:val="20"/>
                <w:szCs w:val="20"/>
              </w:rPr>
              <w:t>EcoNorth</w:t>
            </w:r>
            <w:proofErr w:type="spellEnd"/>
            <w:r w:rsidRPr="00AF0F35">
              <w:rPr>
                <w:rFonts w:ascii="Calibri" w:hAnsi="Calibri" w:cs="Calibri"/>
                <w:color w:val="auto"/>
                <w:sz w:val="20"/>
                <w:szCs w:val="20"/>
              </w:rPr>
              <w:t xml:space="preserve"> more attractive. Our services may become more lucrative and suppliers’ products/ services may become less expensive for us to purchase. Opportunity to review the company’s systems and processes to look for efficiencies. Opportunity to promote other company benefits such as profit share scheme, pension, H&amp;S/Quality/Env initiatives and use of company vehicles.</w:t>
            </w:r>
          </w:p>
        </w:tc>
        <w:tc>
          <w:tcPr>
            <w:tcW w:w="3176" w:type="dxa"/>
          </w:tcPr>
          <w:p w14:paraId="6792CA13"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Regularly review the UK and global economies, as well as the company’s financial position and staff salary rates, and report back to the Senior Management Team.</w:t>
            </w:r>
          </w:p>
        </w:tc>
        <w:tc>
          <w:tcPr>
            <w:tcW w:w="1785" w:type="dxa"/>
          </w:tcPr>
          <w:p w14:paraId="055F2DB2"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w:t>
            </w:r>
          </w:p>
        </w:tc>
      </w:tr>
      <w:tr w:rsidR="001E1763" w:rsidRPr="00AF0F35" w14:paraId="12877263" w14:textId="77777777" w:rsidTr="00EB0F7A">
        <w:tc>
          <w:tcPr>
            <w:tcW w:w="1560" w:type="dxa"/>
          </w:tcPr>
          <w:p w14:paraId="6125D9A5"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Lack of diversity within the team.</w:t>
            </w:r>
          </w:p>
        </w:tc>
        <w:tc>
          <w:tcPr>
            <w:tcW w:w="4536" w:type="dxa"/>
          </w:tcPr>
          <w:p w14:paraId="041B66D6"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Limited perspectives for decision making processes and damage to the company’s reputation as an equality, diversity and inclusion employer.</w:t>
            </w:r>
          </w:p>
        </w:tc>
        <w:tc>
          <w:tcPr>
            <w:tcW w:w="3969" w:type="dxa"/>
          </w:tcPr>
          <w:p w14:paraId="2A44D5B1"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Opportunity to be an equality, diversity and inclusion leader in the ecology field by attracting suitably qualified staff from a range of backgrounds.</w:t>
            </w:r>
          </w:p>
        </w:tc>
        <w:tc>
          <w:tcPr>
            <w:tcW w:w="3176" w:type="dxa"/>
          </w:tcPr>
          <w:p w14:paraId="2DC6B8C0" w14:textId="2DBEE772" w:rsidR="001E1763" w:rsidRPr="00AF0F35" w:rsidRDefault="001E1763" w:rsidP="001E1763">
            <w:pPr>
              <w:pStyle w:val="BodyText2"/>
              <w:spacing w:line="240" w:lineRule="auto"/>
              <w:ind w:left="0" w:firstLine="0"/>
              <w:jc w:val="left"/>
              <w:rPr>
                <w:rFonts w:ascii="Calibri" w:hAnsi="Calibri" w:cs="Calibri"/>
                <w:color w:val="auto"/>
                <w:sz w:val="20"/>
                <w:szCs w:val="20"/>
              </w:rPr>
            </w:pPr>
            <w:bookmarkStart w:id="9" w:name="_Hlk219478858"/>
            <w:r w:rsidRPr="00AF0F35">
              <w:rPr>
                <w:rFonts w:ascii="Calibri" w:hAnsi="Calibri" w:cs="Calibri"/>
                <w:color w:val="auto"/>
                <w:sz w:val="20"/>
                <w:szCs w:val="20"/>
              </w:rPr>
              <w:t xml:space="preserve">Maintain an equality, diversity and inclusion policy, identify actions aimed at </w:t>
            </w:r>
            <w:r w:rsidR="001C3E0C">
              <w:rPr>
                <w:rFonts w:ascii="Calibri" w:hAnsi="Calibri" w:cs="Calibri"/>
                <w:color w:val="auto"/>
                <w:sz w:val="20"/>
                <w:szCs w:val="20"/>
              </w:rPr>
              <w:t>enabling</w:t>
            </w:r>
            <w:r w:rsidRPr="00AF0F35">
              <w:rPr>
                <w:rFonts w:ascii="Calibri" w:hAnsi="Calibri" w:cs="Calibri"/>
                <w:color w:val="auto"/>
                <w:sz w:val="20"/>
                <w:szCs w:val="20"/>
              </w:rPr>
              <w:t xml:space="preserve"> a more diverse team and promote staff awareness of others’ differences</w:t>
            </w:r>
            <w:r w:rsidR="00AF1926" w:rsidRPr="00AF1926">
              <w:rPr>
                <w:rFonts w:ascii="Calibri" w:hAnsi="Calibri" w:cs="Calibri"/>
                <w:color w:val="auto"/>
                <w:sz w:val="20"/>
                <w:szCs w:val="20"/>
              </w:rPr>
              <w:t xml:space="preserve"> and the benefits of them</w:t>
            </w:r>
            <w:r w:rsidRPr="00AF0F35">
              <w:rPr>
                <w:rFonts w:ascii="Calibri" w:hAnsi="Calibri" w:cs="Calibri"/>
                <w:color w:val="auto"/>
                <w:sz w:val="20"/>
                <w:szCs w:val="20"/>
              </w:rPr>
              <w:t>.</w:t>
            </w:r>
            <w:bookmarkEnd w:id="9"/>
          </w:p>
        </w:tc>
        <w:tc>
          <w:tcPr>
            <w:tcW w:w="1785" w:type="dxa"/>
          </w:tcPr>
          <w:p w14:paraId="3BAA623C"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r>
      <w:tr w:rsidR="001E1763" w:rsidRPr="00AF0F35" w14:paraId="473222A7" w14:textId="77777777" w:rsidTr="00EB0F7A">
        <w:tc>
          <w:tcPr>
            <w:tcW w:w="1560" w:type="dxa"/>
          </w:tcPr>
          <w:p w14:paraId="713C0A97"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Creation of new services or development of existing services.</w:t>
            </w:r>
          </w:p>
        </w:tc>
        <w:tc>
          <w:tcPr>
            <w:tcW w:w="4536" w:type="dxa"/>
          </w:tcPr>
          <w:p w14:paraId="276F3FC3"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This could create tension with competitors who feel threatened by our presence in ‘their space’ or expansion in our market share.</w:t>
            </w:r>
          </w:p>
        </w:tc>
        <w:tc>
          <w:tcPr>
            <w:tcW w:w="3969" w:type="dxa"/>
          </w:tcPr>
          <w:p w14:paraId="71EDEDE2"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Constructive collaborations with other companies and individuals for win-win results. Diversification into environmental services.</w:t>
            </w:r>
          </w:p>
        </w:tc>
        <w:tc>
          <w:tcPr>
            <w:tcW w:w="3176" w:type="dxa"/>
          </w:tcPr>
          <w:p w14:paraId="4FCBF355"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Periodically review success of current services and new opportunities. Contact relevant subcontractors to determine their interest in the provision of environmental services.</w:t>
            </w:r>
          </w:p>
        </w:tc>
        <w:tc>
          <w:tcPr>
            <w:tcW w:w="1785" w:type="dxa"/>
          </w:tcPr>
          <w:p w14:paraId="5E42E403"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r>
      <w:tr w:rsidR="001E1763" w:rsidRPr="00AF0F35" w14:paraId="2D02A2C8" w14:textId="77777777" w:rsidTr="00EB0F7A">
        <w:tc>
          <w:tcPr>
            <w:tcW w:w="1560" w:type="dxa"/>
          </w:tcPr>
          <w:p w14:paraId="69683928"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Modern slavery.</w:t>
            </w:r>
          </w:p>
        </w:tc>
        <w:tc>
          <w:tcPr>
            <w:tcW w:w="4536" w:type="dxa"/>
          </w:tcPr>
          <w:p w14:paraId="5E65A13A"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Increasing use of seasonal staff and work with the construction sector raises the risk of modern slavery in our supply chain, which would result in damage to staff morale and productivity, loss of workforce, damage to EcoNorth’s reputation resulting in loss of current and future work, legal costs if sued and costs to support victims.</w:t>
            </w:r>
          </w:p>
        </w:tc>
        <w:tc>
          <w:tcPr>
            <w:tcW w:w="3969" w:type="dxa"/>
          </w:tcPr>
          <w:p w14:paraId="7BE704E9"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Opportunity to raise awareness to prevent occurrences and promote equality, diversity and inclusion.</w:t>
            </w:r>
          </w:p>
        </w:tc>
        <w:tc>
          <w:tcPr>
            <w:tcW w:w="3176" w:type="dxa"/>
          </w:tcPr>
          <w:p w14:paraId="68B44C7D"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Maintain robust due diligence processes for new and current suppliers/subcontractors and for new employees. Arrange staff training and events to raise awareness.</w:t>
            </w:r>
          </w:p>
        </w:tc>
        <w:tc>
          <w:tcPr>
            <w:tcW w:w="1785" w:type="dxa"/>
          </w:tcPr>
          <w:p w14:paraId="67E73C56"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r>
      <w:tr w:rsidR="001E1763" w:rsidRPr="00AF0F35" w14:paraId="1B3F4297" w14:textId="77777777" w:rsidTr="00EB0F7A">
        <w:tc>
          <w:tcPr>
            <w:tcW w:w="1560" w:type="dxa"/>
          </w:tcPr>
          <w:p w14:paraId="592BAFF1"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bookmarkStart w:id="10" w:name="_Hlk219478883"/>
            <w:r w:rsidRPr="00AF0F35">
              <w:rPr>
                <w:rFonts w:ascii="Calibri" w:hAnsi="Calibri" w:cs="Calibri"/>
                <w:color w:val="auto"/>
                <w:sz w:val="20"/>
                <w:szCs w:val="20"/>
              </w:rPr>
              <w:t>Advances in technology.</w:t>
            </w:r>
            <w:bookmarkEnd w:id="10"/>
          </w:p>
        </w:tc>
        <w:tc>
          <w:tcPr>
            <w:tcW w:w="4536" w:type="dxa"/>
          </w:tcPr>
          <w:p w14:paraId="7C098FDB" w14:textId="46908333"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Technologies can introduce new hazards into operations. Negative impact to productivity if training is insufficient/out of date. Difficulty winning new work if competitors are perceived to have more up to date working practices/better trained staff. Lack of IT support. Increase in IT purchasing costs.</w:t>
            </w:r>
          </w:p>
          <w:p w14:paraId="15E0C690"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p>
          <w:p w14:paraId="6B2E3B7B"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p>
        </w:tc>
        <w:tc>
          <w:tcPr>
            <w:tcW w:w="3969" w:type="dxa"/>
          </w:tcPr>
          <w:p w14:paraId="67ACCE39"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Advances / changes in technology may result in working methods which align with the aims of the IMS in reducing exposure to risk. Opportunity for staff to develop new skills, to use new technology to work more efficiently and to offer clients new / improved services. Opportunity to develop IT team. Opportunity to restructure and become more streamlined, </w:t>
            </w:r>
            <w:r w:rsidRPr="00AF0F35">
              <w:rPr>
                <w:rFonts w:ascii="Calibri" w:hAnsi="Calibri" w:cs="Calibri"/>
                <w:color w:val="auto"/>
                <w:sz w:val="20"/>
                <w:szCs w:val="20"/>
              </w:rPr>
              <w:lastRenderedPageBreak/>
              <w:t xml:space="preserve">have effective working practices due to embracing improved / advanced IT systems. </w:t>
            </w:r>
          </w:p>
        </w:tc>
        <w:tc>
          <w:tcPr>
            <w:tcW w:w="3176" w:type="dxa"/>
          </w:tcPr>
          <w:p w14:paraId="6B705A50" w14:textId="7B7662B6"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Investigate the latest technology available and identify opportunities for its use to improve operations. </w:t>
            </w:r>
            <w:bookmarkStart w:id="11" w:name="_Hlk219478932"/>
            <w:r w:rsidRPr="00AF0F35">
              <w:rPr>
                <w:rFonts w:ascii="Calibri" w:hAnsi="Calibri" w:cs="Calibri"/>
                <w:color w:val="auto"/>
                <w:sz w:val="20"/>
                <w:szCs w:val="20"/>
              </w:rPr>
              <w:t>Ensure staff training is adequate and up to date.</w:t>
            </w:r>
            <w:bookmarkEnd w:id="11"/>
          </w:p>
        </w:tc>
        <w:tc>
          <w:tcPr>
            <w:tcW w:w="1785" w:type="dxa"/>
          </w:tcPr>
          <w:p w14:paraId="5045A7B2"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Team.</w:t>
            </w:r>
          </w:p>
        </w:tc>
      </w:tr>
      <w:tr w:rsidR="001E1763" w:rsidRPr="00AF0F35" w14:paraId="4FB7D10F" w14:textId="77777777" w:rsidTr="00EB0F7A">
        <w:tc>
          <w:tcPr>
            <w:tcW w:w="1560" w:type="dxa"/>
          </w:tcPr>
          <w:p w14:paraId="64EA560C"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Changes to legislation, particularly planning and environmental legislation.</w:t>
            </w:r>
          </w:p>
        </w:tc>
        <w:tc>
          <w:tcPr>
            <w:tcW w:w="4536" w:type="dxa"/>
          </w:tcPr>
          <w:p w14:paraId="0CF3F73C" w14:textId="0AF65F4E"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Changes in law across a number of areas of legislation may influence the context of the IMS, both in terms of the legislation that drives work requirements and legislation we are required to work within</w:t>
            </w:r>
            <w:r w:rsidR="002E1996">
              <w:rPr>
                <w:rFonts w:ascii="Calibri" w:hAnsi="Calibri" w:cs="Calibri"/>
                <w:color w:val="auto"/>
                <w:sz w:val="20"/>
                <w:szCs w:val="20"/>
              </w:rPr>
              <w:t>. Reduced requirements for BNG and survey</w:t>
            </w:r>
            <w:r w:rsidR="00003475">
              <w:rPr>
                <w:rFonts w:ascii="Calibri" w:hAnsi="Calibri" w:cs="Calibri"/>
                <w:color w:val="auto"/>
                <w:sz w:val="20"/>
                <w:szCs w:val="20"/>
              </w:rPr>
              <w:t xml:space="preserve"> work</w:t>
            </w:r>
            <w:r w:rsidR="002E1996">
              <w:rPr>
                <w:rFonts w:ascii="Calibri" w:hAnsi="Calibri" w:cs="Calibri"/>
                <w:color w:val="auto"/>
                <w:sz w:val="20"/>
                <w:szCs w:val="20"/>
              </w:rPr>
              <w:t xml:space="preserve"> due to the Planning Reform Act 2025 may significantly reduce the work for which </w:t>
            </w:r>
            <w:proofErr w:type="spellStart"/>
            <w:r w:rsidR="002E1996">
              <w:rPr>
                <w:rFonts w:ascii="Calibri" w:hAnsi="Calibri" w:cs="Calibri"/>
                <w:color w:val="auto"/>
                <w:sz w:val="20"/>
                <w:szCs w:val="20"/>
              </w:rPr>
              <w:t>EcoNorth</w:t>
            </w:r>
            <w:proofErr w:type="spellEnd"/>
            <w:r w:rsidR="002E1996">
              <w:rPr>
                <w:rFonts w:ascii="Calibri" w:hAnsi="Calibri" w:cs="Calibri"/>
                <w:color w:val="auto"/>
                <w:sz w:val="20"/>
                <w:szCs w:val="20"/>
              </w:rPr>
              <w:t xml:space="preserve"> is commissioned.</w:t>
            </w:r>
          </w:p>
        </w:tc>
        <w:tc>
          <w:tcPr>
            <w:tcW w:w="3969" w:type="dxa"/>
          </w:tcPr>
          <w:p w14:paraId="0660695B" w14:textId="554DE113" w:rsidR="001E1763" w:rsidRPr="00AF0F35" w:rsidRDefault="008645FB" w:rsidP="008645FB">
            <w:pPr>
              <w:pStyle w:val="BodyText2"/>
              <w:spacing w:line="240" w:lineRule="auto"/>
              <w:ind w:left="0" w:firstLine="0"/>
              <w:jc w:val="left"/>
              <w:rPr>
                <w:rFonts w:ascii="Calibri" w:hAnsi="Calibri" w:cs="Calibri"/>
                <w:color w:val="auto"/>
                <w:sz w:val="20"/>
                <w:szCs w:val="20"/>
              </w:rPr>
            </w:pPr>
            <w:r>
              <w:rPr>
                <w:rFonts w:ascii="Calibri" w:hAnsi="Calibri" w:cs="Calibri"/>
                <w:color w:val="auto"/>
                <w:sz w:val="20"/>
                <w:szCs w:val="20"/>
              </w:rPr>
              <w:t xml:space="preserve">Opportunities for creation of new workstreams and adaption of existing workstreams </w:t>
            </w:r>
            <w:proofErr w:type="spellStart"/>
            <w:r>
              <w:rPr>
                <w:rFonts w:ascii="Calibri" w:hAnsi="Calibri" w:cs="Calibri"/>
                <w:color w:val="auto"/>
                <w:sz w:val="20"/>
                <w:szCs w:val="20"/>
              </w:rPr>
              <w:t>eg</w:t>
            </w:r>
            <w:proofErr w:type="spellEnd"/>
            <w:r>
              <w:rPr>
                <w:rFonts w:ascii="Calibri" w:hAnsi="Calibri" w:cs="Calibri"/>
                <w:color w:val="auto"/>
                <w:sz w:val="20"/>
                <w:szCs w:val="20"/>
              </w:rPr>
              <w:t xml:space="preserve"> habitat creation. </w:t>
            </w:r>
            <w:r w:rsidR="00350FA6">
              <w:rPr>
                <w:rFonts w:ascii="Calibri" w:hAnsi="Calibri" w:cs="Calibri"/>
                <w:color w:val="auto"/>
                <w:sz w:val="20"/>
                <w:szCs w:val="20"/>
              </w:rPr>
              <w:t xml:space="preserve">Opportunities to develop new work and business relationships in </w:t>
            </w:r>
            <w:proofErr w:type="spellStart"/>
            <w:r w:rsidR="00350FA6">
              <w:rPr>
                <w:rFonts w:ascii="Calibri" w:hAnsi="Calibri" w:cs="Calibri"/>
                <w:color w:val="auto"/>
                <w:sz w:val="20"/>
                <w:szCs w:val="20"/>
              </w:rPr>
              <w:t>EcoÉireann</w:t>
            </w:r>
            <w:proofErr w:type="spellEnd"/>
            <w:r w:rsidR="00350FA6">
              <w:rPr>
                <w:rFonts w:ascii="Calibri" w:hAnsi="Calibri" w:cs="Calibri"/>
                <w:color w:val="auto"/>
                <w:sz w:val="20"/>
                <w:szCs w:val="20"/>
              </w:rPr>
              <w:t xml:space="preserve">. </w:t>
            </w:r>
            <w:r w:rsidR="001E1763" w:rsidRPr="00AF0F35">
              <w:rPr>
                <w:rFonts w:ascii="Calibri" w:hAnsi="Calibri" w:cs="Calibri"/>
                <w:color w:val="auto"/>
                <w:sz w:val="20"/>
                <w:szCs w:val="20"/>
              </w:rPr>
              <w:t xml:space="preserve">Increase in opportunities for staff development. Increase in general awareness of environmental issues and </w:t>
            </w:r>
            <w:r>
              <w:rPr>
                <w:rFonts w:ascii="Calibri" w:hAnsi="Calibri" w:cs="Calibri"/>
                <w:color w:val="auto"/>
                <w:sz w:val="20"/>
                <w:szCs w:val="20"/>
              </w:rPr>
              <w:t xml:space="preserve">changes in </w:t>
            </w:r>
            <w:r w:rsidR="001E1763" w:rsidRPr="00AF0F35">
              <w:rPr>
                <w:rFonts w:ascii="Calibri" w:hAnsi="Calibri" w:cs="Calibri"/>
                <w:color w:val="auto"/>
                <w:sz w:val="20"/>
                <w:szCs w:val="20"/>
              </w:rPr>
              <w:t>demand for ecology services.</w:t>
            </w:r>
          </w:p>
        </w:tc>
        <w:tc>
          <w:tcPr>
            <w:tcW w:w="3176" w:type="dxa"/>
          </w:tcPr>
          <w:p w14:paraId="3BB67025" w14:textId="1D47F088"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Review legislation and guidance periodically. </w:t>
            </w:r>
            <w:r w:rsidR="008645FB">
              <w:rPr>
                <w:rFonts w:ascii="Calibri" w:hAnsi="Calibri" w:cs="Calibri"/>
                <w:color w:val="auto"/>
                <w:sz w:val="20"/>
                <w:szCs w:val="20"/>
              </w:rPr>
              <w:t xml:space="preserve">Review </w:t>
            </w:r>
            <w:r w:rsidRPr="00AF0F35">
              <w:rPr>
                <w:rFonts w:ascii="Calibri" w:hAnsi="Calibri" w:cs="Calibri"/>
                <w:color w:val="auto"/>
                <w:sz w:val="20"/>
                <w:szCs w:val="20"/>
              </w:rPr>
              <w:t>all ecologists</w:t>
            </w:r>
            <w:r w:rsidR="008645FB">
              <w:rPr>
                <w:rFonts w:ascii="Calibri" w:hAnsi="Calibri" w:cs="Calibri"/>
                <w:color w:val="auto"/>
                <w:sz w:val="20"/>
                <w:szCs w:val="20"/>
              </w:rPr>
              <w:t>’</w:t>
            </w:r>
            <w:r w:rsidRPr="00AF0F35">
              <w:rPr>
                <w:rFonts w:ascii="Calibri" w:hAnsi="Calibri" w:cs="Calibri"/>
                <w:color w:val="auto"/>
                <w:sz w:val="20"/>
                <w:szCs w:val="20"/>
              </w:rPr>
              <w:t xml:space="preserve"> </w:t>
            </w:r>
            <w:r w:rsidR="008645FB">
              <w:rPr>
                <w:rFonts w:ascii="Calibri" w:hAnsi="Calibri" w:cs="Calibri"/>
                <w:color w:val="auto"/>
                <w:sz w:val="20"/>
                <w:szCs w:val="20"/>
              </w:rPr>
              <w:t>current</w:t>
            </w:r>
            <w:r w:rsidRPr="00AF0F35">
              <w:rPr>
                <w:rFonts w:ascii="Calibri" w:hAnsi="Calibri" w:cs="Calibri"/>
                <w:color w:val="auto"/>
                <w:sz w:val="20"/>
                <w:szCs w:val="20"/>
              </w:rPr>
              <w:t xml:space="preserve"> train</w:t>
            </w:r>
            <w:r w:rsidR="008645FB">
              <w:rPr>
                <w:rFonts w:ascii="Calibri" w:hAnsi="Calibri" w:cs="Calibri"/>
                <w:color w:val="auto"/>
                <w:sz w:val="20"/>
                <w:szCs w:val="20"/>
              </w:rPr>
              <w:t>ing an experience and identify suitable training opportunities.</w:t>
            </w:r>
          </w:p>
        </w:tc>
        <w:tc>
          <w:tcPr>
            <w:tcW w:w="1785" w:type="dxa"/>
          </w:tcPr>
          <w:p w14:paraId="60F91C19"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Line Managers.</w:t>
            </w:r>
          </w:p>
        </w:tc>
      </w:tr>
      <w:tr w:rsidR="001E1763" w:rsidRPr="00AF0F35" w14:paraId="06857C30" w14:textId="77777777" w:rsidTr="00EB0F7A">
        <w:tc>
          <w:tcPr>
            <w:tcW w:w="1560" w:type="dxa"/>
          </w:tcPr>
          <w:p w14:paraId="59DC0E74"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Working in challenging environments.</w:t>
            </w:r>
          </w:p>
        </w:tc>
        <w:tc>
          <w:tcPr>
            <w:tcW w:w="4536" w:type="dxa"/>
          </w:tcPr>
          <w:p w14:paraId="6A236875"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EcoNorth’s operations occur within a number of different environments including a range of terrestrial and marine environments. This can lead to operations in challenging terrain or hazardous environments such as around water. </w:t>
            </w:r>
          </w:p>
        </w:tc>
        <w:tc>
          <w:tcPr>
            <w:tcW w:w="3969" w:type="dxa"/>
          </w:tcPr>
          <w:p w14:paraId="6B6B350E"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Projects are commissioned in many different environments requiring different solutions which provides staff with opportunities to gain a wide range of knowledge and experience.</w:t>
            </w:r>
          </w:p>
        </w:tc>
        <w:tc>
          <w:tcPr>
            <w:tcW w:w="3176" w:type="dxa"/>
          </w:tcPr>
          <w:p w14:paraId="0ADF5127"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Ensure relevant training is undertaken by staff and refreshed periodically.</w:t>
            </w:r>
          </w:p>
        </w:tc>
        <w:tc>
          <w:tcPr>
            <w:tcW w:w="1785" w:type="dxa"/>
          </w:tcPr>
          <w:p w14:paraId="3438EA69"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Team.</w:t>
            </w:r>
          </w:p>
        </w:tc>
      </w:tr>
      <w:tr w:rsidR="001E1763" w:rsidRPr="00AF0F35" w14:paraId="4135268D" w14:textId="77777777" w:rsidTr="00EB0F7A">
        <w:tc>
          <w:tcPr>
            <w:tcW w:w="1560" w:type="dxa"/>
          </w:tcPr>
          <w:p w14:paraId="49FA0033"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Environmental damage.</w:t>
            </w:r>
          </w:p>
        </w:tc>
        <w:tc>
          <w:tcPr>
            <w:tcW w:w="4536" w:type="dxa"/>
          </w:tcPr>
          <w:p w14:paraId="16E6784D"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Growth of the team would increase the level of travel undertaken to the office and sites as a whole, while growth in work in non-local locations would increase the travel undertaken for project work, subsequently increasing vehicle wear and tear, fuel usage and vehicle emissions. Growth in the team would likely increase resource usage and waste production.   </w:t>
            </w:r>
          </w:p>
        </w:tc>
        <w:tc>
          <w:tcPr>
            <w:tcW w:w="3969" w:type="dxa"/>
          </w:tcPr>
          <w:p w14:paraId="22A1D84C"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Increased work on large projects would enable teams attending sites to car share and subsequently reduce vehicle wear and tear, fuel usage and vehicle emissions (infectious disease restrictions permitting). Purchase products in bulk to reduce delivery waste. More people in the office at any one time would mean that heating resources would be used more effectively. More employees in the team would increase the amount of good works for the environment being achieved.</w:t>
            </w:r>
          </w:p>
        </w:tc>
        <w:tc>
          <w:tcPr>
            <w:tcW w:w="3176" w:type="dxa"/>
          </w:tcPr>
          <w:p w14:paraId="35F3A989"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Periodically review the team’s level of travel, fuel usage and vehicle emissions as well as paper usage and waste production levels.</w:t>
            </w:r>
          </w:p>
        </w:tc>
        <w:tc>
          <w:tcPr>
            <w:tcW w:w="1785" w:type="dxa"/>
          </w:tcPr>
          <w:p w14:paraId="5FBBC303"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w:t>
            </w:r>
          </w:p>
        </w:tc>
      </w:tr>
      <w:tr w:rsidR="001E1763" w:rsidRPr="00AF0F35" w14:paraId="718A161C" w14:textId="77777777" w:rsidTr="00EB0F7A">
        <w:tc>
          <w:tcPr>
            <w:tcW w:w="1560" w:type="dxa"/>
          </w:tcPr>
          <w:p w14:paraId="2F14CE9C"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Climate change.</w:t>
            </w:r>
          </w:p>
          <w:p w14:paraId="4C46F2EA"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p>
        </w:tc>
        <w:tc>
          <w:tcPr>
            <w:tcW w:w="4536" w:type="dxa"/>
          </w:tcPr>
          <w:p w14:paraId="58E1D658"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Unpredictable and more severe weather patterns creating difficult working conditions and planning issues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sustained period of cold, wet weather </w:t>
            </w:r>
            <w:r w:rsidRPr="00AF0F35">
              <w:rPr>
                <w:rFonts w:ascii="Calibri" w:hAnsi="Calibri" w:cs="Calibri"/>
                <w:color w:val="auto"/>
                <w:sz w:val="20"/>
                <w:szCs w:val="20"/>
              </w:rPr>
              <w:lastRenderedPageBreak/>
              <w:t>during the summer causing delays and repeated rearranging of bat surveys and subsequent delays to report provision. Increasing temperatures causing heightened risk of tick borne Lyme disease.</w:t>
            </w:r>
          </w:p>
        </w:tc>
        <w:tc>
          <w:tcPr>
            <w:tcW w:w="3969" w:type="dxa"/>
          </w:tcPr>
          <w:p w14:paraId="6AE8D7EA"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The general public and companies are becoming increasingly more aware of ecology and environmental matters which will impact </w:t>
            </w:r>
            <w:r w:rsidRPr="00AF0F35">
              <w:rPr>
                <w:rFonts w:ascii="Calibri" w:hAnsi="Calibri" w:cs="Calibri"/>
                <w:color w:val="auto"/>
                <w:sz w:val="20"/>
                <w:szCs w:val="20"/>
              </w:rPr>
              <w:lastRenderedPageBreak/>
              <w:t>the decisions they make when planning their projects and will increase pressure on governments to address these matters in a constructive manner which will gain public support.</w:t>
            </w:r>
          </w:p>
        </w:tc>
        <w:tc>
          <w:tcPr>
            <w:tcW w:w="3176" w:type="dxa"/>
          </w:tcPr>
          <w:p w14:paraId="01B02612"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Increase community engagement with local groups and schools to raise awareness of </w:t>
            </w:r>
            <w:r w:rsidRPr="00AF0F35">
              <w:rPr>
                <w:rFonts w:ascii="Calibri" w:hAnsi="Calibri" w:cs="Calibri"/>
                <w:color w:val="auto"/>
                <w:sz w:val="20"/>
                <w:szCs w:val="20"/>
              </w:rPr>
              <w:lastRenderedPageBreak/>
              <w:t>ecology/environmental matters and our role in preventing climate change and biodiversity loss. Encourage the team to participate in voluntary initiatives.</w:t>
            </w:r>
          </w:p>
        </w:tc>
        <w:tc>
          <w:tcPr>
            <w:tcW w:w="1785" w:type="dxa"/>
          </w:tcPr>
          <w:p w14:paraId="5DB12FF8"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Team.</w:t>
            </w:r>
          </w:p>
        </w:tc>
      </w:tr>
      <w:tr w:rsidR="001E1763" w:rsidRPr="00AF0F35" w14:paraId="45A8F2AF" w14:textId="77777777" w:rsidTr="00EB0F7A">
        <w:tc>
          <w:tcPr>
            <w:tcW w:w="1560" w:type="dxa"/>
          </w:tcPr>
          <w:p w14:paraId="597F18EC"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Seasonal work.</w:t>
            </w:r>
          </w:p>
        </w:tc>
        <w:tc>
          <w:tcPr>
            <w:tcW w:w="4536" w:type="dxa"/>
          </w:tcPr>
          <w:p w14:paraId="7BEBED2C"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EcoNorth’s work can be significantly busy during a range of seasonal peaks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bat, GCN, reporting and wintering bird seasons, placing pressures on resources during these parts of the year, particularly staff time. Seasonal workload can result in ‘out of hours’ work and an irregular work pattern, leading to staff becoming tired and the quality of their work may deteriorate if poorly managed.</w:t>
            </w:r>
          </w:p>
        </w:tc>
        <w:tc>
          <w:tcPr>
            <w:tcW w:w="3969" w:type="dxa"/>
          </w:tcPr>
          <w:p w14:paraId="24F6B037"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There are a significant number of ecology and environmental graduates who can be easily trained and are eager to take on survey work to get experience and get a step on the ladder to a permanent ecology role.</w:t>
            </w:r>
          </w:p>
        </w:tc>
        <w:tc>
          <w:tcPr>
            <w:tcW w:w="3176" w:type="dxa"/>
          </w:tcPr>
          <w:p w14:paraId="26D2F1F1"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Encourage open and honest communication by all staff regarding their availability for work and their need for rest. Actively target graduates during the autumn/winter period in preparation of the next bat season.</w:t>
            </w:r>
          </w:p>
        </w:tc>
        <w:tc>
          <w:tcPr>
            <w:tcW w:w="1785" w:type="dxa"/>
          </w:tcPr>
          <w:p w14:paraId="05987ABA"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 Team.</w:t>
            </w:r>
          </w:p>
        </w:tc>
      </w:tr>
      <w:tr w:rsidR="001E1763" w:rsidRPr="00AF0F35" w14:paraId="46B412CE" w14:textId="77777777" w:rsidTr="00EB0F7A">
        <w:tc>
          <w:tcPr>
            <w:tcW w:w="1560" w:type="dxa"/>
          </w:tcPr>
          <w:p w14:paraId="7D72F77E"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Increased use of subcontractors and suppliers. </w:t>
            </w:r>
          </w:p>
        </w:tc>
        <w:tc>
          <w:tcPr>
            <w:tcW w:w="4536" w:type="dxa"/>
          </w:tcPr>
          <w:p w14:paraId="3E8D8766" w14:textId="78E0702B"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Limited control of external operations and therefore potential reduction in quality control and damage to service provision and company reputation. This could negatively impact repeat business.</w:t>
            </w:r>
          </w:p>
        </w:tc>
        <w:tc>
          <w:tcPr>
            <w:tcW w:w="3969" w:type="dxa"/>
          </w:tcPr>
          <w:p w14:paraId="569019D0"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EcoNorth can and should learn from collaborating with subcontractors and suppliers who have different fields of expertise to enhance our service provision and company reputation. </w:t>
            </w:r>
          </w:p>
        </w:tc>
        <w:tc>
          <w:tcPr>
            <w:tcW w:w="3176" w:type="dxa"/>
          </w:tcPr>
          <w:p w14:paraId="713B1E85"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Perform comprehensive and regular due diligence of subcontractors and suppliers. Maintain a list of approved subcontractors / suppliers. Be open to learning from others and incorporating improvements into our operations.</w:t>
            </w:r>
          </w:p>
        </w:tc>
        <w:tc>
          <w:tcPr>
            <w:tcW w:w="1785" w:type="dxa"/>
          </w:tcPr>
          <w:p w14:paraId="040ECBFB"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Team.</w:t>
            </w:r>
          </w:p>
        </w:tc>
      </w:tr>
      <w:tr w:rsidR="001E1763" w:rsidRPr="00AF0F35" w14:paraId="6056663C" w14:textId="77777777" w:rsidTr="00EB0F7A">
        <w:tc>
          <w:tcPr>
            <w:tcW w:w="1560" w:type="dxa"/>
          </w:tcPr>
          <w:p w14:paraId="054252A3"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Changes to clients’ and professional bodies’ certification requirements. </w:t>
            </w:r>
          </w:p>
        </w:tc>
        <w:tc>
          <w:tcPr>
            <w:tcW w:w="4536" w:type="dxa"/>
          </w:tcPr>
          <w:p w14:paraId="5C68FCF9"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Increased requirement for senior staff to hold CIEEM membership and tickets for onsite work, such as CSCS cards and SSSTS training, could result in work being lost to competitors until this is achieved, and time being taken to gain membership which could otherwise be used for winning/completing work. Natural England’s policies and procedures causing difficulties for employees to gain bat licences.</w:t>
            </w:r>
          </w:p>
        </w:tc>
        <w:tc>
          <w:tcPr>
            <w:tcW w:w="3969" w:type="dxa"/>
          </w:tcPr>
          <w:p w14:paraId="42BDBA6B"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Opportunity for staff to consolidate their learning/experience and gain recognition from a respected professional body which can further their careers.</w:t>
            </w:r>
          </w:p>
        </w:tc>
        <w:tc>
          <w:tcPr>
            <w:tcW w:w="3176" w:type="dxa"/>
          </w:tcPr>
          <w:p w14:paraId="03A56C2C"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Actively promote and support completion of CIEEM membership and tickets for onsite work.</w:t>
            </w:r>
          </w:p>
        </w:tc>
        <w:tc>
          <w:tcPr>
            <w:tcW w:w="1785" w:type="dxa"/>
          </w:tcPr>
          <w:p w14:paraId="7C338A87" w14:textId="77777777" w:rsidR="001E1763" w:rsidRPr="00AF0F35" w:rsidRDefault="001E1763" w:rsidP="001E17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Line Managers.</w:t>
            </w:r>
          </w:p>
        </w:tc>
      </w:tr>
    </w:tbl>
    <w:p w14:paraId="67794AA3" w14:textId="237F097E" w:rsidR="00CA7654" w:rsidRPr="00AF0F35" w:rsidRDefault="00CA7654" w:rsidP="004468E7">
      <w:pPr>
        <w:pStyle w:val="BodyText2"/>
        <w:ind w:left="-284"/>
        <w:jc w:val="left"/>
        <w:rPr>
          <w:rFonts w:ascii="Calibri" w:hAnsi="Calibri" w:cs="Calibri"/>
          <w:color w:val="FF0000"/>
        </w:rPr>
        <w:sectPr w:rsidR="00CA7654" w:rsidRPr="00AF0F35" w:rsidSect="006279EF">
          <w:pgSz w:w="16840" w:h="11907" w:orient="landscape"/>
          <w:pgMar w:top="1797" w:right="1304" w:bottom="1797" w:left="1191" w:header="720" w:footer="720" w:gutter="0"/>
          <w:paperSrc w:first="7" w:other="7"/>
          <w:cols w:space="720"/>
          <w:docGrid w:linePitch="326"/>
        </w:sectPr>
      </w:pPr>
    </w:p>
    <w:p w14:paraId="3FF0CDF9" w14:textId="5B9BEF61" w:rsidR="000E3243" w:rsidRPr="00AF0F35" w:rsidRDefault="00F06080" w:rsidP="000E3243">
      <w:pPr>
        <w:pStyle w:val="Heading2"/>
        <w:spacing w:line="240" w:lineRule="auto"/>
        <w:ind w:hanging="583"/>
        <w:rPr>
          <w:rFonts w:ascii="Calibri" w:hAnsi="Calibri" w:cs="Calibri"/>
          <w:color w:val="auto"/>
          <w:sz w:val="22"/>
        </w:rPr>
      </w:pPr>
      <w:bookmarkStart w:id="12" w:name="_Toc219386952"/>
      <w:r w:rsidRPr="00AF0F35">
        <w:rPr>
          <w:rFonts w:ascii="Calibri" w:hAnsi="Calibri" w:cs="Calibri"/>
          <w:color w:val="auto"/>
          <w:sz w:val="22"/>
        </w:rPr>
        <w:lastRenderedPageBreak/>
        <w:t xml:space="preserve">Understanding the </w:t>
      </w:r>
      <w:r w:rsidR="00B64EEA" w:rsidRPr="00AF0F35">
        <w:rPr>
          <w:rFonts w:ascii="Calibri" w:hAnsi="Calibri" w:cs="Calibri"/>
          <w:color w:val="auto"/>
          <w:sz w:val="22"/>
        </w:rPr>
        <w:t>N</w:t>
      </w:r>
      <w:r w:rsidRPr="00AF0F35">
        <w:rPr>
          <w:rFonts w:ascii="Calibri" w:hAnsi="Calibri" w:cs="Calibri"/>
          <w:color w:val="auto"/>
          <w:sz w:val="22"/>
        </w:rPr>
        <w:t xml:space="preserve">eeds and </w:t>
      </w:r>
      <w:r w:rsidR="00B64EEA" w:rsidRPr="00AF0F35">
        <w:rPr>
          <w:rFonts w:ascii="Calibri" w:hAnsi="Calibri" w:cs="Calibri"/>
          <w:color w:val="auto"/>
          <w:sz w:val="22"/>
        </w:rPr>
        <w:t>E</w:t>
      </w:r>
      <w:r w:rsidRPr="00AF0F35">
        <w:rPr>
          <w:rFonts w:ascii="Calibri" w:hAnsi="Calibri" w:cs="Calibri"/>
          <w:color w:val="auto"/>
          <w:sz w:val="22"/>
        </w:rPr>
        <w:t xml:space="preserve">xpectations of </w:t>
      </w:r>
      <w:r w:rsidR="00B64EEA" w:rsidRPr="00AF0F35">
        <w:rPr>
          <w:rFonts w:ascii="Calibri" w:hAnsi="Calibri" w:cs="Calibri"/>
          <w:color w:val="auto"/>
          <w:sz w:val="22"/>
        </w:rPr>
        <w:t>I</w:t>
      </w:r>
      <w:r w:rsidRPr="00AF0F35">
        <w:rPr>
          <w:rFonts w:ascii="Calibri" w:hAnsi="Calibri" w:cs="Calibri"/>
          <w:color w:val="auto"/>
          <w:sz w:val="22"/>
        </w:rPr>
        <w:t xml:space="preserve">nterested </w:t>
      </w:r>
      <w:r w:rsidR="00B64EEA" w:rsidRPr="00AF0F35">
        <w:rPr>
          <w:rFonts w:ascii="Calibri" w:hAnsi="Calibri" w:cs="Calibri"/>
          <w:color w:val="auto"/>
          <w:sz w:val="22"/>
        </w:rPr>
        <w:t>P</w:t>
      </w:r>
      <w:r w:rsidRPr="00AF0F35">
        <w:rPr>
          <w:rFonts w:ascii="Calibri" w:hAnsi="Calibri" w:cs="Calibri"/>
          <w:color w:val="auto"/>
          <w:sz w:val="22"/>
        </w:rPr>
        <w:t>arties</w:t>
      </w:r>
      <w:bookmarkEnd w:id="12"/>
    </w:p>
    <w:p w14:paraId="141A95BD" w14:textId="77777777" w:rsidR="000E3243" w:rsidRPr="00AF0F35" w:rsidRDefault="000E3243" w:rsidP="004C1AF9">
      <w:pPr>
        <w:spacing w:line="240" w:lineRule="auto"/>
        <w:jc w:val="left"/>
        <w:rPr>
          <w:rFonts w:ascii="Calibri" w:hAnsi="Calibri" w:cs="Calibri"/>
          <w:color w:val="FF0000"/>
        </w:rPr>
      </w:pPr>
    </w:p>
    <w:p w14:paraId="5AEF23B0" w14:textId="5C312A42" w:rsidR="000E3243" w:rsidRPr="00AF0F35" w:rsidRDefault="00CF1E13" w:rsidP="00CF1E13">
      <w:pPr>
        <w:pStyle w:val="Heading3x"/>
        <w:numPr>
          <w:ilvl w:val="0"/>
          <w:numId w:val="0"/>
        </w:numPr>
        <w:tabs>
          <w:tab w:val="num" w:pos="1276"/>
        </w:tabs>
        <w:spacing w:line="240" w:lineRule="auto"/>
        <w:ind w:left="1009" w:hanging="652"/>
        <w:jc w:val="left"/>
        <w:rPr>
          <w:rFonts w:ascii="Calibri" w:hAnsi="Calibri" w:cs="Calibri"/>
          <w:b w:val="0"/>
          <w:color w:val="auto"/>
        </w:rPr>
      </w:pPr>
      <w:r w:rsidRPr="00AF0F35">
        <w:rPr>
          <w:rFonts w:ascii="Calibri" w:hAnsi="Calibri" w:cs="Calibri"/>
          <w:b w:val="0"/>
          <w:color w:val="auto"/>
        </w:rPr>
        <w:tab/>
      </w:r>
      <w:r w:rsidR="00B851FF" w:rsidRPr="00AF0F35">
        <w:rPr>
          <w:rFonts w:ascii="Calibri" w:hAnsi="Calibri" w:cs="Calibri"/>
          <w:b w:val="0"/>
          <w:color w:val="auto"/>
        </w:rPr>
        <w:t>EcoNorth</w:t>
      </w:r>
      <w:r w:rsidR="006043E3" w:rsidRPr="00AF0F35">
        <w:rPr>
          <w:rFonts w:ascii="Calibri" w:hAnsi="Calibri" w:cs="Calibri"/>
          <w:b w:val="0"/>
          <w:color w:val="auto"/>
        </w:rPr>
        <w:t xml:space="preserve"> has</w:t>
      </w:r>
      <w:r w:rsidR="00E14898" w:rsidRPr="00AF0F35">
        <w:rPr>
          <w:rFonts w:ascii="Calibri" w:hAnsi="Calibri" w:cs="Calibri"/>
          <w:b w:val="0"/>
          <w:color w:val="auto"/>
        </w:rPr>
        <w:t xml:space="preserve"> </w:t>
      </w:r>
      <w:r w:rsidR="000A42A2" w:rsidRPr="00AF0F35">
        <w:rPr>
          <w:rFonts w:ascii="Calibri" w:hAnsi="Calibri" w:cs="Calibri"/>
          <w:b w:val="0"/>
          <w:color w:val="auto"/>
        </w:rPr>
        <w:t xml:space="preserve">carried out a stakeholder analysis exercise in order to determine </w:t>
      </w:r>
      <w:r w:rsidR="00F04E47" w:rsidRPr="00AF0F35">
        <w:rPr>
          <w:rFonts w:ascii="Calibri" w:hAnsi="Calibri" w:cs="Calibri"/>
          <w:b w:val="0"/>
          <w:color w:val="auto"/>
        </w:rPr>
        <w:t xml:space="preserve">the </w:t>
      </w:r>
      <w:r w:rsidR="000A42A2" w:rsidRPr="00AF0F35">
        <w:rPr>
          <w:rFonts w:ascii="Calibri" w:hAnsi="Calibri" w:cs="Calibri"/>
          <w:b w:val="0"/>
          <w:color w:val="auto"/>
        </w:rPr>
        <w:t xml:space="preserve">internal and external parties relevant to </w:t>
      </w:r>
      <w:r w:rsidR="001B2CAA" w:rsidRPr="00AF0F35">
        <w:rPr>
          <w:rFonts w:ascii="Calibri" w:hAnsi="Calibri" w:cs="Calibri"/>
          <w:b w:val="0"/>
          <w:color w:val="auto"/>
        </w:rPr>
        <w:t xml:space="preserve">our </w:t>
      </w:r>
      <w:r w:rsidR="00221D19" w:rsidRPr="00AF0F35">
        <w:rPr>
          <w:rFonts w:ascii="Calibri" w:hAnsi="Calibri" w:cs="Calibri"/>
          <w:b w:val="0"/>
          <w:color w:val="auto"/>
        </w:rPr>
        <w:t>I</w:t>
      </w:r>
      <w:r w:rsidR="00383FE7" w:rsidRPr="00AF0F35">
        <w:rPr>
          <w:rFonts w:ascii="Calibri" w:hAnsi="Calibri" w:cs="Calibri"/>
          <w:b w:val="0"/>
          <w:color w:val="auto"/>
        </w:rPr>
        <w:t>MS</w:t>
      </w:r>
      <w:r w:rsidR="000A42A2" w:rsidRPr="00AF0F35">
        <w:rPr>
          <w:rFonts w:ascii="Calibri" w:hAnsi="Calibri" w:cs="Calibri"/>
          <w:b w:val="0"/>
          <w:color w:val="auto"/>
        </w:rPr>
        <w:t xml:space="preserve">, </w:t>
      </w:r>
      <w:r w:rsidR="00F04E47" w:rsidRPr="00AF0F35">
        <w:rPr>
          <w:rFonts w:ascii="Calibri" w:hAnsi="Calibri" w:cs="Calibri"/>
          <w:b w:val="0"/>
          <w:color w:val="auto"/>
        </w:rPr>
        <w:t xml:space="preserve">and </w:t>
      </w:r>
      <w:r w:rsidR="000A42A2" w:rsidRPr="00AF0F35">
        <w:rPr>
          <w:rFonts w:ascii="Calibri" w:hAnsi="Calibri" w:cs="Calibri"/>
          <w:b w:val="0"/>
          <w:color w:val="auto"/>
        </w:rPr>
        <w:t xml:space="preserve">their needs and expectations. The results of this exercise are presented below and will be reviewed at least annually as part of the </w:t>
      </w:r>
      <w:r w:rsidR="004124EF" w:rsidRPr="00AF0F35">
        <w:rPr>
          <w:rFonts w:ascii="Calibri" w:hAnsi="Calibri" w:cs="Calibri"/>
          <w:b w:val="0"/>
          <w:color w:val="auto"/>
        </w:rPr>
        <w:t>IMS</w:t>
      </w:r>
      <w:r w:rsidR="00B851FF" w:rsidRPr="00AF0F35">
        <w:rPr>
          <w:rFonts w:ascii="Calibri" w:hAnsi="Calibri" w:cs="Calibri"/>
          <w:b w:val="0"/>
          <w:color w:val="auto"/>
        </w:rPr>
        <w:t xml:space="preserve"> r</w:t>
      </w:r>
      <w:r w:rsidR="000A42A2" w:rsidRPr="00AF0F35">
        <w:rPr>
          <w:rFonts w:ascii="Calibri" w:hAnsi="Calibri" w:cs="Calibri"/>
          <w:b w:val="0"/>
          <w:color w:val="auto"/>
        </w:rPr>
        <w:t>eview process.</w:t>
      </w:r>
      <w:r w:rsidR="001D3C14" w:rsidRPr="00AF0F35">
        <w:rPr>
          <w:rFonts w:ascii="Calibri" w:hAnsi="Calibri" w:cs="Calibri"/>
          <w:b w:val="0"/>
          <w:color w:val="auto"/>
        </w:rPr>
        <w:t xml:space="preserve"> </w:t>
      </w:r>
    </w:p>
    <w:p w14:paraId="22AB42D3" w14:textId="1F2F4DB4" w:rsidR="00A7673B" w:rsidRPr="00AF0F35" w:rsidRDefault="00A7673B" w:rsidP="00CF1E13">
      <w:pPr>
        <w:pStyle w:val="Heading3x"/>
        <w:numPr>
          <w:ilvl w:val="0"/>
          <w:numId w:val="0"/>
        </w:numPr>
        <w:tabs>
          <w:tab w:val="num" w:pos="1276"/>
        </w:tabs>
        <w:spacing w:line="240" w:lineRule="auto"/>
        <w:ind w:left="1009" w:hanging="652"/>
        <w:jc w:val="left"/>
        <w:rPr>
          <w:rFonts w:ascii="Calibri" w:hAnsi="Calibri" w:cs="Calibri"/>
          <w:b w:val="0"/>
          <w:color w:val="auto"/>
        </w:rPr>
      </w:pPr>
    </w:p>
    <w:p w14:paraId="3871561B" w14:textId="77777777" w:rsidR="00C363C8" w:rsidRPr="00AF0F35" w:rsidRDefault="00C363C8" w:rsidP="00A7673B">
      <w:pPr>
        <w:ind w:left="720"/>
        <w:jc w:val="left"/>
        <w:rPr>
          <w:rFonts w:ascii="Calibri" w:hAnsi="Calibri" w:cs="Calibri"/>
          <w:b/>
          <w:bCs/>
          <w:color w:val="FF0000"/>
        </w:rPr>
        <w:sectPr w:rsidR="00C363C8" w:rsidRPr="00AF0F35" w:rsidSect="006279EF">
          <w:pgSz w:w="11907" w:h="16840"/>
          <w:pgMar w:top="1304" w:right="1797" w:bottom="1191" w:left="1797" w:header="720" w:footer="720" w:gutter="0"/>
          <w:paperSrc w:first="7" w:other="7"/>
          <w:cols w:space="720"/>
          <w:docGrid w:linePitch="326"/>
        </w:sectPr>
      </w:pPr>
    </w:p>
    <w:p w14:paraId="5A307328" w14:textId="691219D5" w:rsidR="004844A4" w:rsidRPr="00AF0F35" w:rsidRDefault="005C0FF9" w:rsidP="005C0FF9">
      <w:pPr>
        <w:ind w:left="-284"/>
        <w:jc w:val="left"/>
        <w:rPr>
          <w:rFonts w:ascii="Calibri" w:hAnsi="Calibri" w:cs="Calibri"/>
          <w:b/>
          <w:bCs/>
        </w:rPr>
      </w:pPr>
      <w:r w:rsidRPr="00AF0F35">
        <w:rPr>
          <w:rFonts w:ascii="Calibri" w:hAnsi="Calibri" w:cs="Calibri"/>
          <w:b/>
          <w:bCs/>
        </w:rPr>
        <w:lastRenderedPageBreak/>
        <w:t>Needs and Expectations of Interested Parties</w:t>
      </w:r>
    </w:p>
    <w:p w14:paraId="1A3463CE" w14:textId="7A65EE6E" w:rsidR="00C363C8" w:rsidRPr="00AF0F35" w:rsidRDefault="00C363C8" w:rsidP="00A7673B">
      <w:pPr>
        <w:ind w:left="720"/>
        <w:jc w:val="left"/>
        <w:rPr>
          <w:rFonts w:ascii="Calibri" w:hAnsi="Calibri" w:cs="Calibri"/>
          <w:b/>
          <w:bCs/>
          <w:color w:val="FF0000"/>
        </w:rPr>
      </w:pPr>
    </w:p>
    <w:tbl>
      <w:tblPr>
        <w:tblStyle w:val="TableGrid"/>
        <w:tblW w:w="15451" w:type="dxa"/>
        <w:tblInd w:w="-572" w:type="dxa"/>
        <w:tblLook w:val="04A0" w:firstRow="1" w:lastRow="0" w:firstColumn="1" w:lastColumn="0" w:noHBand="0" w:noVBand="1"/>
      </w:tblPr>
      <w:tblGrid>
        <w:gridCol w:w="1985"/>
        <w:gridCol w:w="2693"/>
        <w:gridCol w:w="2410"/>
        <w:gridCol w:w="2230"/>
        <w:gridCol w:w="2306"/>
        <w:gridCol w:w="2133"/>
        <w:gridCol w:w="1694"/>
      </w:tblGrid>
      <w:tr w:rsidR="000855E9" w:rsidRPr="00AF0F35" w14:paraId="1378BF2E" w14:textId="77777777" w:rsidTr="00596283">
        <w:trPr>
          <w:tblHeader/>
        </w:trPr>
        <w:tc>
          <w:tcPr>
            <w:tcW w:w="1985" w:type="dxa"/>
            <w:shd w:val="clear" w:color="auto" w:fill="808080" w:themeFill="background1" w:themeFillShade="80"/>
          </w:tcPr>
          <w:p w14:paraId="4B78B56B" w14:textId="7FA481D2" w:rsidR="00631FD1" w:rsidRPr="00AF0F35" w:rsidRDefault="00631FD1" w:rsidP="006619EB">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Interested Party (</w:t>
            </w:r>
            <w:r w:rsidR="00950E01" w:rsidRPr="00AF0F35">
              <w:rPr>
                <w:rFonts w:ascii="Calibri" w:hAnsi="Calibri" w:cs="Calibri"/>
                <w:b/>
                <w:bCs/>
                <w:color w:val="FFFFFF" w:themeColor="background1"/>
              </w:rPr>
              <w:t>I</w:t>
            </w:r>
            <w:r w:rsidRPr="00AF0F35">
              <w:rPr>
                <w:rFonts w:ascii="Calibri" w:hAnsi="Calibri" w:cs="Calibri"/>
                <w:b/>
                <w:bCs/>
                <w:color w:val="FFFFFF" w:themeColor="background1"/>
              </w:rPr>
              <w:t>nternal)</w:t>
            </w:r>
          </w:p>
        </w:tc>
        <w:tc>
          <w:tcPr>
            <w:tcW w:w="2693" w:type="dxa"/>
            <w:shd w:val="clear" w:color="auto" w:fill="808080" w:themeFill="background1" w:themeFillShade="80"/>
          </w:tcPr>
          <w:p w14:paraId="70D4982B" w14:textId="77777777" w:rsidR="00631FD1" w:rsidRPr="00AF0F35" w:rsidRDefault="00631FD1" w:rsidP="006619EB">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Needs and Expectations</w:t>
            </w:r>
          </w:p>
        </w:tc>
        <w:tc>
          <w:tcPr>
            <w:tcW w:w="2410" w:type="dxa"/>
            <w:shd w:val="clear" w:color="auto" w:fill="808080" w:themeFill="background1" w:themeFillShade="80"/>
          </w:tcPr>
          <w:p w14:paraId="4614C19C" w14:textId="413A4F53" w:rsidR="00631FD1" w:rsidRPr="00AF0F35" w:rsidRDefault="00631FD1" w:rsidP="006619EB">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Associated Legal Requirements</w:t>
            </w:r>
          </w:p>
        </w:tc>
        <w:tc>
          <w:tcPr>
            <w:tcW w:w="2230" w:type="dxa"/>
            <w:shd w:val="clear" w:color="auto" w:fill="808080" w:themeFill="background1" w:themeFillShade="80"/>
          </w:tcPr>
          <w:p w14:paraId="25545EEE" w14:textId="77777777" w:rsidR="00631FD1" w:rsidRPr="00AF0F35" w:rsidRDefault="00631FD1" w:rsidP="006619EB">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Risks</w:t>
            </w:r>
          </w:p>
        </w:tc>
        <w:tc>
          <w:tcPr>
            <w:tcW w:w="2306" w:type="dxa"/>
            <w:shd w:val="clear" w:color="auto" w:fill="808080" w:themeFill="background1" w:themeFillShade="80"/>
          </w:tcPr>
          <w:p w14:paraId="30CAA176" w14:textId="77777777" w:rsidR="00631FD1" w:rsidRPr="00AF0F35" w:rsidRDefault="00631FD1" w:rsidP="006619EB">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Opportunities</w:t>
            </w:r>
          </w:p>
        </w:tc>
        <w:tc>
          <w:tcPr>
            <w:tcW w:w="2133" w:type="dxa"/>
            <w:shd w:val="clear" w:color="auto" w:fill="808080" w:themeFill="background1" w:themeFillShade="80"/>
          </w:tcPr>
          <w:p w14:paraId="68A0ECE7" w14:textId="77777777" w:rsidR="00631FD1" w:rsidRPr="00AF0F35" w:rsidRDefault="00631FD1" w:rsidP="006619EB">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Actions</w:t>
            </w:r>
          </w:p>
        </w:tc>
        <w:tc>
          <w:tcPr>
            <w:tcW w:w="1694" w:type="dxa"/>
            <w:shd w:val="clear" w:color="auto" w:fill="808080" w:themeFill="background1" w:themeFillShade="80"/>
          </w:tcPr>
          <w:p w14:paraId="00AD4D3D" w14:textId="77777777" w:rsidR="00631FD1" w:rsidRPr="00AF0F35" w:rsidRDefault="00631FD1" w:rsidP="006619EB">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Responsibilities</w:t>
            </w:r>
          </w:p>
        </w:tc>
      </w:tr>
      <w:tr w:rsidR="000855E9" w:rsidRPr="00AF0F35" w14:paraId="1885C9CE" w14:textId="77777777" w:rsidTr="00042F65">
        <w:tc>
          <w:tcPr>
            <w:tcW w:w="1985" w:type="dxa"/>
          </w:tcPr>
          <w:p w14:paraId="4C3F5ED5" w14:textId="77777777" w:rsidR="00631FD1" w:rsidRPr="00AF0F35" w:rsidRDefault="00631FD1" w:rsidP="006619E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Staff</w:t>
            </w:r>
          </w:p>
          <w:p w14:paraId="3625E3B0" w14:textId="77777777" w:rsidR="00631FD1" w:rsidRPr="00AF0F35" w:rsidRDefault="00631FD1" w:rsidP="006619EB">
            <w:pPr>
              <w:pStyle w:val="BodyText2"/>
              <w:spacing w:line="240" w:lineRule="auto"/>
              <w:ind w:left="0" w:firstLine="0"/>
              <w:jc w:val="left"/>
              <w:rPr>
                <w:rFonts w:ascii="Calibri" w:hAnsi="Calibri" w:cs="Calibri"/>
                <w:color w:val="auto"/>
                <w:sz w:val="20"/>
                <w:szCs w:val="20"/>
              </w:rPr>
            </w:pPr>
          </w:p>
        </w:tc>
        <w:tc>
          <w:tcPr>
            <w:tcW w:w="2693" w:type="dxa"/>
          </w:tcPr>
          <w:p w14:paraId="669CB20C" w14:textId="1C905254" w:rsidR="00F336AD" w:rsidRPr="00AF0F35" w:rsidRDefault="00631FD1" w:rsidP="006619E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Clear understanding of role/responsibilities and company policies/processes, reasonable workload, competitive salary, supportive line management, suitable training and career progression, positive and inclusive culture.</w:t>
            </w:r>
            <w:r w:rsidR="00F336AD" w:rsidRPr="00AF0F35">
              <w:rPr>
                <w:rFonts w:ascii="Calibri" w:hAnsi="Calibri" w:cs="Calibri"/>
                <w:color w:val="auto"/>
                <w:sz w:val="20"/>
                <w:szCs w:val="20"/>
              </w:rPr>
              <w:t xml:space="preserve"> Provide a safe and healthy (physical and mental) workplace and working conditions. Provide with adequate H&amp;S information, including risk assessments, before attending site.</w:t>
            </w:r>
          </w:p>
        </w:tc>
        <w:tc>
          <w:tcPr>
            <w:tcW w:w="2410" w:type="dxa"/>
          </w:tcPr>
          <w:p w14:paraId="246771C5" w14:textId="04885288" w:rsidR="00631FD1" w:rsidRPr="00AF0F35" w:rsidRDefault="006F7E2B" w:rsidP="006619E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w:t>
            </w:r>
            <w:r w:rsidR="00DE438E" w:rsidRPr="00AF0F35">
              <w:rPr>
                <w:rFonts w:ascii="Calibri" w:hAnsi="Calibri" w:cs="Calibri"/>
                <w:color w:val="auto"/>
                <w:sz w:val="20"/>
                <w:szCs w:val="20"/>
              </w:rPr>
              <w:t xml:space="preserve"> for all relevant requirements.</w:t>
            </w:r>
          </w:p>
        </w:tc>
        <w:tc>
          <w:tcPr>
            <w:tcW w:w="2230" w:type="dxa"/>
          </w:tcPr>
          <w:p w14:paraId="2F844C43" w14:textId="2AF93375" w:rsidR="001327BF" w:rsidRPr="00AF0F35" w:rsidRDefault="009463F8" w:rsidP="001327BF">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Individuals</w:t>
            </w:r>
            <w:r w:rsidR="00EE659F" w:rsidRPr="00AF0F35">
              <w:rPr>
                <w:rFonts w:ascii="Calibri" w:hAnsi="Calibri" w:cs="Calibri"/>
                <w:color w:val="auto"/>
                <w:sz w:val="20"/>
                <w:szCs w:val="20"/>
              </w:rPr>
              <w:t xml:space="preserve"> may </w:t>
            </w:r>
            <w:r w:rsidR="00A03DB4" w:rsidRPr="00AF0F35">
              <w:rPr>
                <w:rFonts w:ascii="Calibri" w:hAnsi="Calibri" w:cs="Calibri"/>
                <w:color w:val="auto"/>
                <w:sz w:val="20"/>
                <w:szCs w:val="20"/>
              </w:rPr>
              <w:t>dis</w:t>
            </w:r>
            <w:r w:rsidR="00EE659F" w:rsidRPr="00AF0F35">
              <w:rPr>
                <w:rFonts w:ascii="Calibri" w:hAnsi="Calibri" w:cs="Calibri"/>
                <w:color w:val="auto"/>
                <w:sz w:val="20"/>
                <w:szCs w:val="20"/>
              </w:rPr>
              <w:t xml:space="preserve">agree with </w:t>
            </w:r>
            <w:r w:rsidR="006A0576" w:rsidRPr="00AF0F35">
              <w:rPr>
                <w:rFonts w:ascii="Calibri" w:hAnsi="Calibri" w:cs="Calibri"/>
                <w:color w:val="auto"/>
                <w:sz w:val="20"/>
                <w:szCs w:val="20"/>
              </w:rPr>
              <w:t>or</w:t>
            </w:r>
            <w:r w:rsidR="00443C8A" w:rsidRPr="00AF0F35">
              <w:rPr>
                <w:rFonts w:ascii="Calibri" w:hAnsi="Calibri" w:cs="Calibri"/>
                <w:color w:val="auto"/>
                <w:sz w:val="20"/>
                <w:szCs w:val="20"/>
              </w:rPr>
              <w:t xml:space="preserve"> ignore </w:t>
            </w:r>
            <w:r w:rsidR="004915FA" w:rsidRPr="00AF0F35">
              <w:rPr>
                <w:rFonts w:ascii="Calibri" w:hAnsi="Calibri" w:cs="Calibri"/>
                <w:color w:val="auto"/>
                <w:sz w:val="20"/>
                <w:szCs w:val="20"/>
              </w:rPr>
              <w:t xml:space="preserve">responsibilities or </w:t>
            </w:r>
            <w:r w:rsidR="00EE659F" w:rsidRPr="00AF0F35">
              <w:rPr>
                <w:rFonts w:ascii="Calibri" w:hAnsi="Calibri" w:cs="Calibri"/>
                <w:color w:val="auto"/>
                <w:sz w:val="20"/>
                <w:szCs w:val="20"/>
              </w:rPr>
              <w:t>company policies and procedures. Ineffective internal relations.</w:t>
            </w:r>
            <w:r w:rsidR="00425391" w:rsidRPr="00AF0F35">
              <w:rPr>
                <w:rFonts w:ascii="Calibri" w:hAnsi="Calibri" w:cs="Calibri"/>
                <w:color w:val="auto"/>
                <w:sz w:val="20"/>
                <w:szCs w:val="20"/>
              </w:rPr>
              <w:t xml:space="preserve"> Perceived lack of career progression opportunities.</w:t>
            </w:r>
            <w:r w:rsidR="00DA4B3D" w:rsidRPr="00AF0F35">
              <w:rPr>
                <w:rFonts w:ascii="Calibri" w:hAnsi="Calibri" w:cs="Calibri"/>
                <w:color w:val="auto"/>
                <w:sz w:val="20"/>
                <w:szCs w:val="20"/>
              </w:rPr>
              <w:t xml:space="preserve"> Multiple staff leav</w:t>
            </w:r>
            <w:r w:rsidR="00587734" w:rsidRPr="00AF0F35">
              <w:rPr>
                <w:rFonts w:ascii="Calibri" w:hAnsi="Calibri" w:cs="Calibri"/>
                <w:color w:val="auto"/>
                <w:sz w:val="20"/>
                <w:szCs w:val="20"/>
              </w:rPr>
              <w:t>e</w:t>
            </w:r>
            <w:r w:rsidR="00DA4B3D" w:rsidRPr="00AF0F35">
              <w:rPr>
                <w:rFonts w:ascii="Calibri" w:hAnsi="Calibri" w:cs="Calibri"/>
                <w:color w:val="auto"/>
                <w:sz w:val="20"/>
                <w:szCs w:val="20"/>
              </w:rPr>
              <w:t xml:space="preserve"> in quick succession.</w:t>
            </w:r>
            <w:r w:rsidR="00BA57DE" w:rsidRPr="00AF0F35">
              <w:rPr>
                <w:rFonts w:ascii="Calibri" w:hAnsi="Calibri" w:cs="Calibri"/>
                <w:color w:val="auto"/>
                <w:sz w:val="20"/>
                <w:szCs w:val="20"/>
              </w:rPr>
              <w:t xml:space="preserve"> </w:t>
            </w:r>
            <w:bookmarkStart w:id="13" w:name="_Hlk125031266"/>
            <w:r w:rsidR="001327BF" w:rsidRPr="00AF0F35">
              <w:rPr>
                <w:rFonts w:ascii="Calibri" w:hAnsi="Calibri" w:cs="Calibri"/>
                <w:color w:val="auto"/>
                <w:sz w:val="20"/>
                <w:szCs w:val="20"/>
              </w:rPr>
              <w:t>Staff who have accrued a lot of flexi leave in a short space of time may suffer from accumulated fatigue.</w:t>
            </w:r>
            <w:bookmarkEnd w:id="13"/>
            <w:r w:rsidR="001327BF" w:rsidRPr="00AF0F35">
              <w:rPr>
                <w:rFonts w:ascii="Calibri" w:hAnsi="Calibri" w:cs="Calibri"/>
                <w:color w:val="auto"/>
                <w:sz w:val="20"/>
                <w:szCs w:val="20"/>
              </w:rPr>
              <w:t xml:space="preserve"> Staff working remotely may be in a less safe or controlled environment than the office.</w:t>
            </w:r>
          </w:p>
        </w:tc>
        <w:tc>
          <w:tcPr>
            <w:tcW w:w="2306" w:type="dxa"/>
          </w:tcPr>
          <w:p w14:paraId="36942E6F" w14:textId="1916C51B" w:rsidR="00631FD1" w:rsidRPr="00AF0F35" w:rsidRDefault="00EE659F" w:rsidP="006619E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Engage staff in </w:t>
            </w:r>
            <w:r w:rsidR="009F73F1" w:rsidRPr="00AF0F35">
              <w:rPr>
                <w:rFonts w:ascii="Calibri" w:hAnsi="Calibri" w:cs="Calibri"/>
                <w:color w:val="auto"/>
                <w:sz w:val="20"/>
                <w:szCs w:val="20"/>
              </w:rPr>
              <w:t xml:space="preserve">IMS </w:t>
            </w:r>
            <w:r w:rsidR="009E5508" w:rsidRPr="00AF0F35">
              <w:rPr>
                <w:rFonts w:ascii="Calibri" w:hAnsi="Calibri" w:cs="Calibri"/>
                <w:color w:val="auto"/>
                <w:sz w:val="20"/>
                <w:szCs w:val="20"/>
              </w:rPr>
              <w:t>processes</w:t>
            </w:r>
            <w:r w:rsidRPr="00AF0F35">
              <w:rPr>
                <w:rFonts w:ascii="Calibri" w:hAnsi="Calibri" w:cs="Calibri"/>
                <w:color w:val="auto"/>
                <w:sz w:val="20"/>
                <w:szCs w:val="20"/>
              </w:rPr>
              <w:t>.</w:t>
            </w:r>
            <w:r w:rsidR="00425391" w:rsidRPr="00AF0F35">
              <w:rPr>
                <w:rFonts w:ascii="Calibri" w:hAnsi="Calibri" w:cs="Calibri"/>
                <w:color w:val="auto"/>
                <w:sz w:val="20"/>
                <w:szCs w:val="20"/>
              </w:rPr>
              <w:t xml:space="preserve"> </w:t>
            </w:r>
            <w:r w:rsidR="00BA57DE" w:rsidRPr="00AF0F35">
              <w:rPr>
                <w:rFonts w:ascii="Calibri" w:hAnsi="Calibri" w:cs="Calibri"/>
                <w:color w:val="auto"/>
                <w:sz w:val="20"/>
                <w:szCs w:val="20"/>
              </w:rPr>
              <w:t xml:space="preserve">Ensure staff awareness of resource availability prior </w:t>
            </w:r>
            <w:r w:rsidR="00B6461D" w:rsidRPr="00AF0F35">
              <w:rPr>
                <w:rFonts w:ascii="Calibri" w:hAnsi="Calibri" w:cs="Calibri"/>
                <w:color w:val="auto"/>
                <w:sz w:val="20"/>
                <w:szCs w:val="20"/>
              </w:rPr>
              <w:t xml:space="preserve">to </w:t>
            </w:r>
            <w:r w:rsidR="00BA57DE" w:rsidRPr="00AF0F35">
              <w:rPr>
                <w:rFonts w:ascii="Calibri" w:hAnsi="Calibri" w:cs="Calibri"/>
                <w:color w:val="auto"/>
                <w:sz w:val="20"/>
                <w:szCs w:val="20"/>
              </w:rPr>
              <w:t xml:space="preserve">acceptance of new work. </w:t>
            </w:r>
            <w:r w:rsidR="00DA4B3D" w:rsidRPr="00AF0F35">
              <w:rPr>
                <w:rFonts w:ascii="Calibri" w:hAnsi="Calibri" w:cs="Calibri"/>
                <w:color w:val="auto"/>
                <w:sz w:val="20"/>
                <w:szCs w:val="20"/>
              </w:rPr>
              <w:t>Maintain an open door policy where</w:t>
            </w:r>
            <w:r w:rsidR="00425391" w:rsidRPr="00AF0F35">
              <w:rPr>
                <w:rFonts w:ascii="Calibri" w:hAnsi="Calibri" w:cs="Calibri"/>
                <w:color w:val="auto"/>
                <w:sz w:val="20"/>
                <w:szCs w:val="20"/>
              </w:rPr>
              <w:t xml:space="preserve"> staff </w:t>
            </w:r>
            <w:r w:rsidR="00DA4B3D" w:rsidRPr="00AF0F35">
              <w:rPr>
                <w:rFonts w:ascii="Calibri" w:hAnsi="Calibri" w:cs="Calibri"/>
                <w:color w:val="auto"/>
                <w:sz w:val="20"/>
                <w:szCs w:val="20"/>
              </w:rPr>
              <w:t>can</w:t>
            </w:r>
            <w:r w:rsidR="00425391" w:rsidRPr="00AF0F35">
              <w:rPr>
                <w:rFonts w:ascii="Calibri" w:hAnsi="Calibri" w:cs="Calibri"/>
                <w:color w:val="auto"/>
                <w:sz w:val="20"/>
                <w:szCs w:val="20"/>
              </w:rPr>
              <w:t xml:space="preserve"> raise concerns, ask questions and provide feedback </w:t>
            </w:r>
            <w:r w:rsidR="00DA4B3D" w:rsidRPr="00AF0F35">
              <w:rPr>
                <w:rFonts w:ascii="Calibri" w:hAnsi="Calibri" w:cs="Calibri"/>
                <w:color w:val="auto"/>
                <w:sz w:val="20"/>
                <w:szCs w:val="20"/>
              </w:rPr>
              <w:t>at any time.</w:t>
            </w:r>
          </w:p>
          <w:p w14:paraId="016E7AF0" w14:textId="731EEF0D" w:rsidR="009F73F1" w:rsidRPr="00AF0F35" w:rsidRDefault="009F73F1" w:rsidP="006619E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Encourage staff to periodically complete DSE assessments for their home workstation and to raise any incidents which occur during remote working.</w:t>
            </w:r>
          </w:p>
        </w:tc>
        <w:tc>
          <w:tcPr>
            <w:tcW w:w="2133" w:type="dxa"/>
          </w:tcPr>
          <w:p w14:paraId="066EFF70" w14:textId="6658805F" w:rsidR="00631FD1" w:rsidRPr="00AF0F35" w:rsidRDefault="00425391" w:rsidP="006619E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Review quality</w:t>
            </w:r>
            <w:r w:rsidR="00DA60FE" w:rsidRPr="00AF0F35">
              <w:rPr>
                <w:rFonts w:ascii="Calibri" w:hAnsi="Calibri" w:cs="Calibri"/>
                <w:color w:val="auto"/>
                <w:sz w:val="20"/>
                <w:szCs w:val="20"/>
              </w:rPr>
              <w:t>, health and safety and environmental</w:t>
            </w:r>
            <w:r w:rsidRPr="00AF0F35">
              <w:rPr>
                <w:rFonts w:ascii="Calibri" w:hAnsi="Calibri" w:cs="Calibri"/>
                <w:color w:val="auto"/>
                <w:sz w:val="20"/>
                <w:szCs w:val="20"/>
              </w:rPr>
              <w:t xml:space="preserve"> management at regular team meetings and senior management meetings.</w:t>
            </w:r>
            <w:r w:rsidR="00DA60FE" w:rsidRPr="00AF0F35">
              <w:rPr>
                <w:rFonts w:ascii="Calibri" w:hAnsi="Calibri" w:cs="Calibri"/>
                <w:color w:val="auto"/>
                <w:sz w:val="20"/>
                <w:szCs w:val="20"/>
              </w:rPr>
              <w:t xml:space="preserve"> Promote a positive work/life balance. Regularly review the team’s flexi sheets and overall flexi time accumulation. Review staff employment contracts to ensure remote working is effectively covered.</w:t>
            </w:r>
          </w:p>
        </w:tc>
        <w:tc>
          <w:tcPr>
            <w:tcW w:w="1694" w:type="dxa"/>
          </w:tcPr>
          <w:p w14:paraId="6B4A32A5" w14:textId="551E0F64" w:rsidR="00631FD1" w:rsidRPr="00AF0F35" w:rsidRDefault="00FC365E" w:rsidP="006619E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w:t>
            </w:r>
            <w:r w:rsidR="00576423" w:rsidRPr="00AF0F35">
              <w:rPr>
                <w:rFonts w:ascii="Calibri" w:hAnsi="Calibri" w:cs="Calibri"/>
                <w:color w:val="auto"/>
                <w:sz w:val="20"/>
                <w:szCs w:val="20"/>
              </w:rPr>
              <w:t xml:space="preserve"> Managers</w:t>
            </w:r>
            <w:r w:rsidR="00733327" w:rsidRPr="00AF0F35">
              <w:rPr>
                <w:rFonts w:ascii="Calibri" w:hAnsi="Calibri" w:cs="Calibri"/>
                <w:color w:val="auto"/>
                <w:sz w:val="20"/>
                <w:szCs w:val="20"/>
              </w:rPr>
              <w:t xml:space="preserve">, </w:t>
            </w:r>
            <w:r w:rsidR="00425391" w:rsidRPr="00AF0F35">
              <w:rPr>
                <w:rFonts w:ascii="Calibri" w:hAnsi="Calibri" w:cs="Calibri"/>
                <w:color w:val="auto"/>
                <w:sz w:val="20"/>
                <w:szCs w:val="20"/>
              </w:rPr>
              <w:t>Team</w:t>
            </w:r>
            <w:r w:rsidR="00733327" w:rsidRPr="00AF0F35">
              <w:rPr>
                <w:rFonts w:ascii="Calibri" w:hAnsi="Calibri" w:cs="Calibri"/>
                <w:color w:val="auto"/>
                <w:sz w:val="20"/>
                <w:szCs w:val="20"/>
              </w:rPr>
              <w:t>.</w:t>
            </w:r>
          </w:p>
        </w:tc>
      </w:tr>
      <w:tr w:rsidR="000855E9" w:rsidRPr="00AF0F35" w14:paraId="01CA7E3A" w14:textId="77777777" w:rsidTr="00042F65">
        <w:tc>
          <w:tcPr>
            <w:tcW w:w="1985" w:type="dxa"/>
          </w:tcPr>
          <w:p w14:paraId="52548961" w14:textId="1BB7AF3C"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Staff friends and family</w:t>
            </w:r>
          </w:p>
        </w:tc>
        <w:tc>
          <w:tcPr>
            <w:tcW w:w="2693" w:type="dxa"/>
          </w:tcPr>
          <w:p w14:paraId="102738A4" w14:textId="601469C1" w:rsidR="00690EF0" w:rsidRPr="00AF0F35" w:rsidRDefault="003132E4"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Spending sufficient q</w:t>
            </w:r>
            <w:r w:rsidR="00690EF0" w:rsidRPr="00AF0F35">
              <w:rPr>
                <w:rFonts w:ascii="Calibri" w:hAnsi="Calibri" w:cs="Calibri"/>
                <w:color w:val="auto"/>
                <w:sz w:val="20"/>
                <w:szCs w:val="20"/>
              </w:rPr>
              <w:t>uality time with staff ie effective work/life balance.</w:t>
            </w:r>
          </w:p>
        </w:tc>
        <w:tc>
          <w:tcPr>
            <w:tcW w:w="2410" w:type="dxa"/>
          </w:tcPr>
          <w:p w14:paraId="4BB49C5B" w14:textId="28DD7271"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6ADF3269" w14:textId="52BD9168"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Conflict between work and non-work responsibilities </w:t>
            </w:r>
            <w:r w:rsidR="001327BF" w:rsidRPr="00AF0F35">
              <w:rPr>
                <w:rFonts w:ascii="Calibri" w:hAnsi="Calibri" w:cs="Calibri"/>
                <w:color w:val="auto"/>
                <w:sz w:val="20"/>
                <w:szCs w:val="20"/>
              </w:rPr>
              <w:t>leading to stress and</w:t>
            </w:r>
            <w:r w:rsidRPr="00AF0F35">
              <w:rPr>
                <w:rFonts w:ascii="Calibri" w:hAnsi="Calibri" w:cs="Calibri"/>
                <w:color w:val="auto"/>
                <w:sz w:val="20"/>
                <w:szCs w:val="20"/>
              </w:rPr>
              <w:t xml:space="preserve"> reduced productivity</w:t>
            </w:r>
            <w:r w:rsidR="001327BF" w:rsidRPr="00AF0F35">
              <w:rPr>
                <w:rFonts w:ascii="Calibri" w:hAnsi="Calibri" w:cs="Calibri"/>
                <w:color w:val="auto"/>
                <w:sz w:val="20"/>
                <w:szCs w:val="20"/>
              </w:rPr>
              <w:t>.</w:t>
            </w:r>
          </w:p>
        </w:tc>
        <w:tc>
          <w:tcPr>
            <w:tcW w:w="2306" w:type="dxa"/>
          </w:tcPr>
          <w:p w14:paraId="0F9DE0CE" w14:textId="76875BF7"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Support flexible working.</w:t>
            </w:r>
          </w:p>
        </w:tc>
        <w:tc>
          <w:tcPr>
            <w:tcW w:w="2133" w:type="dxa"/>
          </w:tcPr>
          <w:p w14:paraId="36C5FFA6" w14:textId="19E30511"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Review working hours / patterns with staff.</w:t>
            </w:r>
          </w:p>
        </w:tc>
        <w:tc>
          <w:tcPr>
            <w:tcW w:w="1694" w:type="dxa"/>
          </w:tcPr>
          <w:p w14:paraId="64ED61B6" w14:textId="7E48C15A"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Line Managers</w:t>
            </w:r>
            <w:r w:rsidR="00733327" w:rsidRPr="00AF0F35">
              <w:rPr>
                <w:rFonts w:ascii="Calibri" w:hAnsi="Calibri" w:cs="Calibri"/>
                <w:color w:val="auto"/>
                <w:sz w:val="20"/>
                <w:szCs w:val="20"/>
              </w:rPr>
              <w:t xml:space="preserve">, </w:t>
            </w:r>
            <w:r w:rsidRPr="00AF0F35">
              <w:rPr>
                <w:rFonts w:ascii="Calibri" w:hAnsi="Calibri" w:cs="Calibri"/>
                <w:color w:val="auto"/>
                <w:sz w:val="20"/>
                <w:szCs w:val="20"/>
              </w:rPr>
              <w:t>Team</w:t>
            </w:r>
            <w:r w:rsidR="00733327" w:rsidRPr="00AF0F35">
              <w:rPr>
                <w:rFonts w:ascii="Calibri" w:hAnsi="Calibri" w:cs="Calibri"/>
                <w:color w:val="auto"/>
                <w:sz w:val="20"/>
                <w:szCs w:val="20"/>
              </w:rPr>
              <w:t>.</w:t>
            </w:r>
          </w:p>
        </w:tc>
      </w:tr>
      <w:tr w:rsidR="000855E9" w:rsidRPr="00AF0F35" w14:paraId="6ACD6949" w14:textId="77777777" w:rsidTr="00042F65">
        <w:tc>
          <w:tcPr>
            <w:tcW w:w="1985" w:type="dxa"/>
          </w:tcPr>
          <w:p w14:paraId="4A0AA56B" w14:textId="77777777"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Board </w:t>
            </w:r>
          </w:p>
          <w:p w14:paraId="1578C5DA" w14:textId="77777777" w:rsidR="00690EF0" w:rsidRPr="00AF0F35" w:rsidRDefault="00690EF0" w:rsidP="00690EF0">
            <w:pPr>
              <w:pStyle w:val="BodyText2"/>
              <w:spacing w:line="240" w:lineRule="auto"/>
              <w:ind w:left="0" w:firstLine="0"/>
              <w:jc w:val="left"/>
              <w:rPr>
                <w:rFonts w:ascii="Calibri" w:hAnsi="Calibri" w:cs="Calibri"/>
                <w:color w:val="auto"/>
                <w:sz w:val="20"/>
                <w:szCs w:val="20"/>
              </w:rPr>
            </w:pPr>
          </w:p>
          <w:p w14:paraId="554AF6B7" w14:textId="77777777" w:rsidR="00690EF0" w:rsidRPr="00AF0F35" w:rsidRDefault="00690EF0" w:rsidP="00690EF0">
            <w:pPr>
              <w:pStyle w:val="BodyText2"/>
              <w:spacing w:line="240" w:lineRule="auto"/>
              <w:ind w:left="0" w:firstLine="0"/>
              <w:jc w:val="left"/>
              <w:rPr>
                <w:rFonts w:ascii="Calibri" w:hAnsi="Calibri" w:cs="Calibri"/>
                <w:color w:val="auto"/>
                <w:sz w:val="20"/>
                <w:szCs w:val="20"/>
              </w:rPr>
            </w:pPr>
          </w:p>
        </w:tc>
        <w:tc>
          <w:tcPr>
            <w:tcW w:w="2693" w:type="dxa"/>
          </w:tcPr>
          <w:p w14:paraId="37E79F00" w14:textId="4647870A"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Profitable and sustainable business based on the promotion of integrity, transparency and ethical practices, happy and motivated team working positively together towards a shared vision. </w:t>
            </w:r>
            <w:r w:rsidR="004D721E" w:rsidRPr="00AF0F35">
              <w:rPr>
                <w:rFonts w:ascii="Calibri" w:hAnsi="Calibri" w:cs="Calibri"/>
                <w:color w:val="auto"/>
                <w:sz w:val="20"/>
                <w:szCs w:val="20"/>
              </w:rPr>
              <w:t>Provide Board with quarterly performance reports.</w:t>
            </w:r>
          </w:p>
        </w:tc>
        <w:tc>
          <w:tcPr>
            <w:tcW w:w="2410" w:type="dxa"/>
          </w:tcPr>
          <w:p w14:paraId="4BCB98A5" w14:textId="45E5046B"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0A982AF2" w14:textId="3FB6F761"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Insufficient commitment to effective running of </w:t>
            </w:r>
            <w:r w:rsidR="00636411" w:rsidRPr="00AF0F35">
              <w:rPr>
                <w:rFonts w:ascii="Calibri" w:hAnsi="Calibri" w:cs="Calibri"/>
                <w:color w:val="auto"/>
                <w:sz w:val="20"/>
                <w:szCs w:val="20"/>
              </w:rPr>
              <w:t>IMS</w:t>
            </w:r>
            <w:r w:rsidRPr="00AF0F35">
              <w:rPr>
                <w:rFonts w:ascii="Calibri" w:hAnsi="Calibri" w:cs="Calibri"/>
                <w:color w:val="auto"/>
                <w:sz w:val="20"/>
                <w:szCs w:val="20"/>
              </w:rPr>
              <w:t xml:space="preserve"> when other matters are </w:t>
            </w:r>
            <w:r w:rsidR="00636411" w:rsidRPr="00AF0F35">
              <w:rPr>
                <w:rFonts w:ascii="Calibri" w:hAnsi="Calibri" w:cs="Calibri"/>
                <w:color w:val="auto"/>
                <w:sz w:val="20"/>
                <w:szCs w:val="20"/>
              </w:rPr>
              <w:t>perceived as being of</w:t>
            </w:r>
            <w:r w:rsidRPr="00AF0F35">
              <w:rPr>
                <w:rFonts w:ascii="Calibri" w:hAnsi="Calibri" w:cs="Calibri"/>
                <w:color w:val="auto"/>
                <w:sz w:val="20"/>
                <w:szCs w:val="20"/>
              </w:rPr>
              <w:t xml:space="preserve"> higher priority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financial matters.</w:t>
            </w:r>
          </w:p>
          <w:p w14:paraId="40C24F37" w14:textId="77777777" w:rsidR="00636411" w:rsidRPr="00AF0F35" w:rsidRDefault="00636411" w:rsidP="00690EF0">
            <w:pPr>
              <w:pStyle w:val="BodyText2"/>
              <w:spacing w:line="240" w:lineRule="auto"/>
              <w:ind w:left="0" w:firstLine="0"/>
              <w:jc w:val="left"/>
              <w:rPr>
                <w:rFonts w:ascii="Calibri" w:hAnsi="Calibri" w:cs="Calibri"/>
                <w:color w:val="auto"/>
                <w:sz w:val="20"/>
                <w:szCs w:val="20"/>
              </w:rPr>
            </w:pPr>
          </w:p>
          <w:p w14:paraId="5CABBD05" w14:textId="693D220C" w:rsidR="00636411" w:rsidRPr="00AF0F35" w:rsidRDefault="00636411" w:rsidP="00690EF0">
            <w:pPr>
              <w:pStyle w:val="BodyText2"/>
              <w:spacing w:line="240" w:lineRule="auto"/>
              <w:ind w:left="0" w:firstLine="0"/>
              <w:jc w:val="left"/>
              <w:rPr>
                <w:rFonts w:ascii="Calibri" w:hAnsi="Calibri" w:cs="Calibri"/>
                <w:color w:val="auto"/>
                <w:sz w:val="20"/>
                <w:szCs w:val="20"/>
              </w:rPr>
            </w:pPr>
          </w:p>
        </w:tc>
        <w:tc>
          <w:tcPr>
            <w:tcW w:w="2306" w:type="dxa"/>
          </w:tcPr>
          <w:p w14:paraId="437F42CE" w14:textId="1BE7FE61" w:rsidR="00B06577"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Support for the </w:t>
            </w:r>
            <w:r w:rsidR="00677517" w:rsidRPr="00AF0F35">
              <w:rPr>
                <w:rFonts w:ascii="Calibri" w:hAnsi="Calibri" w:cs="Calibri"/>
                <w:color w:val="auto"/>
                <w:sz w:val="20"/>
                <w:szCs w:val="20"/>
              </w:rPr>
              <w:t>I</w:t>
            </w:r>
            <w:r w:rsidRPr="00AF0F35">
              <w:rPr>
                <w:rFonts w:ascii="Calibri" w:hAnsi="Calibri" w:cs="Calibri"/>
                <w:color w:val="auto"/>
                <w:sz w:val="20"/>
                <w:szCs w:val="20"/>
              </w:rPr>
              <w:t xml:space="preserve">MS should improve </w:t>
            </w:r>
            <w:r w:rsidR="00FE470E" w:rsidRPr="00AF0F35">
              <w:rPr>
                <w:rFonts w:ascii="Calibri" w:hAnsi="Calibri" w:cs="Calibri"/>
                <w:color w:val="auto"/>
                <w:sz w:val="20"/>
                <w:szCs w:val="20"/>
              </w:rPr>
              <w:t>EcoNorth</w:t>
            </w:r>
            <w:r w:rsidRPr="00AF0F35">
              <w:rPr>
                <w:rFonts w:ascii="Calibri" w:hAnsi="Calibri" w:cs="Calibri"/>
                <w:color w:val="auto"/>
                <w:sz w:val="20"/>
                <w:szCs w:val="20"/>
              </w:rPr>
              <w:t>’s reputation with clients, suppliers and partners, improve productivity</w:t>
            </w:r>
            <w:r w:rsidR="00D56FF1" w:rsidRPr="00AF0F35">
              <w:rPr>
                <w:rFonts w:ascii="Calibri" w:hAnsi="Calibri" w:cs="Calibri"/>
                <w:color w:val="auto"/>
                <w:sz w:val="20"/>
                <w:szCs w:val="20"/>
              </w:rPr>
              <w:t>, reduce risks and costs,</w:t>
            </w:r>
            <w:r w:rsidRPr="00AF0F35">
              <w:rPr>
                <w:rFonts w:ascii="Calibri" w:hAnsi="Calibri" w:cs="Calibri"/>
                <w:color w:val="auto"/>
                <w:sz w:val="20"/>
                <w:szCs w:val="20"/>
              </w:rPr>
              <w:t xml:space="preserve"> and increase opportunities to win work.</w:t>
            </w:r>
          </w:p>
        </w:tc>
        <w:tc>
          <w:tcPr>
            <w:tcW w:w="2133" w:type="dxa"/>
          </w:tcPr>
          <w:p w14:paraId="0432B873" w14:textId="559560CE"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Routinely </w:t>
            </w:r>
            <w:r w:rsidR="00677517" w:rsidRPr="00AF0F35">
              <w:rPr>
                <w:rFonts w:ascii="Calibri" w:hAnsi="Calibri" w:cs="Calibri"/>
                <w:color w:val="auto"/>
                <w:sz w:val="20"/>
                <w:szCs w:val="20"/>
              </w:rPr>
              <w:t>review</w:t>
            </w:r>
            <w:r w:rsidRPr="00AF0F35">
              <w:rPr>
                <w:rFonts w:ascii="Calibri" w:hAnsi="Calibri" w:cs="Calibri"/>
                <w:color w:val="auto"/>
                <w:sz w:val="20"/>
                <w:szCs w:val="20"/>
              </w:rPr>
              <w:t xml:space="preserve"> performance at Board meetings.</w:t>
            </w:r>
          </w:p>
        </w:tc>
        <w:tc>
          <w:tcPr>
            <w:tcW w:w="1694" w:type="dxa"/>
          </w:tcPr>
          <w:p w14:paraId="28DABE90" w14:textId="3039AB20" w:rsidR="00690EF0" w:rsidRPr="00AF0F35" w:rsidRDefault="00690EF0" w:rsidP="00690EF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Board</w:t>
            </w:r>
            <w:r w:rsidR="005014D8" w:rsidRPr="00AF0F35">
              <w:rPr>
                <w:rFonts w:ascii="Calibri" w:hAnsi="Calibri" w:cs="Calibri"/>
                <w:color w:val="auto"/>
                <w:sz w:val="20"/>
                <w:szCs w:val="20"/>
              </w:rPr>
              <w:t>, Finance Manager, Office Manager</w:t>
            </w:r>
            <w:r w:rsidRPr="00AF0F35">
              <w:rPr>
                <w:rFonts w:ascii="Calibri" w:hAnsi="Calibri" w:cs="Calibri"/>
                <w:color w:val="auto"/>
                <w:sz w:val="20"/>
                <w:szCs w:val="20"/>
              </w:rPr>
              <w:t>.</w:t>
            </w:r>
          </w:p>
        </w:tc>
      </w:tr>
    </w:tbl>
    <w:p w14:paraId="12D0E5B3" w14:textId="7308ADC2" w:rsidR="00C363C8" w:rsidRPr="00AF0F35" w:rsidRDefault="00C363C8" w:rsidP="0005093B">
      <w:pPr>
        <w:ind w:left="0"/>
        <w:jc w:val="left"/>
        <w:rPr>
          <w:rFonts w:ascii="Calibri" w:hAnsi="Calibri" w:cs="Calibri"/>
          <w:b/>
          <w:bCs/>
          <w:color w:val="FF0000"/>
        </w:rPr>
      </w:pPr>
    </w:p>
    <w:tbl>
      <w:tblPr>
        <w:tblStyle w:val="TableGrid"/>
        <w:tblW w:w="15451" w:type="dxa"/>
        <w:tblInd w:w="-572" w:type="dxa"/>
        <w:tblLook w:val="04A0" w:firstRow="1" w:lastRow="0" w:firstColumn="1" w:lastColumn="0" w:noHBand="0" w:noVBand="1"/>
      </w:tblPr>
      <w:tblGrid>
        <w:gridCol w:w="1985"/>
        <w:gridCol w:w="2693"/>
        <w:gridCol w:w="2410"/>
        <w:gridCol w:w="2230"/>
        <w:gridCol w:w="2306"/>
        <w:gridCol w:w="2133"/>
        <w:gridCol w:w="1694"/>
      </w:tblGrid>
      <w:tr w:rsidR="00596283" w:rsidRPr="00AF0F35" w14:paraId="5DB28ED6" w14:textId="77777777" w:rsidTr="00596283">
        <w:trPr>
          <w:tblHeader/>
        </w:trPr>
        <w:tc>
          <w:tcPr>
            <w:tcW w:w="1985" w:type="dxa"/>
            <w:shd w:val="clear" w:color="auto" w:fill="808080" w:themeFill="background1" w:themeFillShade="80"/>
          </w:tcPr>
          <w:p w14:paraId="36BCE77F"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b/>
                <w:bCs/>
                <w:color w:val="FFFFFF" w:themeColor="background1"/>
              </w:rPr>
              <w:t>Interested Party (External)</w:t>
            </w:r>
          </w:p>
        </w:tc>
        <w:tc>
          <w:tcPr>
            <w:tcW w:w="2693" w:type="dxa"/>
            <w:shd w:val="clear" w:color="auto" w:fill="808080" w:themeFill="background1" w:themeFillShade="80"/>
          </w:tcPr>
          <w:p w14:paraId="0809C84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b/>
                <w:bCs/>
                <w:color w:val="FFFFFF" w:themeColor="background1"/>
              </w:rPr>
              <w:t>Needs and Expectations</w:t>
            </w:r>
          </w:p>
        </w:tc>
        <w:tc>
          <w:tcPr>
            <w:tcW w:w="2410" w:type="dxa"/>
            <w:shd w:val="clear" w:color="auto" w:fill="808080" w:themeFill="background1" w:themeFillShade="80"/>
          </w:tcPr>
          <w:p w14:paraId="7A544CA3" w14:textId="77777777" w:rsidR="00596283" w:rsidRPr="00AF0F35" w:rsidRDefault="00596283" w:rsidP="00EB0F7A">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Associated Legal Requirements</w:t>
            </w:r>
          </w:p>
        </w:tc>
        <w:tc>
          <w:tcPr>
            <w:tcW w:w="2230" w:type="dxa"/>
            <w:shd w:val="clear" w:color="auto" w:fill="808080" w:themeFill="background1" w:themeFillShade="80"/>
          </w:tcPr>
          <w:p w14:paraId="0F0D000E" w14:textId="77777777" w:rsidR="00596283" w:rsidRPr="00AF0F35" w:rsidRDefault="00596283" w:rsidP="00EB0F7A">
            <w:pPr>
              <w:pStyle w:val="BodyText2"/>
              <w:spacing w:line="240" w:lineRule="auto"/>
              <w:ind w:left="0" w:firstLine="0"/>
              <w:jc w:val="left"/>
              <w:rPr>
                <w:rFonts w:ascii="Calibri" w:hAnsi="Calibri" w:cs="Calibri"/>
                <w:color w:val="FF0000"/>
                <w:sz w:val="20"/>
                <w:szCs w:val="20"/>
              </w:rPr>
            </w:pPr>
            <w:r w:rsidRPr="00AF0F35">
              <w:rPr>
                <w:rFonts w:ascii="Calibri" w:hAnsi="Calibri" w:cs="Calibri"/>
                <w:b/>
                <w:bCs/>
                <w:color w:val="FFFFFF" w:themeColor="background1"/>
              </w:rPr>
              <w:t>Risks</w:t>
            </w:r>
          </w:p>
        </w:tc>
        <w:tc>
          <w:tcPr>
            <w:tcW w:w="2306" w:type="dxa"/>
            <w:shd w:val="clear" w:color="auto" w:fill="808080" w:themeFill="background1" w:themeFillShade="80"/>
          </w:tcPr>
          <w:p w14:paraId="00C7CFDD" w14:textId="77777777" w:rsidR="00596283" w:rsidRPr="00AF0F35" w:rsidRDefault="00596283" w:rsidP="00EB0F7A">
            <w:pPr>
              <w:pStyle w:val="BodyText2"/>
              <w:spacing w:line="240" w:lineRule="auto"/>
              <w:ind w:left="0" w:firstLine="0"/>
              <w:jc w:val="left"/>
              <w:rPr>
                <w:rFonts w:ascii="Calibri" w:hAnsi="Calibri" w:cs="Calibri"/>
                <w:color w:val="FF0000"/>
                <w:sz w:val="20"/>
                <w:szCs w:val="20"/>
              </w:rPr>
            </w:pPr>
            <w:r w:rsidRPr="00AF0F35">
              <w:rPr>
                <w:rFonts w:ascii="Calibri" w:hAnsi="Calibri" w:cs="Calibri"/>
                <w:b/>
                <w:bCs/>
                <w:color w:val="FFFFFF" w:themeColor="background1"/>
              </w:rPr>
              <w:t>Opportunities</w:t>
            </w:r>
          </w:p>
        </w:tc>
        <w:tc>
          <w:tcPr>
            <w:tcW w:w="2133" w:type="dxa"/>
            <w:shd w:val="clear" w:color="auto" w:fill="808080" w:themeFill="background1" w:themeFillShade="80"/>
          </w:tcPr>
          <w:p w14:paraId="0C7DFC4C" w14:textId="77777777" w:rsidR="00596283" w:rsidRPr="00AF0F35" w:rsidRDefault="00596283" w:rsidP="00EB0F7A">
            <w:pPr>
              <w:pStyle w:val="BodyText2"/>
              <w:spacing w:line="240" w:lineRule="auto"/>
              <w:ind w:left="0" w:firstLine="0"/>
              <w:jc w:val="left"/>
              <w:rPr>
                <w:rFonts w:ascii="Calibri" w:hAnsi="Calibri" w:cs="Calibri"/>
                <w:color w:val="FF0000"/>
                <w:sz w:val="20"/>
                <w:szCs w:val="20"/>
              </w:rPr>
            </w:pPr>
            <w:r w:rsidRPr="00AF0F35">
              <w:rPr>
                <w:rFonts w:ascii="Calibri" w:hAnsi="Calibri" w:cs="Calibri"/>
                <w:b/>
                <w:bCs/>
                <w:color w:val="FFFFFF" w:themeColor="background1"/>
              </w:rPr>
              <w:t>Actions</w:t>
            </w:r>
          </w:p>
        </w:tc>
        <w:tc>
          <w:tcPr>
            <w:tcW w:w="1694" w:type="dxa"/>
            <w:shd w:val="clear" w:color="auto" w:fill="808080" w:themeFill="background1" w:themeFillShade="80"/>
          </w:tcPr>
          <w:p w14:paraId="5844AD20" w14:textId="77777777" w:rsidR="00596283" w:rsidRPr="00AF0F35" w:rsidRDefault="00596283" w:rsidP="00EB0F7A">
            <w:pPr>
              <w:pStyle w:val="BodyText2"/>
              <w:spacing w:line="240" w:lineRule="auto"/>
              <w:ind w:left="0" w:firstLine="0"/>
              <w:jc w:val="left"/>
              <w:rPr>
                <w:rFonts w:ascii="Calibri" w:hAnsi="Calibri" w:cs="Calibri"/>
                <w:color w:val="FF0000"/>
                <w:sz w:val="20"/>
                <w:szCs w:val="20"/>
              </w:rPr>
            </w:pPr>
            <w:r w:rsidRPr="00AF0F35">
              <w:rPr>
                <w:rFonts w:ascii="Calibri" w:hAnsi="Calibri" w:cs="Calibri"/>
                <w:b/>
                <w:bCs/>
                <w:color w:val="FFFFFF" w:themeColor="background1"/>
              </w:rPr>
              <w:t>Responsibilities</w:t>
            </w:r>
          </w:p>
        </w:tc>
      </w:tr>
      <w:tr w:rsidR="00596283" w:rsidRPr="00AF0F35" w14:paraId="5849C4E9" w14:textId="77777777" w:rsidTr="00EB0F7A">
        <w:tc>
          <w:tcPr>
            <w:tcW w:w="1985" w:type="dxa"/>
          </w:tcPr>
          <w:p w14:paraId="261E809C" w14:textId="22FD480A"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Northumberland Wildlife Trust </w:t>
            </w:r>
            <w:r w:rsidR="006300A5" w:rsidRPr="00AF0F35">
              <w:rPr>
                <w:rFonts w:ascii="Calibri" w:hAnsi="Calibri" w:cs="Calibri"/>
                <w:color w:val="auto"/>
                <w:sz w:val="20"/>
                <w:szCs w:val="20"/>
              </w:rPr>
              <w:t>(owner of EcoNorth)</w:t>
            </w:r>
          </w:p>
        </w:tc>
        <w:tc>
          <w:tcPr>
            <w:tcW w:w="2693" w:type="dxa"/>
          </w:tcPr>
          <w:p w14:paraId="7B38A47B"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Sustained gift aid payments, growing year on year, to enable an increase in local conservation work. </w:t>
            </w:r>
          </w:p>
        </w:tc>
        <w:tc>
          <w:tcPr>
            <w:tcW w:w="2410" w:type="dxa"/>
          </w:tcPr>
          <w:p w14:paraId="470AEB49" w14:textId="01BAF31E" w:rsidR="00596283" w:rsidRPr="00AF0F35" w:rsidRDefault="006300A5"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 See Register of Legislation for all relevant requirements.</w:t>
            </w:r>
          </w:p>
        </w:tc>
        <w:tc>
          <w:tcPr>
            <w:tcW w:w="2230" w:type="dxa"/>
          </w:tcPr>
          <w:p w14:paraId="08F118E1"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Pressure to maximise gift aid payments.</w:t>
            </w:r>
          </w:p>
        </w:tc>
        <w:tc>
          <w:tcPr>
            <w:tcW w:w="2306" w:type="dxa"/>
          </w:tcPr>
          <w:p w14:paraId="24541C8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Use relationship to win work and support each other’s goals. Share resources and experiences of quality, H&amp;S and environmental management.</w:t>
            </w:r>
          </w:p>
        </w:tc>
        <w:tc>
          <w:tcPr>
            <w:tcW w:w="2133" w:type="dxa"/>
          </w:tcPr>
          <w:p w14:paraId="49D7F22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Regular liaison with NWT staff and trustees.</w:t>
            </w:r>
          </w:p>
        </w:tc>
        <w:tc>
          <w:tcPr>
            <w:tcW w:w="1694" w:type="dxa"/>
          </w:tcPr>
          <w:p w14:paraId="7C71FDC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Team.</w:t>
            </w:r>
          </w:p>
          <w:p w14:paraId="3C2201A1"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p w14:paraId="7FA54FD5"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p w14:paraId="03F4902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r>
      <w:tr w:rsidR="00596283" w:rsidRPr="00AF0F35" w14:paraId="13F943B8" w14:textId="77777777" w:rsidTr="00EB0F7A">
        <w:tc>
          <w:tcPr>
            <w:tcW w:w="1985" w:type="dxa"/>
          </w:tcPr>
          <w:p w14:paraId="2113FBB5"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WTC</w:t>
            </w:r>
          </w:p>
        </w:tc>
        <w:tc>
          <w:tcPr>
            <w:tcW w:w="2693" w:type="dxa"/>
          </w:tcPr>
          <w:p w14:paraId="16AC192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Ability to increase local and national conservation work and contribute financially to the WTCs through annual membership fees.</w:t>
            </w:r>
          </w:p>
        </w:tc>
        <w:tc>
          <w:tcPr>
            <w:tcW w:w="2410" w:type="dxa"/>
          </w:tcPr>
          <w:p w14:paraId="634DFB8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41B76EBE"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Pressure to operate outside of our local area if resource is limited.</w:t>
            </w:r>
          </w:p>
        </w:tc>
        <w:tc>
          <w:tcPr>
            <w:tcW w:w="2306" w:type="dxa"/>
          </w:tcPr>
          <w:p w14:paraId="35203CC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Use relationship to win work and partake in collaborative projects with other WTC companies. Opportunity to win local work through other WTC companies and potentially large </w:t>
            </w:r>
            <w:r w:rsidRPr="00AF0F35">
              <w:rPr>
                <w:rFonts w:ascii="Calibri" w:hAnsi="Calibri" w:cs="Calibri"/>
                <w:color w:val="auto"/>
                <w:sz w:val="20"/>
                <w:szCs w:val="20"/>
              </w:rPr>
              <w:lastRenderedPageBreak/>
              <w:t>customers and to bring in skills from the WTC.</w:t>
            </w:r>
          </w:p>
        </w:tc>
        <w:tc>
          <w:tcPr>
            <w:tcW w:w="2133" w:type="dxa"/>
          </w:tcPr>
          <w:p w14:paraId="30C94CC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Maintain regular communications with other WTC companies as well as attend training courses and seminars.</w:t>
            </w:r>
          </w:p>
        </w:tc>
        <w:tc>
          <w:tcPr>
            <w:tcW w:w="1694" w:type="dxa"/>
          </w:tcPr>
          <w:p w14:paraId="359352FF"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Team.</w:t>
            </w:r>
          </w:p>
          <w:p w14:paraId="6FE3DF45"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r>
      <w:tr w:rsidR="00596283" w:rsidRPr="00AF0F35" w14:paraId="31BCD41E" w14:textId="77777777" w:rsidTr="00EB0F7A">
        <w:tc>
          <w:tcPr>
            <w:tcW w:w="1985" w:type="dxa"/>
          </w:tcPr>
          <w:p w14:paraId="5CA7A1D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Clients</w:t>
            </w:r>
          </w:p>
          <w:p w14:paraId="25F79CB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c>
          <w:tcPr>
            <w:tcW w:w="2693" w:type="dxa"/>
          </w:tcPr>
          <w:p w14:paraId="27436DB3"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Projects completed to agreed specifications, timeframe and budget and in a safe and sustainable manner. Provision of deliverables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reports and carbon footprint assessment data as required. Effective communication throughout the process. Protection of personal and/or confidential data. </w:t>
            </w:r>
          </w:p>
          <w:p w14:paraId="60D42A5E"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c>
          <w:tcPr>
            <w:tcW w:w="2410" w:type="dxa"/>
          </w:tcPr>
          <w:p w14:paraId="466A36C8" w14:textId="1E563635"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Building Safety Act and CDM </w:t>
            </w:r>
            <w:r w:rsidR="0006613D">
              <w:rPr>
                <w:rFonts w:ascii="Calibri" w:hAnsi="Calibri" w:cs="Calibri"/>
                <w:color w:val="auto"/>
                <w:sz w:val="20"/>
                <w:szCs w:val="20"/>
              </w:rPr>
              <w:t xml:space="preserve">Regulations </w:t>
            </w:r>
            <w:r w:rsidRPr="00AF0F35">
              <w:rPr>
                <w:rFonts w:ascii="Calibri" w:hAnsi="Calibri" w:cs="Calibri"/>
                <w:color w:val="auto"/>
                <w:sz w:val="20"/>
                <w:szCs w:val="20"/>
              </w:rPr>
              <w:t>and Streamlined Energy and Carbon Reporting (SECR) duties on relevant projects. Insurances.</w:t>
            </w:r>
            <w:r w:rsidRPr="00AF0F35">
              <w:rPr>
                <w:rFonts w:ascii="Calibri" w:hAnsi="Calibri" w:cs="Calibri"/>
                <w:color w:val="auto"/>
                <w:shd w:val="clear" w:color="auto" w:fill="FFFFFF"/>
              </w:rPr>
              <w:t xml:space="preserve"> </w:t>
            </w:r>
          </w:p>
        </w:tc>
        <w:tc>
          <w:tcPr>
            <w:tcW w:w="2230" w:type="dxa"/>
          </w:tcPr>
          <w:p w14:paraId="73C4804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Pressure to deliver on time and on budget may lead to reduced quality delivery, limited communications and/or increased staff stress levels.</w:t>
            </w:r>
          </w:p>
        </w:tc>
        <w:tc>
          <w:tcPr>
            <w:tcW w:w="2306" w:type="dxa"/>
          </w:tcPr>
          <w:p w14:paraId="0FE8EA99" w14:textId="1EC993B7" w:rsidR="00FC6C20"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An effective IMS is vital in many cases for client procurement. Add value to projects by working in a safe and sustainable manner. High quality delivery and communications will impress clients leading to development of strong client relationships and repeat business opportunities. Positive feedback can be shared on company websites and portals to attract new clients. </w:t>
            </w:r>
          </w:p>
        </w:tc>
        <w:tc>
          <w:tcPr>
            <w:tcW w:w="2133" w:type="dxa"/>
          </w:tcPr>
          <w:p w14:paraId="757CA0BB"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Maintain IMS and client relationships. Continue to capture carbon footprint assessment data in line with best practice. Gather and share client feedback. Maintain effective data protection measures and data management. </w:t>
            </w:r>
          </w:p>
        </w:tc>
        <w:tc>
          <w:tcPr>
            <w:tcW w:w="1694" w:type="dxa"/>
          </w:tcPr>
          <w:p w14:paraId="492F2C21"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Team.</w:t>
            </w:r>
          </w:p>
        </w:tc>
      </w:tr>
      <w:tr w:rsidR="00596283" w:rsidRPr="00AF0F35" w14:paraId="5BFE6669" w14:textId="77777777" w:rsidTr="00EB0F7A">
        <w:tc>
          <w:tcPr>
            <w:tcW w:w="1985" w:type="dxa"/>
          </w:tcPr>
          <w:p w14:paraId="34224C7B"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Subcontractors</w:t>
            </w:r>
          </w:p>
          <w:p w14:paraId="22DCCC66"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c>
          <w:tcPr>
            <w:tcW w:w="2693" w:type="dxa"/>
          </w:tcPr>
          <w:p w14:paraId="0B9A23FF"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Provide clear understanding of roles/responsibilities and sufficient project-specific information and relevant company policies, procedures and risk assessments to identify risks and prevent harm prior to and during work on EcoNorth projects. Effective communication with team. Payment(s) for </w:t>
            </w:r>
            <w:r w:rsidRPr="00AF0F35">
              <w:rPr>
                <w:rFonts w:ascii="Calibri" w:hAnsi="Calibri" w:cs="Calibri"/>
                <w:color w:val="auto"/>
                <w:sz w:val="20"/>
                <w:szCs w:val="20"/>
              </w:rPr>
              <w:lastRenderedPageBreak/>
              <w:t>provision of service on time and as agreed. Protection of personal and/or confidential data.</w:t>
            </w:r>
          </w:p>
          <w:p w14:paraId="3363B74B"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p w14:paraId="137B80EE"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c>
          <w:tcPr>
            <w:tcW w:w="2410" w:type="dxa"/>
          </w:tcPr>
          <w:p w14:paraId="040DE549" w14:textId="2084C25A" w:rsidR="00596283" w:rsidRPr="00AF0F35" w:rsidRDefault="00596283" w:rsidP="00EB0F7A">
            <w:pPr>
              <w:pStyle w:val="BodyText2"/>
              <w:spacing w:line="240" w:lineRule="auto"/>
              <w:ind w:left="0" w:firstLine="0"/>
              <w:jc w:val="left"/>
              <w:rPr>
                <w:rFonts w:ascii="Calibri" w:hAnsi="Calibri" w:cs="Calibri"/>
                <w:color w:val="FF0000"/>
                <w:sz w:val="20"/>
                <w:szCs w:val="20"/>
              </w:rPr>
            </w:pPr>
            <w:r w:rsidRPr="00AF0F35">
              <w:rPr>
                <w:rFonts w:ascii="Calibri" w:hAnsi="Calibri" w:cs="Calibri"/>
                <w:color w:val="auto"/>
                <w:sz w:val="20"/>
                <w:szCs w:val="20"/>
              </w:rPr>
              <w:lastRenderedPageBreak/>
              <w:t xml:space="preserve">CDM </w:t>
            </w:r>
            <w:r w:rsidR="0006613D">
              <w:rPr>
                <w:rFonts w:ascii="Calibri" w:hAnsi="Calibri" w:cs="Calibri"/>
                <w:color w:val="auto"/>
                <w:sz w:val="20"/>
                <w:szCs w:val="20"/>
              </w:rPr>
              <w:t xml:space="preserve">Regulations </w:t>
            </w:r>
            <w:r w:rsidRPr="00AF0F35">
              <w:rPr>
                <w:rFonts w:ascii="Calibri" w:hAnsi="Calibri" w:cs="Calibri"/>
                <w:color w:val="auto"/>
                <w:sz w:val="20"/>
                <w:szCs w:val="20"/>
              </w:rPr>
              <w:t>duties on relevant project. Insurances.</w:t>
            </w:r>
          </w:p>
        </w:tc>
        <w:tc>
          <w:tcPr>
            <w:tcW w:w="2230" w:type="dxa"/>
          </w:tcPr>
          <w:p w14:paraId="2421C53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Subcontractors pricing low and applying insufficient resource to deliver work safely. </w:t>
            </w:r>
          </w:p>
          <w:p w14:paraId="3E96879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p w14:paraId="2FDCC52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Subcontractors may choose not to follow the information provided by EcoNorth or be given insufficient information </w:t>
            </w:r>
            <w:r w:rsidRPr="00AF0F35">
              <w:rPr>
                <w:rFonts w:ascii="Calibri" w:hAnsi="Calibri" w:cs="Calibri"/>
                <w:color w:val="auto"/>
                <w:sz w:val="20"/>
                <w:szCs w:val="20"/>
              </w:rPr>
              <w:lastRenderedPageBreak/>
              <w:t>to identify all risks of harm.</w:t>
            </w:r>
          </w:p>
          <w:p w14:paraId="438481C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p w14:paraId="012243D3" w14:textId="68FD6303" w:rsidR="00F356B8"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Subcontractors may ignore company policies/processes leading to delivery of poor quality work and damage to the company’s reputation.  Poor time keeping or service provision may endanger success of work. Poor communications from the team could lead to subcontractors attending site at incorrect times or locations.</w:t>
            </w:r>
          </w:p>
        </w:tc>
        <w:tc>
          <w:tcPr>
            <w:tcW w:w="2306" w:type="dxa"/>
          </w:tcPr>
          <w:p w14:paraId="1A90A48F"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Subcontractors can provide additional resource when the core team is stretched and can bring additional services and experience to the company.</w:t>
            </w:r>
          </w:p>
          <w:p w14:paraId="3A05D08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Apply a demonstrable supply chain process which takes into account health and safety </w:t>
            </w:r>
            <w:r w:rsidRPr="00AF0F35">
              <w:rPr>
                <w:rFonts w:ascii="Calibri" w:hAnsi="Calibri" w:cs="Calibri"/>
                <w:color w:val="auto"/>
                <w:sz w:val="20"/>
                <w:szCs w:val="20"/>
              </w:rPr>
              <w:lastRenderedPageBreak/>
              <w:t>management throughout the supply chain. Collaboration with, and learning from, ‘expert’ subcontractors, regarding site specific H&amp;S concerns.</w:t>
            </w:r>
          </w:p>
        </w:tc>
        <w:tc>
          <w:tcPr>
            <w:tcW w:w="2133" w:type="dxa"/>
          </w:tcPr>
          <w:p w14:paraId="0C1E84F5"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Maintain up to date subcontractor registration and assessment information. Ensure relevant project-specific information and company policies, procedures and risk assessments are provided to </w:t>
            </w:r>
            <w:r w:rsidRPr="00AF0F35">
              <w:rPr>
                <w:rFonts w:ascii="Calibri" w:hAnsi="Calibri" w:cs="Calibri"/>
                <w:color w:val="auto"/>
                <w:sz w:val="20"/>
                <w:szCs w:val="20"/>
              </w:rPr>
              <w:lastRenderedPageBreak/>
              <w:t xml:space="preserve">subcontractors prior to and during work being conducted. Develop positive relationships with subcontractors. Audit subcontractors’ work. Ensure payments process is effective. Maintain effective data protection measures. </w:t>
            </w:r>
          </w:p>
        </w:tc>
        <w:tc>
          <w:tcPr>
            <w:tcW w:w="1694" w:type="dxa"/>
          </w:tcPr>
          <w:p w14:paraId="09DF70FE"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Executive Director, Office Manager, Survey Coordinators and Leaders, Finance Manager.</w:t>
            </w:r>
          </w:p>
        </w:tc>
      </w:tr>
      <w:tr w:rsidR="00596283" w:rsidRPr="00AF0F35" w14:paraId="36CBF691" w14:textId="77777777" w:rsidTr="00EB0F7A">
        <w:tc>
          <w:tcPr>
            <w:tcW w:w="1985" w:type="dxa"/>
          </w:tcPr>
          <w:p w14:paraId="49ABB571"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Suppliers </w:t>
            </w:r>
          </w:p>
          <w:p w14:paraId="5B5C8E16"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c>
          <w:tcPr>
            <w:tcW w:w="2693" w:type="dxa"/>
          </w:tcPr>
          <w:p w14:paraId="08C3BA43"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Effective communication with team regarding goods / services being ordered and delivery details. Payment(s) for provision of products / service on time and as agreed. Protection of personal and/or confidential data.</w:t>
            </w:r>
          </w:p>
        </w:tc>
        <w:tc>
          <w:tcPr>
            <w:tcW w:w="2410" w:type="dxa"/>
          </w:tcPr>
          <w:p w14:paraId="57CD4EC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7A53986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Poor goods/service provision may jeopardise success of projects. Use of new suppliers increases risks of modern slavery and bribery / fraud / corruption entering our supply chain.</w:t>
            </w:r>
          </w:p>
        </w:tc>
        <w:tc>
          <w:tcPr>
            <w:tcW w:w="2306" w:type="dxa"/>
          </w:tcPr>
          <w:p w14:paraId="740ABA8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Develop strong relationship with trusted suppliers. Identify additional resources for growth opportunities and as back up options.</w:t>
            </w:r>
          </w:p>
        </w:tc>
        <w:tc>
          <w:tcPr>
            <w:tcW w:w="2133" w:type="dxa"/>
          </w:tcPr>
          <w:p w14:paraId="5AA1AFEB"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Conduct supplier due diligence and maintain approved supplier list. Maintain register of legislation and periodically review compliance. Keep up to date with growth plans and evolving requirements.  </w:t>
            </w:r>
            <w:r w:rsidRPr="00AF0F35">
              <w:rPr>
                <w:rFonts w:ascii="Calibri" w:hAnsi="Calibri" w:cs="Calibri"/>
                <w:color w:val="auto"/>
                <w:sz w:val="20"/>
                <w:szCs w:val="20"/>
              </w:rPr>
              <w:lastRenderedPageBreak/>
              <w:t xml:space="preserve">Maintain effective data protection measures. </w:t>
            </w:r>
          </w:p>
        </w:tc>
        <w:tc>
          <w:tcPr>
            <w:tcW w:w="1694" w:type="dxa"/>
          </w:tcPr>
          <w:p w14:paraId="07E6A81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Finance Manager, Office Manager, Team.</w:t>
            </w:r>
          </w:p>
        </w:tc>
      </w:tr>
      <w:tr w:rsidR="00596283" w:rsidRPr="00AF0F35" w14:paraId="1899FB4F" w14:textId="77777777" w:rsidTr="00EB0F7A">
        <w:tc>
          <w:tcPr>
            <w:tcW w:w="1985" w:type="dxa"/>
          </w:tcPr>
          <w:p w14:paraId="49BEDB96"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Competitors</w:t>
            </w:r>
          </w:p>
        </w:tc>
        <w:tc>
          <w:tcPr>
            <w:tcW w:w="2693" w:type="dxa"/>
          </w:tcPr>
          <w:p w14:paraId="39FAEB33"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Protection of their market share and revenue streams. Fair and transparent dealings with EcoNorth.</w:t>
            </w:r>
          </w:p>
        </w:tc>
        <w:tc>
          <w:tcPr>
            <w:tcW w:w="2410" w:type="dxa"/>
          </w:tcPr>
          <w:p w14:paraId="6A1DD7F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15F33A2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Additional competitors in the local area could impact future revenue streams. Losing staff to competitors or staff setting up their own company.</w:t>
            </w:r>
          </w:p>
        </w:tc>
        <w:tc>
          <w:tcPr>
            <w:tcW w:w="2306" w:type="dxa"/>
          </w:tcPr>
          <w:p w14:paraId="2F09F98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Developing good working relationships with competitors and other similar sized business could lead to collaborative working in the future.</w:t>
            </w:r>
          </w:p>
        </w:tc>
        <w:tc>
          <w:tcPr>
            <w:tcW w:w="2133" w:type="dxa"/>
          </w:tcPr>
          <w:p w14:paraId="2CB76FD7"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Continue to monitor competitors as well as provide competitive tenders for projects when asked to do so.</w:t>
            </w:r>
          </w:p>
        </w:tc>
        <w:tc>
          <w:tcPr>
            <w:tcW w:w="1694" w:type="dxa"/>
          </w:tcPr>
          <w:p w14:paraId="144A47E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Team.</w:t>
            </w:r>
          </w:p>
          <w:p w14:paraId="00B41BC5"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r>
      <w:tr w:rsidR="00596283" w:rsidRPr="00AF0F35" w14:paraId="41F9DAE0" w14:textId="77777777" w:rsidTr="00EB0F7A">
        <w:tc>
          <w:tcPr>
            <w:tcW w:w="1985" w:type="dxa"/>
          </w:tcPr>
          <w:p w14:paraId="664AB5A7"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EcoNorth’s Landlord</w:t>
            </w:r>
          </w:p>
        </w:tc>
        <w:tc>
          <w:tcPr>
            <w:tcW w:w="2693" w:type="dxa"/>
          </w:tcPr>
          <w:p w14:paraId="5B27B69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Signing of contract and payment of rent on time. Maintenance of premises in good order and raising of concerns/issues in a timely manner.</w:t>
            </w:r>
          </w:p>
        </w:tc>
        <w:tc>
          <w:tcPr>
            <w:tcW w:w="2410" w:type="dxa"/>
          </w:tcPr>
          <w:p w14:paraId="1D94F588" w14:textId="77777777" w:rsidR="00596283" w:rsidRPr="00AF0F35" w:rsidRDefault="00596283" w:rsidP="00EB0F7A">
            <w:pPr>
              <w:pStyle w:val="BodyText2"/>
              <w:spacing w:line="240" w:lineRule="auto"/>
              <w:ind w:left="0" w:firstLine="0"/>
              <w:jc w:val="left"/>
              <w:rPr>
                <w:rFonts w:ascii="Calibri" w:hAnsi="Calibri" w:cs="Calibri"/>
                <w:color w:val="FF0000"/>
                <w:sz w:val="20"/>
                <w:szCs w:val="20"/>
              </w:rPr>
            </w:pPr>
            <w:r w:rsidRPr="00AF0F35">
              <w:rPr>
                <w:rFonts w:ascii="Calibri" w:hAnsi="Calibri" w:cs="Calibri"/>
                <w:color w:val="auto"/>
                <w:sz w:val="20"/>
                <w:szCs w:val="20"/>
              </w:rPr>
              <w:t>See Register of Legislation for all relevant requirements.</w:t>
            </w:r>
          </w:p>
        </w:tc>
        <w:tc>
          <w:tcPr>
            <w:tcW w:w="2230" w:type="dxa"/>
          </w:tcPr>
          <w:p w14:paraId="769C361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Damage to premises from external personnel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anti-social behaviour, vehicle accidents etc or poor workmen.</w:t>
            </w:r>
          </w:p>
        </w:tc>
        <w:tc>
          <w:tcPr>
            <w:tcW w:w="2306" w:type="dxa"/>
          </w:tcPr>
          <w:p w14:paraId="61D45929" w14:textId="77777777" w:rsidR="00596283" w:rsidRPr="00AF0F35" w:rsidRDefault="00596283" w:rsidP="00EB0F7A">
            <w:pPr>
              <w:pStyle w:val="BodyText2"/>
              <w:spacing w:line="240" w:lineRule="auto"/>
              <w:ind w:left="0" w:firstLine="0"/>
              <w:jc w:val="left"/>
              <w:rPr>
                <w:rFonts w:ascii="Calibri" w:hAnsi="Calibri" w:cs="Calibri"/>
                <w:color w:val="FF0000"/>
                <w:sz w:val="20"/>
                <w:szCs w:val="20"/>
              </w:rPr>
            </w:pPr>
            <w:r w:rsidRPr="00AF0F35">
              <w:rPr>
                <w:rFonts w:ascii="Calibri" w:hAnsi="Calibri" w:cs="Calibri"/>
                <w:color w:val="auto"/>
                <w:sz w:val="20"/>
                <w:szCs w:val="20"/>
              </w:rPr>
              <w:t>Maintain good working relationships with Landlord.</w:t>
            </w:r>
          </w:p>
        </w:tc>
        <w:tc>
          <w:tcPr>
            <w:tcW w:w="2133" w:type="dxa"/>
          </w:tcPr>
          <w:p w14:paraId="2A6D724E"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Maintain positive communications with Landlord. Perform regular office and vehicle checks. Conduct due diligence of subcontractors and suppliers.</w:t>
            </w:r>
          </w:p>
        </w:tc>
        <w:tc>
          <w:tcPr>
            <w:tcW w:w="1694" w:type="dxa"/>
          </w:tcPr>
          <w:p w14:paraId="43C6F03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 Office Manager.</w:t>
            </w:r>
          </w:p>
        </w:tc>
      </w:tr>
      <w:tr w:rsidR="00596283" w:rsidRPr="00AF0F35" w14:paraId="11BB9257" w14:textId="77777777" w:rsidTr="00EB0F7A">
        <w:tc>
          <w:tcPr>
            <w:tcW w:w="1985" w:type="dxa"/>
          </w:tcPr>
          <w:p w14:paraId="294E9101"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Neighbours / Local Community</w:t>
            </w:r>
          </w:p>
          <w:p w14:paraId="461D8DBB"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c>
          <w:tcPr>
            <w:tcW w:w="2693" w:type="dxa"/>
          </w:tcPr>
          <w:p w14:paraId="76D32BE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Protection/improvement of the local environment, economy and </w:t>
            </w:r>
            <w:proofErr w:type="spellStart"/>
            <w:r w:rsidRPr="00AF0F35">
              <w:rPr>
                <w:rFonts w:ascii="Calibri" w:hAnsi="Calibri" w:cs="Calibri"/>
                <w:color w:val="auto"/>
                <w:sz w:val="20"/>
                <w:szCs w:val="20"/>
              </w:rPr>
              <w:t>well being</w:t>
            </w:r>
            <w:proofErr w:type="spellEnd"/>
            <w:r w:rsidRPr="00AF0F35">
              <w:rPr>
                <w:rFonts w:ascii="Calibri" w:hAnsi="Calibri" w:cs="Calibri"/>
                <w:color w:val="auto"/>
                <w:sz w:val="20"/>
                <w:szCs w:val="20"/>
              </w:rPr>
              <w:t xml:space="preserve"> of the people within the community.</w:t>
            </w:r>
          </w:p>
        </w:tc>
        <w:tc>
          <w:tcPr>
            <w:tcW w:w="2410" w:type="dxa"/>
          </w:tcPr>
          <w:p w14:paraId="1E4734A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c>
          <w:tcPr>
            <w:tcW w:w="2230" w:type="dxa"/>
          </w:tcPr>
          <w:p w14:paraId="2CBAA88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Staff ignoring / disrespecting the needs of neighbours and local communities leading to conflict and use of resource resolving that conflict, as well as subsequent damage to the company’s reputation. Neighbours creating noise / other distractions which </w:t>
            </w:r>
            <w:r w:rsidRPr="00AF0F35">
              <w:rPr>
                <w:rFonts w:ascii="Calibri" w:hAnsi="Calibri" w:cs="Calibri"/>
                <w:color w:val="auto"/>
                <w:sz w:val="20"/>
                <w:szCs w:val="20"/>
              </w:rPr>
              <w:lastRenderedPageBreak/>
              <w:t>impact the team’s ability to work effectively.</w:t>
            </w:r>
          </w:p>
        </w:tc>
        <w:tc>
          <w:tcPr>
            <w:tcW w:w="2306" w:type="dxa"/>
          </w:tcPr>
          <w:p w14:paraId="0FE02B0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Development of strong relationships within the local community, leading to enhanced company reputation and increased local business opportunities.</w:t>
            </w:r>
          </w:p>
        </w:tc>
        <w:tc>
          <w:tcPr>
            <w:tcW w:w="2133" w:type="dxa"/>
          </w:tcPr>
          <w:p w14:paraId="25E02355"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Continue to engage in local community initiatives and develop relationships. </w:t>
            </w:r>
          </w:p>
        </w:tc>
        <w:tc>
          <w:tcPr>
            <w:tcW w:w="1694" w:type="dxa"/>
          </w:tcPr>
          <w:p w14:paraId="22B841A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Team.</w:t>
            </w:r>
          </w:p>
        </w:tc>
      </w:tr>
      <w:tr w:rsidR="00596283" w:rsidRPr="00AF0F35" w14:paraId="1BEDEEFB" w14:textId="77777777" w:rsidTr="00EB0F7A">
        <w:tc>
          <w:tcPr>
            <w:tcW w:w="1985" w:type="dxa"/>
          </w:tcPr>
          <w:p w14:paraId="63E9D1F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Landowners</w:t>
            </w:r>
          </w:p>
        </w:tc>
        <w:tc>
          <w:tcPr>
            <w:tcW w:w="2693" w:type="dxa"/>
          </w:tcPr>
          <w:p w14:paraId="1C280F8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Operate safely and responsibly in line with agreements on third party land.</w:t>
            </w:r>
          </w:p>
        </w:tc>
        <w:tc>
          <w:tcPr>
            <w:tcW w:w="2410" w:type="dxa"/>
          </w:tcPr>
          <w:p w14:paraId="47E9578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Relevant permission required to access lawfully. Insurances required.</w:t>
            </w:r>
          </w:p>
        </w:tc>
        <w:tc>
          <w:tcPr>
            <w:tcW w:w="2230" w:type="dxa"/>
          </w:tcPr>
          <w:p w14:paraId="5DCEF46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Landowners and/or tenants may not be happy about land access or associated projects, leading to potential conflict and/or delays to projects.</w:t>
            </w:r>
          </w:p>
        </w:tc>
        <w:tc>
          <w:tcPr>
            <w:tcW w:w="2306" w:type="dxa"/>
          </w:tcPr>
          <w:p w14:paraId="6783465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Sharing of information with landowners, creation of new contacts and opportunities, use of contact with landowners to support knowledge base for sites.</w:t>
            </w:r>
          </w:p>
        </w:tc>
        <w:tc>
          <w:tcPr>
            <w:tcW w:w="2133" w:type="dxa"/>
          </w:tcPr>
          <w:p w14:paraId="322E94E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Ensure land ownership boundaries and access agreements are all clearly defined.</w:t>
            </w:r>
          </w:p>
        </w:tc>
        <w:tc>
          <w:tcPr>
            <w:tcW w:w="1694" w:type="dxa"/>
          </w:tcPr>
          <w:p w14:paraId="40125FB1"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Clients, Executive Director, Ecologists.</w:t>
            </w:r>
          </w:p>
        </w:tc>
      </w:tr>
      <w:tr w:rsidR="00596283" w:rsidRPr="00AF0F35" w14:paraId="1326D220" w14:textId="77777777" w:rsidTr="00EB0F7A">
        <w:tc>
          <w:tcPr>
            <w:tcW w:w="1985" w:type="dxa"/>
          </w:tcPr>
          <w:p w14:paraId="11F5D95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Chartered Institute of Ecology and Environmental Management (CIEEM)</w:t>
            </w:r>
          </w:p>
        </w:tc>
        <w:tc>
          <w:tcPr>
            <w:tcW w:w="2693" w:type="dxa"/>
          </w:tcPr>
          <w:p w14:paraId="1F9ED2DE"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Operations conducted in accordance with CIEEM guidelines and recognised professional standards. Payment of professional membership fees made on time and as required.</w:t>
            </w:r>
          </w:p>
        </w:tc>
        <w:tc>
          <w:tcPr>
            <w:tcW w:w="2410" w:type="dxa"/>
          </w:tcPr>
          <w:p w14:paraId="2B0C4B5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Protected species licences and site-relevant UK environmental legislation.</w:t>
            </w:r>
          </w:p>
        </w:tc>
        <w:tc>
          <w:tcPr>
            <w:tcW w:w="2230" w:type="dxa"/>
          </w:tcPr>
          <w:p w14:paraId="11B32765"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Surveys conducted incorrectly or poor advice given to clients causing H&amp;S incidents or potential damage to the environment with subsequent risk to health/life, legal action and damage to the company’s reputation.</w:t>
            </w:r>
          </w:p>
        </w:tc>
        <w:tc>
          <w:tcPr>
            <w:tcW w:w="2306" w:type="dxa"/>
          </w:tcPr>
          <w:p w14:paraId="20FAF88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Achievement of recognised professional membership with CIEEM which enhances the company’s profile. Measures to innovate and reduce exposure to risk.</w:t>
            </w:r>
          </w:p>
        </w:tc>
        <w:tc>
          <w:tcPr>
            <w:tcW w:w="2133" w:type="dxa"/>
          </w:tcPr>
          <w:p w14:paraId="571E0F2A"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Maintain up to date knowledge of current best practices and emerging technologies. Sign up as a CIEEM registered provider.</w:t>
            </w:r>
          </w:p>
        </w:tc>
        <w:tc>
          <w:tcPr>
            <w:tcW w:w="1694" w:type="dxa"/>
          </w:tcPr>
          <w:p w14:paraId="3738A536"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Line Managers, Ecologists.</w:t>
            </w:r>
          </w:p>
        </w:tc>
      </w:tr>
      <w:tr w:rsidR="00596283" w:rsidRPr="00AF0F35" w14:paraId="60B56E2D" w14:textId="77777777" w:rsidTr="00EB0F7A">
        <w:tc>
          <w:tcPr>
            <w:tcW w:w="1985" w:type="dxa"/>
          </w:tcPr>
          <w:p w14:paraId="45F7C60E"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Arboriculture Association (AA)</w:t>
            </w:r>
          </w:p>
        </w:tc>
        <w:tc>
          <w:tcPr>
            <w:tcW w:w="2693" w:type="dxa"/>
          </w:tcPr>
          <w:p w14:paraId="4D75D0B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Operations conducted in accordance with AA’s guidelines and recognised professional standards. Payment of professional membership fees made on time and as required.</w:t>
            </w:r>
          </w:p>
        </w:tc>
        <w:tc>
          <w:tcPr>
            <w:tcW w:w="2410" w:type="dxa"/>
          </w:tcPr>
          <w:p w14:paraId="3BD5D1B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14DAC793"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Surveys conducted incorrectly or poor advice given to clients causing H&amp;S incidents or potential damage to the environment with subsequent risk to health/life, legal action and damage to the company’s reputation.</w:t>
            </w:r>
          </w:p>
        </w:tc>
        <w:tc>
          <w:tcPr>
            <w:tcW w:w="2306" w:type="dxa"/>
          </w:tcPr>
          <w:p w14:paraId="28271C6F"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Achievement of recognised professional membership with the AA which enhances the company’s profile.</w:t>
            </w:r>
          </w:p>
        </w:tc>
        <w:tc>
          <w:tcPr>
            <w:tcW w:w="2133" w:type="dxa"/>
          </w:tcPr>
          <w:p w14:paraId="7F7A937B"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Maintain up to date knowledge of current best practices.</w:t>
            </w:r>
          </w:p>
        </w:tc>
        <w:tc>
          <w:tcPr>
            <w:tcW w:w="1694" w:type="dxa"/>
          </w:tcPr>
          <w:p w14:paraId="1C78C8A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Arboriculturist (subcontractor).</w:t>
            </w:r>
          </w:p>
        </w:tc>
      </w:tr>
      <w:tr w:rsidR="00596283" w:rsidRPr="00AF0F35" w14:paraId="3C6CCBBF" w14:textId="77777777" w:rsidTr="00EB0F7A">
        <w:tc>
          <w:tcPr>
            <w:tcW w:w="1985" w:type="dxa"/>
          </w:tcPr>
          <w:p w14:paraId="2B509C33"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Institute of Chartered Accountants in England &amp; Wales, Association of Accounting Technicians </w:t>
            </w:r>
          </w:p>
        </w:tc>
        <w:tc>
          <w:tcPr>
            <w:tcW w:w="2693" w:type="dxa"/>
          </w:tcPr>
          <w:p w14:paraId="4E8520E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Operations conducted in line with expected professional standards.</w:t>
            </w:r>
          </w:p>
        </w:tc>
        <w:tc>
          <w:tcPr>
            <w:tcW w:w="2410" w:type="dxa"/>
          </w:tcPr>
          <w:p w14:paraId="644CFA1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7824187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Company’s finances not operated correctly as well as potential unethical dealings resulting in Finance Manager being barred from practising,  and recruitment and legal issues for the company.</w:t>
            </w:r>
          </w:p>
        </w:tc>
        <w:tc>
          <w:tcPr>
            <w:tcW w:w="2306" w:type="dxa"/>
          </w:tcPr>
          <w:p w14:paraId="1BCB05E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Ability for Finance Manager and company to keep up to date with finance procedures, best practice and legislation changes that would impact the company through publications, emails and seminars.</w:t>
            </w:r>
          </w:p>
        </w:tc>
        <w:tc>
          <w:tcPr>
            <w:tcW w:w="2133" w:type="dxa"/>
          </w:tcPr>
          <w:p w14:paraId="56ADB71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Maintain up to date knowledge of current best practices and legislation.</w:t>
            </w:r>
          </w:p>
        </w:tc>
        <w:tc>
          <w:tcPr>
            <w:tcW w:w="1694" w:type="dxa"/>
          </w:tcPr>
          <w:p w14:paraId="6156078E"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w:t>
            </w:r>
          </w:p>
        </w:tc>
      </w:tr>
      <w:tr w:rsidR="00596283" w:rsidRPr="00AF0F35" w14:paraId="0C736479" w14:textId="77777777" w:rsidTr="00EB0F7A">
        <w:tc>
          <w:tcPr>
            <w:tcW w:w="1985" w:type="dxa"/>
          </w:tcPr>
          <w:p w14:paraId="34D12D36"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HSE</w:t>
            </w:r>
          </w:p>
        </w:tc>
        <w:tc>
          <w:tcPr>
            <w:tcW w:w="2693" w:type="dxa"/>
          </w:tcPr>
          <w:p w14:paraId="57C04DC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Operate within the law (HSE related) in relation to all EcoNorth operations.</w:t>
            </w:r>
          </w:p>
        </w:tc>
        <w:tc>
          <w:tcPr>
            <w:tcW w:w="2410" w:type="dxa"/>
          </w:tcPr>
          <w:p w14:paraId="0773B67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legal requirements.</w:t>
            </w:r>
          </w:p>
        </w:tc>
        <w:tc>
          <w:tcPr>
            <w:tcW w:w="2230" w:type="dxa"/>
          </w:tcPr>
          <w:p w14:paraId="7D2C96E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Surveys and mitigation measures for protected species result in potential exposure to hazards. </w:t>
            </w:r>
          </w:p>
        </w:tc>
        <w:tc>
          <w:tcPr>
            <w:tcW w:w="2306" w:type="dxa"/>
          </w:tcPr>
          <w:p w14:paraId="32A6E0CF"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Compliance with guidelines and legislation will instil confidence in clients, suppliers and partners that EcoNorth staff are appropriately qualified, knowledgeable, experienced and competent to carry out the work.</w:t>
            </w:r>
          </w:p>
        </w:tc>
        <w:tc>
          <w:tcPr>
            <w:tcW w:w="2133" w:type="dxa"/>
          </w:tcPr>
          <w:p w14:paraId="470B2F7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Maintain Register of Legislation. Keep client portals up to date with EcoNorth’s H&amp;S statistics. Maintain relevant staff training.</w:t>
            </w:r>
          </w:p>
        </w:tc>
        <w:tc>
          <w:tcPr>
            <w:tcW w:w="1694" w:type="dxa"/>
          </w:tcPr>
          <w:p w14:paraId="13284F35"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HSE, Executive Director, Team.</w:t>
            </w:r>
          </w:p>
        </w:tc>
      </w:tr>
      <w:tr w:rsidR="00596283" w:rsidRPr="00AF0F35" w14:paraId="58E10CC1" w14:textId="77777777" w:rsidTr="00EB0F7A">
        <w:tc>
          <w:tcPr>
            <w:tcW w:w="1985" w:type="dxa"/>
          </w:tcPr>
          <w:p w14:paraId="41E21C9F"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Statutory Nature Conservation Organisations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Natural England</w:t>
            </w:r>
          </w:p>
        </w:tc>
        <w:tc>
          <w:tcPr>
            <w:tcW w:w="2693" w:type="dxa"/>
          </w:tcPr>
          <w:p w14:paraId="1A70CF1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Operations conducted in accordance with guidelines and legislation relating to designated sites, protected species and other items.</w:t>
            </w:r>
          </w:p>
        </w:tc>
        <w:tc>
          <w:tcPr>
            <w:tcW w:w="2410" w:type="dxa"/>
          </w:tcPr>
          <w:p w14:paraId="74C64CB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Protected species and sites.</w:t>
            </w:r>
          </w:p>
        </w:tc>
        <w:tc>
          <w:tcPr>
            <w:tcW w:w="2230" w:type="dxa"/>
          </w:tcPr>
          <w:p w14:paraId="767A301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Breaches may lead to damage to the company’s reputation, loss of clients, suppliers and partners, and potential legal action. Surveys and mitigation measures for protected species may result in potential exposure to hazards.</w:t>
            </w:r>
          </w:p>
        </w:tc>
        <w:tc>
          <w:tcPr>
            <w:tcW w:w="2306" w:type="dxa"/>
          </w:tcPr>
          <w:p w14:paraId="4893EF4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Compliance with guidelines and legislation will instil confidence in clients, suppliers and partners that EcoNorth staff are appropriately qualified, knowledgeable, experienced and competent to carry out the work. Measures to </w:t>
            </w:r>
            <w:r w:rsidRPr="00AF0F35">
              <w:rPr>
                <w:rFonts w:ascii="Calibri" w:hAnsi="Calibri" w:cs="Calibri"/>
                <w:color w:val="auto"/>
                <w:sz w:val="20"/>
                <w:szCs w:val="20"/>
              </w:rPr>
              <w:lastRenderedPageBreak/>
              <w:t>innovate and reduce exposure to risk.</w:t>
            </w:r>
          </w:p>
        </w:tc>
        <w:tc>
          <w:tcPr>
            <w:tcW w:w="2133" w:type="dxa"/>
          </w:tcPr>
          <w:p w14:paraId="6E5003B5"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Keep up to date with guidelines and legislation and emerging technologies. Regularly review data protection policies and procedures. Maintain relevant staff training.</w:t>
            </w:r>
          </w:p>
        </w:tc>
        <w:tc>
          <w:tcPr>
            <w:tcW w:w="1694" w:type="dxa"/>
          </w:tcPr>
          <w:p w14:paraId="0EAB337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Line Managers, Ecologists.</w:t>
            </w:r>
          </w:p>
        </w:tc>
      </w:tr>
      <w:tr w:rsidR="00596283" w:rsidRPr="00AF0F35" w14:paraId="7EAAAD83" w14:textId="77777777" w:rsidTr="00EB0F7A">
        <w:tc>
          <w:tcPr>
            <w:tcW w:w="1985" w:type="dxa"/>
          </w:tcPr>
          <w:p w14:paraId="4CB3236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Environmental Regulatory Authorities: Environment Agency (England, NI), Environmental Protection Agency (Scotland, Ireland), Natural Resources Wales (Wales)</w:t>
            </w:r>
          </w:p>
          <w:p w14:paraId="0F60FCD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c>
          <w:tcPr>
            <w:tcW w:w="2693" w:type="dxa"/>
          </w:tcPr>
          <w:p w14:paraId="16D13561"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Operate within the law in relation to all EcoNorth operations and work within guidelines where these are available – protected species, statutory designated sites, consents for works within designated sites, protected species licensing works. </w:t>
            </w:r>
          </w:p>
        </w:tc>
        <w:tc>
          <w:tcPr>
            <w:tcW w:w="2410" w:type="dxa"/>
          </w:tcPr>
          <w:p w14:paraId="72F97937"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legal requirements. Refer to guidance in relation to protected species and sites.</w:t>
            </w:r>
          </w:p>
        </w:tc>
        <w:tc>
          <w:tcPr>
            <w:tcW w:w="2230" w:type="dxa"/>
          </w:tcPr>
          <w:p w14:paraId="67AC2EE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Breaches may lead to damage to the company’s reputation, loss of clients, suppliers and partners, and potential legal action. Failure to supply sufficiently robust survey evidence may result in failure to attain protected species mitigation licenses which may have a detrimental impact upon clients’ projects, and therefore EcoNorth’s reputation.</w:t>
            </w:r>
          </w:p>
        </w:tc>
        <w:tc>
          <w:tcPr>
            <w:tcW w:w="2306" w:type="dxa"/>
          </w:tcPr>
          <w:p w14:paraId="53908B4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Compliance with guidelines and legislation will instil confidence in clients, suppliers and partners that EcoNorth staff are appropriately qualified, knowledgeable, experienced and competent to carry out works.</w:t>
            </w:r>
          </w:p>
        </w:tc>
        <w:tc>
          <w:tcPr>
            <w:tcW w:w="2133" w:type="dxa"/>
          </w:tcPr>
          <w:p w14:paraId="6B3B9BBF"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Keep up to date with guidelines and legislation – taking appropriate courses where available. Maintain standards in record keeping and project management to avoid loss of data, breaches of guidelines / legislation.</w:t>
            </w:r>
          </w:p>
        </w:tc>
        <w:tc>
          <w:tcPr>
            <w:tcW w:w="1694" w:type="dxa"/>
          </w:tcPr>
          <w:p w14:paraId="68D2EBB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Ecologists.</w:t>
            </w:r>
          </w:p>
        </w:tc>
      </w:tr>
      <w:tr w:rsidR="00596283" w:rsidRPr="00AF0F35" w14:paraId="7B99D22A" w14:textId="77777777" w:rsidTr="00EB0F7A">
        <w:tc>
          <w:tcPr>
            <w:tcW w:w="1985" w:type="dxa"/>
          </w:tcPr>
          <w:p w14:paraId="74CF847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Training Providers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w:t>
            </w:r>
            <w:proofErr w:type="spellStart"/>
            <w:r w:rsidRPr="00AF0F35">
              <w:rPr>
                <w:rFonts w:ascii="Calibri" w:hAnsi="Calibri" w:cs="Calibri"/>
                <w:color w:val="auto"/>
                <w:sz w:val="20"/>
                <w:szCs w:val="20"/>
              </w:rPr>
              <w:t>Freeths</w:t>
            </w:r>
            <w:proofErr w:type="spellEnd"/>
            <w:r w:rsidRPr="00AF0F35">
              <w:rPr>
                <w:rFonts w:ascii="Calibri" w:hAnsi="Calibri" w:cs="Calibri"/>
                <w:color w:val="auto"/>
                <w:sz w:val="20"/>
                <w:szCs w:val="20"/>
              </w:rPr>
              <w:t xml:space="preserve"> Solicitors</w:t>
            </w:r>
          </w:p>
          <w:p w14:paraId="58195EBC" w14:textId="77777777" w:rsidR="00596283" w:rsidRPr="00AF0F35" w:rsidRDefault="00596283" w:rsidP="00EB0F7A">
            <w:pPr>
              <w:pStyle w:val="BodyText2"/>
              <w:spacing w:line="240" w:lineRule="auto"/>
              <w:ind w:left="0" w:firstLine="0"/>
              <w:jc w:val="left"/>
              <w:rPr>
                <w:rFonts w:ascii="Calibri" w:hAnsi="Calibri" w:cs="Calibri"/>
                <w:color w:val="FF0000"/>
                <w:sz w:val="20"/>
                <w:szCs w:val="20"/>
              </w:rPr>
            </w:pPr>
          </w:p>
        </w:tc>
        <w:tc>
          <w:tcPr>
            <w:tcW w:w="2693" w:type="dxa"/>
          </w:tcPr>
          <w:p w14:paraId="6054313B"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Staff attending training courses behave professionally and actively participate throughout. Course fees are paid on time and as agreed.</w:t>
            </w:r>
          </w:p>
        </w:tc>
        <w:tc>
          <w:tcPr>
            <w:tcW w:w="2410" w:type="dxa"/>
          </w:tcPr>
          <w:p w14:paraId="18F1839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04522BE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Failure to follow environmental legislation and best practice may lead to legal action and damage to the company’s reputation.</w:t>
            </w:r>
          </w:p>
        </w:tc>
        <w:tc>
          <w:tcPr>
            <w:tcW w:w="2306" w:type="dxa"/>
          </w:tcPr>
          <w:p w14:paraId="5F6BBE1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The team can access up to date environmental legislation and best practice training and is kept abreast of changes to this legislation.</w:t>
            </w:r>
          </w:p>
        </w:tc>
        <w:tc>
          <w:tcPr>
            <w:tcW w:w="2133" w:type="dxa"/>
          </w:tcPr>
          <w:p w14:paraId="4367A15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Keep up to date with environmental legislation and best practice, periodically review and update the legislation register with any changes, and pass on knowledge to other staff. Maintain good relationship with staff of training providers.</w:t>
            </w:r>
          </w:p>
        </w:tc>
        <w:tc>
          <w:tcPr>
            <w:tcW w:w="1694" w:type="dxa"/>
          </w:tcPr>
          <w:p w14:paraId="79A64B0B"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 Ecologists.</w:t>
            </w:r>
          </w:p>
        </w:tc>
      </w:tr>
      <w:tr w:rsidR="00596283" w:rsidRPr="00AF0F35" w14:paraId="7C36AE21" w14:textId="77777777" w:rsidTr="00EB0F7A">
        <w:tc>
          <w:tcPr>
            <w:tcW w:w="1985" w:type="dxa"/>
          </w:tcPr>
          <w:p w14:paraId="5720881F"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bookmarkStart w:id="14" w:name="_Hlk219472559"/>
            <w:r w:rsidRPr="00AF0F35">
              <w:rPr>
                <w:rFonts w:ascii="Calibri" w:hAnsi="Calibri" w:cs="Calibri"/>
                <w:color w:val="auto"/>
                <w:sz w:val="20"/>
                <w:szCs w:val="20"/>
              </w:rPr>
              <w:lastRenderedPageBreak/>
              <w:t xml:space="preserve">Local Authorities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Planning Departments</w:t>
            </w:r>
            <w:bookmarkEnd w:id="14"/>
          </w:p>
        </w:tc>
        <w:tc>
          <w:tcPr>
            <w:tcW w:w="2693" w:type="dxa"/>
          </w:tcPr>
          <w:p w14:paraId="1612F8A3" w14:textId="65F9B6C7" w:rsidR="00596283" w:rsidRPr="00AF0F35" w:rsidRDefault="00596283" w:rsidP="00EB0F7A">
            <w:pPr>
              <w:pStyle w:val="BodyText2"/>
              <w:spacing w:line="240" w:lineRule="auto"/>
              <w:ind w:left="0" w:firstLine="0"/>
              <w:jc w:val="left"/>
              <w:rPr>
                <w:rFonts w:ascii="Calibri" w:hAnsi="Calibri" w:cs="Calibri"/>
                <w:color w:val="auto"/>
                <w:sz w:val="20"/>
                <w:szCs w:val="20"/>
              </w:rPr>
            </w:pPr>
            <w:bookmarkStart w:id="15" w:name="_Hlk219472600"/>
            <w:r w:rsidRPr="00AF0F35">
              <w:rPr>
                <w:rFonts w:ascii="Calibri" w:hAnsi="Calibri" w:cs="Calibri"/>
                <w:color w:val="auto"/>
                <w:sz w:val="20"/>
                <w:szCs w:val="20"/>
              </w:rPr>
              <w:t>Operations conducted in accordance with guidelines and recognised professional standards</w:t>
            </w:r>
            <w:r w:rsidR="0006613D">
              <w:rPr>
                <w:rFonts w:ascii="Calibri" w:hAnsi="Calibri" w:cs="Calibri"/>
                <w:color w:val="auto"/>
                <w:sz w:val="20"/>
                <w:szCs w:val="20"/>
              </w:rPr>
              <w:t xml:space="preserve"> and legal requirements around planning consents including section 106 agreements.</w:t>
            </w:r>
            <w:bookmarkEnd w:id="15"/>
          </w:p>
        </w:tc>
        <w:tc>
          <w:tcPr>
            <w:tcW w:w="2410" w:type="dxa"/>
          </w:tcPr>
          <w:p w14:paraId="70D943DA" w14:textId="77777777" w:rsidR="00596283" w:rsidRPr="00AF0F35" w:rsidRDefault="00596283" w:rsidP="00EB0F7A">
            <w:pPr>
              <w:pStyle w:val="BodyText2"/>
              <w:spacing w:line="240" w:lineRule="auto"/>
              <w:ind w:left="0" w:firstLine="0"/>
              <w:jc w:val="left"/>
              <w:rPr>
                <w:rFonts w:ascii="Calibri" w:hAnsi="Calibri" w:cs="Calibri"/>
                <w:color w:val="FF0000"/>
                <w:sz w:val="20"/>
                <w:szCs w:val="20"/>
              </w:rPr>
            </w:pPr>
            <w:r w:rsidRPr="00AF0F35">
              <w:rPr>
                <w:rFonts w:ascii="Calibri" w:hAnsi="Calibri" w:cs="Calibri"/>
                <w:color w:val="auto"/>
                <w:sz w:val="20"/>
                <w:szCs w:val="20"/>
              </w:rPr>
              <w:t>Protected species licences, designated site consents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SSSI consent).</w:t>
            </w:r>
          </w:p>
        </w:tc>
        <w:tc>
          <w:tcPr>
            <w:tcW w:w="2230" w:type="dxa"/>
          </w:tcPr>
          <w:p w14:paraId="5A0CFCB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Surveys conducted incorrectly or unlawfully (without licences or consents), or poor advice given to clients causing H&amp;S incidents or potential damage to the environment with subsequent risk to health/life, legal action and damage to the company’s reputation.</w:t>
            </w:r>
          </w:p>
        </w:tc>
        <w:tc>
          <w:tcPr>
            <w:tcW w:w="2306" w:type="dxa"/>
          </w:tcPr>
          <w:p w14:paraId="3F475EA1"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Having a resource that can operate lawfully (with licences or consents). Development of positive relationships with local authorities, leading to future work opportunities and enhancement of EcoNorth’s profile. </w:t>
            </w:r>
          </w:p>
        </w:tc>
        <w:tc>
          <w:tcPr>
            <w:tcW w:w="2133" w:type="dxa"/>
          </w:tcPr>
          <w:p w14:paraId="30062D2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Ensure all relevant licences and/or consents are in place prior to mobilising works. Maintain up to date knowledge of current best practices and develop positive relationships with local authorities. </w:t>
            </w:r>
          </w:p>
        </w:tc>
        <w:tc>
          <w:tcPr>
            <w:tcW w:w="1694" w:type="dxa"/>
          </w:tcPr>
          <w:p w14:paraId="77FE921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Ecologists.</w:t>
            </w:r>
          </w:p>
        </w:tc>
      </w:tr>
      <w:tr w:rsidR="00596283" w:rsidRPr="00AF0F35" w14:paraId="4B63CDB3" w14:textId="77777777" w:rsidTr="00EB0F7A">
        <w:tc>
          <w:tcPr>
            <w:tcW w:w="1985" w:type="dxa"/>
          </w:tcPr>
          <w:p w14:paraId="58C30FEA"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HMRC, Banks and Insurance brokers</w:t>
            </w:r>
          </w:p>
        </w:tc>
        <w:tc>
          <w:tcPr>
            <w:tcW w:w="2693" w:type="dxa"/>
          </w:tcPr>
          <w:p w14:paraId="4E465B73"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Payments made on time and as agreed. Compliance with relevant legislation.</w:t>
            </w:r>
          </w:p>
        </w:tc>
        <w:tc>
          <w:tcPr>
            <w:tcW w:w="2410" w:type="dxa"/>
          </w:tcPr>
          <w:p w14:paraId="7C2F23A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377734C1"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Failure to make appropriate payments may lead to legal proceedings against EcoNorth. Late payments may result in a poor credit record. </w:t>
            </w:r>
          </w:p>
        </w:tc>
        <w:tc>
          <w:tcPr>
            <w:tcW w:w="2306" w:type="dxa"/>
          </w:tcPr>
          <w:p w14:paraId="1A1EC45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Compliance with financial legislation will instil confidence in employees, clients, suppliers and partners that the company operates in a professional, transparent and ethical manner.</w:t>
            </w:r>
          </w:p>
          <w:p w14:paraId="732F926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c>
          <w:tcPr>
            <w:tcW w:w="2133" w:type="dxa"/>
          </w:tcPr>
          <w:p w14:paraId="03112FE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Keep up to date with financial legislation. Regularly review financial policies and procedures. Maintain relevant staff training. </w:t>
            </w:r>
          </w:p>
        </w:tc>
        <w:tc>
          <w:tcPr>
            <w:tcW w:w="1694" w:type="dxa"/>
          </w:tcPr>
          <w:p w14:paraId="45683FC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w:t>
            </w:r>
          </w:p>
        </w:tc>
      </w:tr>
      <w:tr w:rsidR="00596283" w:rsidRPr="00AF0F35" w14:paraId="340C6163" w14:textId="77777777" w:rsidTr="00EB0F7A">
        <w:tc>
          <w:tcPr>
            <w:tcW w:w="1985" w:type="dxa"/>
          </w:tcPr>
          <w:p w14:paraId="4ED7280A"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Information Commissioner’s Office</w:t>
            </w:r>
          </w:p>
        </w:tc>
        <w:tc>
          <w:tcPr>
            <w:tcW w:w="2693" w:type="dxa"/>
          </w:tcPr>
          <w:p w14:paraId="2F27E39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Operation in accordance with data protection regulations and ICO guidelines. Payment of annual registration fee made on time and as required.</w:t>
            </w:r>
          </w:p>
        </w:tc>
        <w:tc>
          <w:tcPr>
            <w:tcW w:w="2410" w:type="dxa"/>
          </w:tcPr>
          <w:p w14:paraId="28522D0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73957ED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Data breaches may lead to investigation by the ICO and possible fines for non-compliance, as well as loss of clients, suppliers and partners, and potential legal action.</w:t>
            </w:r>
          </w:p>
        </w:tc>
        <w:tc>
          <w:tcPr>
            <w:tcW w:w="2306" w:type="dxa"/>
          </w:tcPr>
          <w:p w14:paraId="492EF0A4"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Compliance with data protection legislation will instil confidence in clients, suppliers and partners that their data is secure.</w:t>
            </w:r>
          </w:p>
        </w:tc>
        <w:tc>
          <w:tcPr>
            <w:tcW w:w="2133" w:type="dxa"/>
          </w:tcPr>
          <w:p w14:paraId="28D29FD1"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Keep up to date with data protection legislation. Regularly review data protection policies and procedures. Maintain relevant staff training. </w:t>
            </w:r>
          </w:p>
        </w:tc>
        <w:tc>
          <w:tcPr>
            <w:tcW w:w="1694" w:type="dxa"/>
          </w:tcPr>
          <w:p w14:paraId="3349DF6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Office Manager, Team.</w:t>
            </w:r>
          </w:p>
        </w:tc>
      </w:tr>
      <w:tr w:rsidR="00596283" w:rsidRPr="00AF0F35" w14:paraId="6EAA1B87" w14:textId="77777777" w:rsidTr="00EB0F7A">
        <w:tc>
          <w:tcPr>
            <w:tcW w:w="1985" w:type="dxa"/>
          </w:tcPr>
          <w:p w14:paraId="5A00ED2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Constructionline, Builders Profile and other client portals</w:t>
            </w:r>
          </w:p>
        </w:tc>
        <w:tc>
          <w:tcPr>
            <w:tcW w:w="2693" w:type="dxa"/>
          </w:tcPr>
          <w:p w14:paraId="7097CBD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Compliance with membership requirements. Payment for membership on time and as agreed.</w:t>
            </w:r>
          </w:p>
        </w:tc>
        <w:tc>
          <w:tcPr>
            <w:tcW w:w="2410" w:type="dxa"/>
          </w:tcPr>
          <w:p w14:paraId="0A74A213"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377A5CCA"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Compliance failure may prevent EcoNorth working for some clients, causing a loss of current and future clients / work.</w:t>
            </w:r>
          </w:p>
        </w:tc>
        <w:tc>
          <w:tcPr>
            <w:tcW w:w="2306" w:type="dxa"/>
          </w:tcPr>
          <w:p w14:paraId="413FB013"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Improved exposure to new clients on portals leading to business development opportunities. Membership enables EcoNorth to work with some companies who would otherwise be out of reach.</w:t>
            </w:r>
          </w:p>
          <w:p w14:paraId="6C467976"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p>
        </w:tc>
        <w:tc>
          <w:tcPr>
            <w:tcW w:w="2133" w:type="dxa"/>
          </w:tcPr>
          <w:p w14:paraId="66AE9A07"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Maintain upkeep of details and documentation on portals.</w:t>
            </w:r>
          </w:p>
        </w:tc>
        <w:tc>
          <w:tcPr>
            <w:tcW w:w="1694" w:type="dxa"/>
          </w:tcPr>
          <w:p w14:paraId="5357E99D"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r>
      <w:tr w:rsidR="00596283" w:rsidRPr="00AF0F35" w14:paraId="0C90248D" w14:textId="77777777" w:rsidTr="00EB0F7A">
        <w:tc>
          <w:tcPr>
            <w:tcW w:w="1985" w:type="dxa"/>
          </w:tcPr>
          <w:p w14:paraId="0EEEEEAD" w14:textId="73ADC484"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ISO </w:t>
            </w:r>
            <w:r w:rsidR="0006613D">
              <w:rPr>
                <w:rFonts w:ascii="Calibri" w:hAnsi="Calibri" w:cs="Calibri"/>
                <w:color w:val="auto"/>
                <w:sz w:val="20"/>
                <w:szCs w:val="20"/>
              </w:rPr>
              <w:t>A</w:t>
            </w:r>
            <w:r w:rsidRPr="00AF0F35">
              <w:rPr>
                <w:rFonts w:ascii="Calibri" w:hAnsi="Calibri" w:cs="Calibri"/>
                <w:color w:val="auto"/>
                <w:sz w:val="20"/>
                <w:szCs w:val="20"/>
              </w:rPr>
              <w:t>uditor</w:t>
            </w:r>
          </w:p>
        </w:tc>
        <w:tc>
          <w:tcPr>
            <w:tcW w:w="2693" w:type="dxa"/>
          </w:tcPr>
          <w:p w14:paraId="7F47143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Compliance with ISO 9001:2015, 45001: 2028 and 14001:2015 standards. Payment for service provision on time and as agreed.</w:t>
            </w:r>
          </w:p>
        </w:tc>
        <w:tc>
          <w:tcPr>
            <w:tcW w:w="2410" w:type="dxa"/>
          </w:tcPr>
          <w:p w14:paraId="64DFC37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See Register of Legislation for all relevant requirements.</w:t>
            </w:r>
          </w:p>
        </w:tc>
        <w:tc>
          <w:tcPr>
            <w:tcW w:w="2230" w:type="dxa"/>
          </w:tcPr>
          <w:p w14:paraId="7759C64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Compliance failure may prevent EcoNorth working for some clients, causing a loss of current and future clients/ work.</w:t>
            </w:r>
          </w:p>
        </w:tc>
        <w:tc>
          <w:tcPr>
            <w:tcW w:w="2306" w:type="dxa"/>
          </w:tcPr>
          <w:p w14:paraId="4A177D49"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Maintaining ISO certification demonstrates EcoNorth’s high quality professional standards which may encourage new clients to work with us.</w:t>
            </w:r>
          </w:p>
        </w:tc>
        <w:tc>
          <w:tcPr>
            <w:tcW w:w="2133" w:type="dxa"/>
          </w:tcPr>
          <w:p w14:paraId="022E3310"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Maintain ISO certification and positive relationship with ISO auditor.</w:t>
            </w:r>
          </w:p>
        </w:tc>
        <w:tc>
          <w:tcPr>
            <w:tcW w:w="1694" w:type="dxa"/>
          </w:tcPr>
          <w:p w14:paraId="4169A29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 Team.</w:t>
            </w:r>
          </w:p>
        </w:tc>
      </w:tr>
      <w:tr w:rsidR="00596283" w:rsidRPr="00AF0F35" w14:paraId="343EF4B4" w14:textId="77777777" w:rsidTr="00EB0F7A">
        <w:tc>
          <w:tcPr>
            <w:tcW w:w="1985" w:type="dxa"/>
          </w:tcPr>
          <w:p w14:paraId="10D6F298"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Emergency Services</w:t>
            </w:r>
          </w:p>
        </w:tc>
        <w:tc>
          <w:tcPr>
            <w:tcW w:w="2693" w:type="dxa"/>
          </w:tcPr>
          <w:p w14:paraId="21255BA1"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Responsible planning and undertaking of surveys which doesn’t expose people to risk and place pressure on emergency services.</w:t>
            </w:r>
          </w:p>
        </w:tc>
        <w:tc>
          <w:tcPr>
            <w:tcW w:w="2410" w:type="dxa"/>
          </w:tcPr>
          <w:p w14:paraId="313901F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Requirement to identify hazards and assess risks in accordance with relevant health and safety law.</w:t>
            </w:r>
          </w:p>
        </w:tc>
        <w:tc>
          <w:tcPr>
            <w:tcW w:w="2230" w:type="dxa"/>
          </w:tcPr>
          <w:p w14:paraId="730DF9DC"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Poor planning and undertaking of surveys by individuals which leads to avoidable risk and subsequent harm.</w:t>
            </w:r>
          </w:p>
        </w:tc>
        <w:tc>
          <w:tcPr>
            <w:tcW w:w="2306" w:type="dxa"/>
          </w:tcPr>
          <w:p w14:paraId="7A375A8A"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Opportunities to work with emergency services to identify and promote safe working practice.</w:t>
            </w:r>
          </w:p>
        </w:tc>
        <w:tc>
          <w:tcPr>
            <w:tcW w:w="2133" w:type="dxa"/>
          </w:tcPr>
          <w:p w14:paraId="38995672"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liaison where appropriate.</w:t>
            </w:r>
          </w:p>
        </w:tc>
        <w:tc>
          <w:tcPr>
            <w:tcW w:w="1694" w:type="dxa"/>
          </w:tcPr>
          <w:p w14:paraId="6D96260F" w14:textId="77777777" w:rsidR="00596283" w:rsidRPr="00AF0F35" w:rsidRDefault="00596283" w:rsidP="00EB0F7A">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Executive Director / Survey Leaders. </w:t>
            </w:r>
          </w:p>
        </w:tc>
      </w:tr>
    </w:tbl>
    <w:p w14:paraId="7FC077D0" w14:textId="77777777" w:rsidR="00596283" w:rsidRPr="00AF0F35" w:rsidRDefault="00596283" w:rsidP="0005093B">
      <w:pPr>
        <w:ind w:left="0"/>
        <w:jc w:val="left"/>
        <w:rPr>
          <w:rFonts w:ascii="Calibri" w:hAnsi="Calibri" w:cs="Calibri"/>
          <w:b/>
          <w:bCs/>
          <w:color w:val="FF0000"/>
        </w:rPr>
        <w:sectPr w:rsidR="00596283" w:rsidRPr="00AF0F35" w:rsidSect="00C363C8">
          <w:pgSz w:w="16840" w:h="11907" w:orient="landscape"/>
          <w:pgMar w:top="1797" w:right="1304" w:bottom="1797" w:left="1191" w:header="720" w:footer="720" w:gutter="0"/>
          <w:paperSrc w:first="7" w:other="7"/>
          <w:cols w:space="720"/>
          <w:docGrid w:linePitch="326"/>
        </w:sectPr>
      </w:pPr>
    </w:p>
    <w:p w14:paraId="234BA44D" w14:textId="6197D50E" w:rsidR="00F31EBA" w:rsidRPr="00AF0F35" w:rsidRDefault="00867982" w:rsidP="000E3243">
      <w:pPr>
        <w:pStyle w:val="Heading2"/>
        <w:spacing w:line="240" w:lineRule="auto"/>
        <w:ind w:hanging="583"/>
        <w:rPr>
          <w:rFonts w:ascii="Calibri" w:hAnsi="Calibri" w:cs="Calibri"/>
          <w:color w:val="auto"/>
          <w:sz w:val="22"/>
        </w:rPr>
      </w:pPr>
      <w:bookmarkStart w:id="16" w:name="_Toc219386953"/>
      <w:r w:rsidRPr="00AF0F35">
        <w:rPr>
          <w:rFonts w:ascii="Calibri" w:hAnsi="Calibri" w:cs="Calibri"/>
          <w:color w:val="auto"/>
          <w:sz w:val="22"/>
        </w:rPr>
        <w:lastRenderedPageBreak/>
        <w:t xml:space="preserve">Scope of the </w:t>
      </w:r>
      <w:r w:rsidR="006E7ED7" w:rsidRPr="00AF0F35">
        <w:rPr>
          <w:rFonts w:ascii="Calibri" w:hAnsi="Calibri" w:cs="Calibri"/>
          <w:color w:val="auto"/>
          <w:sz w:val="22"/>
        </w:rPr>
        <w:t xml:space="preserve">Integrated </w:t>
      </w:r>
      <w:r w:rsidR="00B64EEA" w:rsidRPr="00AF0F35">
        <w:rPr>
          <w:rFonts w:ascii="Calibri" w:hAnsi="Calibri" w:cs="Calibri"/>
          <w:color w:val="auto"/>
          <w:sz w:val="22"/>
        </w:rPr>
        <w:t>M</w:t>
      </w:r>
      <w:r w:rsidRPr="00AF0F35">
        <w:rPr>
          <w:rFonts w:ascii="Calibri" w:hAnsi="Calibri" w:cs="Calibri"/>
          <w:color w:val="auto"/>
          <w:sz w:val="22"/>
        </w:rPr>
        <w:t xml:space="preserve">anagement </w:t>
      </w:r>
      <w:r w:rsidR="00B64EEA" w:rsidRPr="00AF0F35">
        <w:rPr>
          <w:rFonts w:ascii="Calibri" w:hAnsi="Calibri" w:cs="Calibri"/>
          <w:color w:val="auto"/>
          <w:sz w:val="22"/>
        </w:rPr>
        <w:t>S</w:t>
      </w:r>
      <w:r w:rsidRPr="00AF0F35">
        <w:rPr>
          <w:rFonts w:ascii="Calibri" w:hAnsi="Calibri" w:cs="Calibri"/>
          <w:color w:val="auto"/>
          <w:sz w:val="22"/>
        </w:rPr>
        <w:t>ystem</w:t>
      </w:r>
      <w:bookmarkEnd w:id="16"/>
    </w:p>
    <w:p w14:paraId="27EADEB6" w14:textId="77777777" w:rsidR="00F31EBA" w:rsidRPr="00AF0F35" w:rsidRDefault="00F31EBA" w:rsidP="004468E7">
      <w:pPr>
        <w:ind w:left="-284"/>
        <w:jc w:val="left"/>
        <w:rPr>
          <w:rFonts w:ascii="Calibri" w:hAnsi="Calibri" w:cs="Calibri"/>
          <w:color w:val="FF0000"/>
        </w:rPr>
      </w:pPr>
    </w:p>
    <w:p w14:paraId="63D78917" w14:textId="404B76BB" w:rsidR="00BA7E16" w:rsidRPr="00AF0F35" w:rsidRDefault="00867982" w:rsidP="00867982">
      <w:pPr>
        <w:pStyle w:val="BodyText2"/>
        <w:spacing w:line="240" w:lineRule="auto"/>
        <w:ind w:left="998" w:firstLine="11"/>
        <w:jc w:val="left"/>
        <w:rPr>
          <w:rFonts w:ascii="Calibri" w:hAnsi="Calibri" w:cs="Calibri"/>
          <w:color w:val="auto"/>
        </w:rPr>
      </w:pPr>
      <w:r w:rsidRPr="00AF0F35">
        <w:rPr>
          <w:rFonts w:ascii="Calibri" w:hAnsi="Calibri" w:cs="Calibri"/>
          <w:color w:val="auto"/>
        </w:rPr>
        <w:t xml:space="preserve">The organisation has determined the scope of </w:t>
      </w:r>
      <w:r w:rsidR="00224907" w:rsidRPr="00AF0F35">
        <w:rPr>
          <w:rFonts w:ascii="Calibri" w:hAnsi="Calibri" w:cs="Calibri"/>
          <w:color w:val="auto"/>
        </w:rPr>
        <w:t>our</w:t>
      </w:r>
      <w:r w:rsidRPr="00AF0F35">
        <w:rPr>
          <w:rFonts w:ascii="Calibri" w:hAnsi="Calibri" w:cs="Calibri"/>
          <w:color w:val="auto"/>
        </w:rPr>
        <w:t xml:space="preserve"> </w:t>
      </w:r>
      <w:r w:rsidR="00382770" w:rsidRPr="00AF0F35">
        <w:rPr>
          <w:rFonts w:ascii="Calibri" w:hAnsi="Calibri" w:cs="Calibri"/>
          <w:color w:val="auto"/>
        </w:rPr>
        <w:t>I</w:t>
      </w:r>
      <w:r w:rsidR="009D0935" w:rsidRPr="00AF0F35">
        <w:rPr>
          <w:rFonts w:ascii="Calibri" w:hAnsi="Calibri" w:cs="Calibri"/>
          <w:color w:val="auto"/>
        </w:rPr>
        <w:t>MS</w:t>
      </w:r>
      <w:r w:rsidRPr="00AF0F35">
        <w:rPr>
          <w:rFonts w:ascii="Calibri" w:hAnsi="Calibri" w:cs="Calibri"/>
          <w:color w:val="auto"/>
        </w:rPr>
        <w:t xml:space="preserve"> </w:t>
      </w:r>
      <w:r w:rsidR="002C5AB3" w:rsidRPr="00AF0F35">
        <w:rPr>
          <w:rFonts w:ascii="Calibri" w:hAnsi="Calibri" w:cs="Calibri"/>
          <w:color w:val="auto"/>
        </w:rPr>
        <w:t>as detailed below</w:t>
      </w:r>
      <w:r w:rsidRPr="00AF0F35">
        <w:rPr>
          <w:rFonts w:ascii="Calibri" w:hAnsi="Calibri" w:cs="Calibri"/>
          <w:color w:val="auto"/>
        </w:rPr>
        <w:t xml:space="preserve">. </w:t>
      </w:r>
    </w:p>
    <w:p w14:paraId="1ACEB0FA" w14:textId="77777777" w:rsidR="00BA7E16" w:rsidRPr="00AF0F35" w:rsidRDefault="00BA7E16" w:rsidP="00867982">
      <w:pPr>
        <w:pStyle w:val="BodyText2"/>
        <w:spacing w:line="240" w:lineRule="auto"/>
        <w:ind w:left="998" w:firstLine="11"/>
        <w:jc w:val="left"/>
        <w:rPr>
          <w:rFonts w:ascii="Calibri" w:hAnsi="Calibri" w:cs="Calibri"/>
          <w:color w:val="auto"/>
        </w:rPr>
      </w:pPr>
    </w:p>
    <w:p w14:paraId="48EADF78" w14:textId="368EE190" w:rsidR="00F43123" w:rsidRPr="00AF0F35" w:rsidRDefault="00F43123" w:rsidP="00F43123">
      <w:pPr>
        <w:pStyle w:val="BodyText2"/>
        <w:spacing w:line="240" w:lineRule="auto"/>
        <w:ind w:left="998" w:firstLine="11"/>
        <w:jc w:val="left"/>
        <w:rPr>
          <w:rFonts w:ascii="Calibri" w:hAnsi="Calibri" w:cs="Calibri"/>
          <w:color w:val="auto"/>
        </w:rPr>
      </w:pPr>
      <w:r w:rsidRPr="00AF0F35">
        <w:rPr>
          <w:rFonts w:ascii="Calibri" w:hAnsi="Calibri" w:cs="Calibri"/>
          <w:color w:val="auto"/>
        </w:rPr>
        <w:t>EcoNorth is a professional consultancy that provides a comprehensive ecological service for projects throughout the UK and Ireland. Services include botanical and protected species surveys, licencing and mitigation, all ecological assessments, land management, Clerk of Works and GIS mapping.</w:t>
      </w:r>
    </w:p>
    <w:p w14:paraId="758BE505" w14:textId="77777777" w:rsidR="00F43123" w:rsidRPr="00AF0F35" w:rsidRDefault="00F43123" w:rsidP="00F43123">
      <w:pPr>
        <w:spacing w:line="240" w:lineRule="auto"/>
        <w:ind w:left="1560"/>
        <w:rPr>
          <w:rFonts w:ascii="Calibri" w:hAnsi="Calibri" w:cs="Calibri"/>
          <w:color w:val="7030A0"/>
        </w:rPr>
      </w:pPr>
    </w:p>
    <w:p w14:paraId="47CE94BD" w14:textId="7723A2F1" w:rsidR="002C5AB3" w:rsidRPr="00AF0F35" w:rsidRDefault="002C5AB3" w:rsidP="002C5AB3">
      <w:pPr>
        <w:pStyle w:val="aboutintropara"/>
        <w:spacing w:before="0" w:beforeAutospacing="0" w:after="0" w:afterAutospacing="0" w:line="240" w:lineRule="auto"/>
        <w:ind w:left="998" w:firstLine="16"/>
        <w:jc w:val="left"/>
        <w:rPr>
          <w:rFonts w:ascii="Calibri" w:hAnsi="Calibri" w:cs="Calibri"/>
          <w:b w:val="0"/>
          <w:color w:val="auto"/>
        </w:rPr>
      </w:pPr>
      <w:r w:rsidRPr="00AF0F35">
        <w:rPr>
          <w:rFonts w:ascii="Calibri" w:hAnsi="Calibri" w:cs="Calibri"/>
          <w:b w:val="0"/>
          <w:color w:val="auto"/>
        </w:rPr>
        <w:t>We reinvest our profits back into local conservation through our relationship with Northumberland Wildlife Trust, genuinely adding value to the consultancy work we deliver. This also means that we are part of a wider network of Wildlife Trust Consultancies enabling us to offer national delivery with local expertise.</w:t>
      </w:r>
    </w:p>
    <w:p w14:paraId="0A3751BC" w14:textId="77777777" w:rsidR="002C5AB3" w:rsidRPr="00AF0F35" w:rsidRDefault="002C5AB3" w:rsidP="00BA7E16">
      <w:pPr>
        <w:pStyle w:val="aboutintropara"/>
        <w:spacing w:before="0" w:beforeAutospacing="0" w:after="0" w:afterAutospacing="0" w:line="240" w:lineRule="auto"/>
        <w:ind w:left="998" w:firstLine="16"/>
        <w:jc w:val="left"/>
        <w:rPr>
          <w:rFonts w:ascii="Calibri" w:hAnsi="Calibri" w:cs="Calibri"/>
          <w:b w:val="0"/>
          <w:color w:val="FF0000"/>
        </w:rPr>
      </w:pPr>
    </w:p>
    <w:p w14:paraId="5AEADB54" w14:textId="1B120FAD" w:rsidR="00061374" w:rsidRPr="00AF0F35" w:rsidRDefault="008A0B5E" w:rsidP="00382770">
      <w:pPr>
        <w:pStyle w:val="aboutintropara"/>
        <w:spacing w:before="0" w:beforeAutospacing="0" w:after="0" w:afterAutospacing="0" w:line="240" w:lineRule="auto"/>
        <w:ind w:left="998" w:firstLine="16"/>
        <w:jc w:val="left"/>
        <w:rPr>
          <w:rFonts w:ascii="Calibri" w:hAnsi="Calibri" w:cs="Calibri"/>
          <w:b w:val="0"/>
          <w:color w:val="auto"/>
        </w:rPr>
      </w:pPr>
      <w:r w:rsidRPr="00AF0F35">
        <w:rPr>
          <w:rFonts w:ascii="Calibri" w:hAnsi="Calibri" w:cs="Calibri"/>
          <w:b w:val="0"/>
          <w:color w:val="auto"/>
        </w:rPr>
        <w:t xml:space="preserve">EcoNorth </w:t>
      </w:r>
      <w:r w:rsidR="002578A1" w:rsidRPr="00AF0F35">
        <w:rPr>
          <w:rFonts w:ascii="Calibri" w:hAnsi="Calibri" w:cs="Calibri"/>
          <w:b w:val="0"/>
          <w:color w:val="auto"/>
        </w:rPr>
        <w:t>is fully committed to the</w:t>
      </w:r>
      <w:r w:rsidRPr="00AF0F35">
        <w:rPr>
          <w:rFonts w:ascii="Calibri" w:hAnsi="Calibri" w:cs="Calibri"/>
          <w:b w:val="0"/>
          <w:color w:val="auto"/>
        </w:rPr>
        <w:t xml:space="preserve"> deliver</w:t>
      </w:r>
      <w:r w:rsidR="002578A1" w:rsidRPr="00AF0F35">
        <w:rPr>
          <w:rFonts w:ascii="Calibri" w:hAnsi="Calibri" w:cs="Calibri"/>
          <w:b w:val="0"/>
          <w:color w:val="auto"/>
        </w:rPr>
        <w:t>y of</w:t>
      </w:r>
      <w:r w:rsidRPr="00AF0F35">
        <w:rPr>
          <w:rFonts w:ascii="Calibri" w:hAnsi="Calibri" w:cs="Calibri"/>
          <w:b w:val="0"/>
          <w:color w:val="auto"/>
        </w:rPr>
        <w:t xml:space="preserve"> a</w:t>
      </w:r>
      <w:r w:rsidR="00713D68" w:rsidRPr="00AF0F35">
        <w:rPr>
          <w:rFonts w:ascii="Calibri" w:hAnsi="Calibri" w:cs="Calibri"/>
          <w:b w:val="0"/>
          <w:color w:val="auto"/>
        </w:rPr>
        <w:t xml:space="preserve"> </w:t>
      </w:r>
      <w:r w:rsidRPr="00AF0F35">
        <w:rPr>
          <w:rFonts w:ascii="Calibri" w:hAnsi="Calibri" w:cs="Calibri"/>
          <w:b w:val="0"/>
          <w:color w:val="auto"/>
        </w:rPr>
        <w:t>high quality service</w:t>
      </w:r>
      <w:r w:rsidR="002C5AB3" w:rsidRPr="00AF0F35">
        <w:rPr>
          <w:rFonts w:ascii="Calibri" w:hAnsi="Calibri" w:cs="Calibri"/>
          <w:b w:val="0"/>
          <w:color w:val="auto"/>
        </w:rPr>
        <w:t xml:space="preserve"> in all that we do</w:t>
      </w:r>
      <w:r w:rsidR="00220696" w:rsidRPr="00AF0F35">
        <w:rPr>
          <w:rFonts w:ascii="Calibri" w:hAnsi="Calibri" w:cs="Calibri"/>
          <w:b w:val="0"/>
          <w:color w:val="auto"/>
        </w:rPr>
        <w:t xml:space="preserve"> </w:t>
      </w:r>
      <w:r w:rsidR="007933F9" w:rsidRPr="00AF0F35">
        <w:rPr>
          <w:rFonts w:ascii="Calibri" w:hAnsi="Calibri" w:cs="Calibri"/>
          <w:b w:val="0"/>
          <w:color w:val="auto"/>
        </w:rPr>
        <w:t xml:space="preserve">and the provision of </w:t>
      </w:r>
      <w:r w:rsidR="00220696" w:rsidRPr="00AF0F35">
        <w:rPr>
          <w:rFonts w:ascii="Calibri" w:hAnsi="Calibri" w:cs="Calibri"/>
          <w:b w:val="0"/>
          <w:color w:val="auto"/>
        </w:rPr>
        <w:t>a</w:t>
      </w:r>
      <w:r w:rsidR="007933F9" w:rsidRPr="00AF0F35">
        <w:rPr>
          <w:rFonts w:ascii="Calibri" w:hAnsi="Calibri" w:cs="Calibri"/>
          <w:b w:val="0"/>
          <w:color w:val="auto"/>
        </w:rPr>
        <w:t>n effective and robust</w:t>
      </w:r>
      <w:r w:rsidR="00220696" w:rsidRPr="00AF0F35">
        <w:rPr>
          <w:rFonts w:ascii="Calibri" w:hAnsi="Calibri" w:cs="Calibri"/>
          <w:b w:val="0"/>
          <w:color w:val="auto"/>
        </w:rPr>
        <w:t xml:space="preserve"> </w:t>
      </w:r>
      <w:r w:rsidR="00713D68" w:rsidRPr="00AF0F35">
        <w:rPr>
          <w:rFonts w:ascii="Calibri" w:hAnsi="Calibri" w:cs="Calibri"/>
          <w:b w:val="0"/>
          <w:color w:val="auto"/>
        </w:rPr>
        <w:t xml:space="preserve">management </w:t>
      </w:r>
      <w:r w:rsidR="00220696" w:rsidRPr="00AF0F35">
        <w:rPr>
          <w:rFonts w:ascii="Calibri" w:hAnsi="Calibri" w:cs="Calibri"/>
          <w:b w:val="0"/>
          <w:color w:val="auto"/>
        </w:rPr>
        <w:t>system for our employees, clients, stakeholders, placements and subcontractors, and those that use our facilities, sites, services and products</w:t>
      </w:r>
      <w:r w:rsidR="002C5AB3" w:rsidRPr="00AF0F35">
        <w:rPr>
          <w:rFonts w:ascii="Calibri" w:hAnsi="Calibri" w:cs="Calibri"/>
          <w:b w:val="0"/>
          <w:color w:val="auto"/>
        </w:rPr>
        <w:t>,</w:t>
      </w:r>
      <w:r w:rsidRPr="00AF0F35">
        <w:rPr>
          <w:rFonts w:ascii="Calibri" w:hAnsi="Calibri" w:cs="Calibri"/>
          <w:b w:val="0"/>
          <w:color w:val="auto"/>
        </w:rPr>
        <w:t xml:space="preserve"> </w:t>
      </w:r>
      <w:r w:rsidR="007933F9" w:rsidRPr="00AF0F35">
        <w:rPr>
          <w:rFonts w:ascii="Calibri" w:hAnsi="Calibri" w:cs="Calibri"/>
          <w:b w:val="0"/>
          <w:color w:val="auto"/>
        </w:rPr>
        <w:t xml:space="preserve">which operates </w:t>
      </w:r>
      <w:r w:rsidRPr="00AF0F35">
        <w:rPr>
          <w:rFonts w:ascii="Calibri" w:hAnsi="Calibri" w:cs="Calibri"/>
          <w:b w:val="0"/>
          <w:color w:val="auto"/>
        </w:rPr>
        <w:t xml:space="preserve">in accordance with </w:t>
      </w:r>
      <w:r w:rsidR="002578A1" w:rsidRPr="00AF0F35">
        <w:rPr>
          <w:rFonts w:ascii="Calibri" w:hAnsi="Calibri" w:cs="Calibri"/>
          <w:b w:val="0"/>
          <w:color w:val="auto"/>
        </w:rPr>
        <w:t>best professional practice</w:t>
      </w:r>
      <w:r w:rsidR="007933F9" w:rsidRPr="00AF0F35">
        <w:rPr>
          <w:rFonts w:ascii="Calibri" w:hAnsi="Calibri" w:cs="Calibri"/>
          <w:b w:val="0"/>
          <w:color w:val="auto"/>
        </w:rPr>
        <w:t>,</w:t>
      </w:r>
      <w:r w:rsidR="002578A1" w:rsidRPr="00AF0F35">
        <w:rPr>
          <w:rFonts w:ascii="Calibri" w:hAnsi="Calibri" w:cs="Calibri"/>
          <w:b w:val="0"/>
          <w:color w:val="auto"/>
        </w:rPr>
        <w:t xml:space="preserve"> client requirements</w:t>
      </w:r>
      <w:r w:rsidR="007933F9" w:rsidRPr="00AF0F35">
        <w:rPr>
          <w:rFonts w:ascii="Calibri" w:hAnsi="Calibri" w:cs="Calibri"/>
          <w:b w:val="0"/>
          <w:color w:val="auto"/>
        </w:rPr>
        <w:t>,</w:t>
      </w:r>
      <w:r w:rsidR="002578A1" w:rsidRPr="00AF0F35">
        <w:rPr>
          <w:rFonts w:ascii="Calibri" w:hAnsi="Calibri" w:cs="Calibri"/>
          <w:b w:val="0"/>
          <w:color w:val="auto"/>
        </w:rPr>
        <w:t xml:space="preserve"> </w:t>
      </w:r>
      <w:r w:rsidRPr="00AF0F35">
        <w:rPr>
          <w:rFonts w:ascii="Calibri" w:hAnsi="Calibri" w:cs="Calibri"/>
          <w:b w:val="0"/>
          <w:color w:val="auto"/>
        </w:rPr>
        <w:t xml:space="preserve">all statutory and regulatory </w:t>
      </w:r>
      <w:r w:rsidR="002578A1" w:rsidRPr="00AF0F35">
        <w:rPr>
          <w:rFonts w:ascii="Calibri" w:hAnsi="Calibri" w:cs="Calibri"/>
          <w:b w:val="0"/>
          <w:color w:val="auto"/>
        </w:rPr>
        <w:t>obligations</w:t>
      </w:r>
      <w:r w:rsidR="007933F9" w:rsidRPr="00AF0F35">
        <w:rPr>
          <w:rFonts w:ascii="Calibri" w:hAnsi="Calibri" w:cs="Calibri"/>
          <w:b w:val="0"/>
          <w:color w:val="auto"/>
        </w:rPr>
        <w:t>, and ISO standards 9001</w:t>
      </w:r>
      <w:r w:rsidR="00187761" w:rsidRPr="00AF0F35">
        <w:rPr>
          <w:rFonts w:ascii="Calibri" w:hAnsi="Calibri" w:cs="Calibri"/>
          <w:b w:val="0"/>
          <w:color w:val="auto"/>
        </w:rPr>
        <w:t>:2015</w:t>
      </w:r>
      <w:r w:rsidR="007933F9" w:rsidRPr="00AF0F35">
        <w:rPr>
          <w:rFonts w:ascii="Calibri" w:hAnsi="Calibri" w:cs="Calibri"/>
          <w:b w:val="0"/>
          <w:color w:val="auto"/>
        </w:rPr>
        <w:t>, 45001</w:t>
      </w:r>
      <w:r w:rsidR="00187761" w:rsidRPr="00AF0F35">
        <w:rPr>
          <w:rFonts w:ascii="Calibri" w:hAnsi="Calibri" w:cs="Calibri"/>
          <w:b w:val="0"/>
          <w:color w:val="auto"/>
        </w:rPr>
        <w:t>:2018</w:t>
      </w:r>
      <w:r w:rsidR="007933F9" w:rsidRPr="00AF0F35">
        <w:rPr>
          <w:rFonts w:ascii="Calibri" w:hAnsi="Calibri" w:cs="Calibri"/>
          <w:b w:val="0"/>
          <w:color w:val="auto"/>
        </w:rPr>
        <w:t xml:space="preserve"> and 14001</w:t>
      </w:r>
      <w:r w:rsidR="00187761" w:rsidRPr="00AF0F35">
        <w:rPr>
          <w:rFonts w:ascii="Calibri" w:hAnsi="Calibri" w:cs="Calibri"/>
          <w:b w:val="0"/>
          <w:color w:val="auto"/>
        </w:rPr>
        <w:t>:2015</w:t>
      </w:r>
      <w:r w:rsidRPr="00AF0F35">
        <w:rPr>
          <w:rFonts w:ascii="Calibri" w:hAnsi="Calibri" w:cs="Calibri"/>
          <w:b w:val="0"/>
          <w:color w:val="auto"/>
        </w:rPr>
        <w:t>.</w:t>
      </w:r>
      <w:r w:rsidR="00382770" w:rsidRPr="00AF0F35">
        <w:rPr>
          <w:rFonts w:ascii="Calibri" w:hAnsi="Calibri" w:cs="Calibri"/>
          <w:b w:val="0"/>
          <w:color w:val="auto"/>
        </w:rPr>
        <w:t xml:space="preserve"> </w:t>
      </w:r>
    </w:p>
    <w:p w14:paraId="66912645" w14:textId="77777777" w:rsidR="00061374" w:rsidRPr="00AF0F35" w:rsidRDefault="00061374" w:rsidP="00382770">
      <w:pPr>
        <w:pStyle w:val="aboutintropara"/>
        <w:spacing w:before="0" w:beforeAutospacing="0" w:after="0" w:afterAutospacing="0" w:line="240" w:lineRule="auto"/>
        <w:ind w:left="998" w:firstLine="16"/>
        <w:jc w:val="left"/>
        <w:rPr>
          <w:rFonts w:ascii="Calibri" w:hAnsi="Calibri" w:cs="Calibri"/>
          <w:b w:val="0"/>
          <w:color w:val="FF0000"/>
        </w:rPr>
      </w:pPr>
    </w:p>
    <w:p w14:paraId="274C3C88" w14:textId="6E3CCC11" w:rsidR="00FA13DD" w:rsidRPr="00AF0F35" w:rsidRDefault="00FA13DD" w:rsidP="00382770">
      <w:pPr>
        <w:pStyle w:val="aboutintropara"/>
        <w:spacing w:before="0" w:beforeAutospacing="0" w:after="0" w:afterAutospacing="0" w:line="240" w:lineRule="auto"/>
        <w:ind w:left="998" w:firstLine="16"/>
        <w:jc w:val="left"/>
        <w:rPr>
          <w:rFonts w:ascii="Calibri" w:hAnsi="Calibri" w:cs="Calibri"/>
          <w:b w:val="0"/>
          <w:bCs w:val="0"/>
          <w:color w:val="auto"/>
        </w:rPr>
      </w:pPr>
      <w:r w:rsidRPr="00AF0F35">
        <w:rPr>
          <w:rFonts w:ascii="Calibri" w:hAnsi="Calibri" w:cs="Calibri"/>
          <w:b w:val="0"/>
          <w:bCs w:val="0"/>
          <w:color w:val="auto"/>
        </w:rPr>
        <w:t xml:space="preserve">The organisation is aware that some issues are associated with processes outside our direct scope </w:t>
      </w:r>
      <w:r w:rsidR="002C5AB3" w:rsidRPr="00AF0F35">
        <w:rPr>
          <w:rFonts w:ascii="Calibri" w:hAnsi="Calibri" w:cs="Calibri"/>
          <w:b w:val="0"/>
          <w:bCs w:val="0"/>
          <w:color w:val="auto"/>
        </w:rPr>
        <w:t>such as</w:t>
      </w:r>
      <w:r w:rsidRPr="00AF0F35">
        <w:rPr>
          <w:rFonts w:ascii="Calibri" w:hAnsi="Calibri" w:cs="Calibri"/>
          <w:b w:val="0"/>
          <w:bCs w:val="0"/>
          <w:color w:val="auto"/>
        </w:rPr>
        <w:t xml:space="preserve"> suppliers and use of their products</w:t>
      </w:r>
      <w:r w:rsidR="006B17B7" w:rsidRPr="00AF0F35">
        <w:rPr>
          <w:rFonts w:ascii="Calibri" w:hAnsi="Calibri" w:cs="Calibri"/>
          <w:b w:val="0"/>
          <w:bCs w:val="0"/>
          <w:color w:val="auto"/>
        </w:rPr>
        <w:t xml:space="preserve"> and/or services</w:t>
      </w:r>
      <w:r w:rsidRPr="00AF0F35">
        <w:rPr>
          <w:rFonts w:ascii="Calibri" w:hAnsi="Calibri" w:cs="Calibri"/>
          <w:b w:val="0"/>
          <w:bCs w:val="0"/>
          <w:color w:val="auto"/>
        </w:rPr>
        <w:t>. We aim to have a positive influence on these where possible via our procurement processes.</w:t>
      </w:r>
    </w:p>
    <w:p w14:paraId="26FB4B7A" w14:textId="118B3D59" w:rsidR="002C5AB3" w:rsidRPr="00AF0F35" w:rsidRDefault="002C5AB3" w:rsidP="00867982">
      <w:pPr>
        <w:pStyle w:val="BodyText2"/>
        <w:spacing w:line="240" w:lineRule="auto"/>
        <w:ind w:left="998" w:firstLine="11"/>
        <w:jc w:val="left"/>
        <w:rPr>
          <w:rFonts w:ascii="Calibri" w:hAnsi="Calibri" w:cs="Calibri"/>
          <w:color w:val="FF0000"/>
        </w:rPr>
      </w:pPr>
    </w:p>
    <w:p w14:paraId="09AA28FF" w14:textId="23C91049" w:rsidR="00061374" w:rsidRPr="00AF0F35" w:rsidRDefault="00061374" w:rsidP="00061374">
      <w:pPr>
        <w:pStyle w:val="BodyText2"/>
        <w:spacing w:line="240" w:lineRule="auto"/>
        <w:ind w:left="998" w:firstLine="11"/>
        <w:jc w:val="left"/>
        <w:rPr>
          <w:rFonts w:ascii="Calibri" w:hAnsi="Calibri" w:cs="Calibri"/>
          <w:color w:val="auto"/>
        </w:rPr>
      </w:pPr>
      <w:r w:rsidRPr="00AF0F35">
        <w:rPr>
          <w:rFonts w:ascii="Calibri" w:hAnsi="Calibri" w:cs="Calibri"/>
          <w:color w:val="auto"/>
        </w:rPr>
        <w:t xml:space="preserve">All clauses of ISO </w:t>
      </w:r>
      <w:r w:rsidR="00A51FAB" w:rsidRPr="00AF0F35">
        <w:rPr>
          <w:rFonts w:ascii="Calibri" w:hAnsi="Calibri" w:cs="Calibri"/>
          <w:color w:val="auto"/>
        </w:rPr>
        <w:t>9001</w:t>
      </w:r>
      <w:r w:rsidR="00A51FAB" w:rsidRPr="00AF0F35">
        <w:rPr>
          <w:rFonts w:ascii="Calibri" w:hAnsi="Calibri" w:cs="Calibri"/>
          <w:b/>
          <w:color w:val="auto"/>
        </w:rPr>
        <w:t>:</w:t>
      </w:r>
      <w:r w:rsidR="00A51FAB" w:rsidRPr="00AF0F35">
        <w:rPr>
          <w:rFonts w:ascii="Calibri" w:hAnsi="Calibri" w:cs="Calibri"/>
          <w:bCs/>
          <w:color w:val="auto"/>
        </w:rPr>
        <w:t>2015, 45001:2018 and 14001:2015</w:t>
      </w:r>
      <w:r w:rsidR="00A51FAB" w:rsidRPr="00AF0F35">
        <w:rPr>
          <w:rFonts w:ascii="Calibri" w:hAnsi="Calibri" w:cs="Calibri"/>
          <w:b/>
          <w:color w:val="auto"/>
        </w:rPr>
        <w:t xml:space="preserve"> </w:t>
      </w:r>
      <w:r w:rsidRPr="00AF0F35">
        <w:rPr>
          <w:rFonts w:ascii="Calibri" w:hAnsi="Calibri" w:cs="Calibri"/>
          <w:color w:val="auto"/>
        </w:rPr>
        <w:t>are included in the IMS.</w:t>
      </w:r>
    </w:p>
    <w:p w14:paraId="1AD2042C" w14:textId="77777777" w:rsidR="00061374" w:rsidRPr="00AF0F35" w:rsidRDefault="00061374" w:rsidP="002C5AB3">
      <w:pPr>
        <w:pStyle w:val="BodyText2"/>
        <w:spacing w:line="240" w:lineRule="auto"/>
        <w:ind w:left="998" w:firstLine="11"/>
        <w:jc w:val="left"/>
        <w:rPr>
          <w:rFonts w:ascii="Calibri" w:hAnsi="Calibri" w:cs="Calibri"/>
          <w:color w:val="auto"/>
        </w:rPr>
      </w:pPr>
    </w:p>
    <w:p w14:paraId="25BD3163" w14:textId="6DE2937E" w:rsidR="002C5AB3" w:rsidRPr="00AF0F35" w:rsidRDefault="002C5AB3" w:rsidP="002C5AB3">
      <w:pPr>
        <w:pStyle w:val="BodyText2"/>
        <w:spacing w:line="240" w:lineRule="auto"/>
        <w:ind w:left="998" w:firstLine="11"/>
        <w:jc w:val="left"/>
        <w:rPr>
          <w:rFonts w:ascii="Calibri" w:hAnsi="Calibri" w:cs="Calibri"/>
          <w:color w:val="auto"/>
        </w:rPr>
      </w:pPr>
      <w:r w:rsidRPr="00AF0F35">
        <w:rPr>
          <w:rFonts w:ascii="Calibri" w:hAnsi="Calibri" w:cs="Calibri"/>
          <w:color w:val="auto"/>
        </w:rPr>
        <w:t xml:space="preserve">The scope shall be reviewed at least annually as part of the </w:t>
      </w:r>
      <w:r w:rsidR="00382770" w:rsidRPr="00AF0F35">
        <w:rPr>
          <w:rFonts w:ascii="Calibri" w:hAnsi="Calibri" w:cs="Calibri"/>
          <w:color w:val="auto"/>
        </w:rPr>
        <w:t>I</w:t>
      </w:r>
      <w:r w:rsidR="008D449D" w:rsidRPr="00AF0F35">
        <w:rPr>
          <w:rFonts w:ascii="Calibri" w:hAnsi="Calibri" w:cs="Calibri"/>
          <w:color w:val="auto"/>
        </w:rPr>
        <w:t>MS</w:t>
      </w:r>
      <w:r w:rsidR="00BF43F2" w:rsidRPr="00AF0F35">
        <w:rPr>
          <w:rFonts w:ascii="Calibri" w:hAnsi="Calibri" w:cs="Calibri"/>
          <w:color w:val="auto"/>
        </w:rPr>
        <w:t xml:space="preserve"> </w:t>
      </w:r>
      <w:r w:rsidRPr="00AF0F35">
        <w:rPr>
          <w:rFonts w:ascii="Calibri" w:hAnsi="Calibri" w:cs="Calibri"/>
          <w:color w:val="auto"/>
        </w:rPr>
        <w:t>review process.</w:t>
      </w:r>
    </w:p>
    <w:p w14:paraId="4323E72F" w14:textId="77777777" w:rsidR="008A608E" w:rsidRPr="00AF0F35" w:rsidRDefault="008A608E" w:rsidP="002C5AB3">
      <w:pPr>
        <w:pStyle w:val="BodyText2"/>
        <w:spacing w:line="240" w:lineRule="auto"/>
        <w:ind w:left="998" w:firstLine="11"/>
        <w:jc w:val="left"/>
        <w:rPr>
          <w:rFonts w:ascii="Calibri" w:hAnsi="Calibri" w:cs="Calibri"/>
          <w:color w:val="auto"/>
        </w:rPr>
      </w:pPr>
    </w:p>
    <w:p w14:paraId="5C621BA9" w14:textId="37A79830" w:rsidR="007446B5" w:rsidRPr="00AF0F35" w:rsidRDefault="005F1A49" w:rsidP="007446B5">
      <w:pPr>
        <w:pStyle w:val="Heading2"/>
        <w:spacing w:line="240" w:lineRule="auto"/>
        <w:ind w:hanging="583"/>
        <w:rPr>
          <w:rFonts w:ascii="Calibri" w:hAnsi="Calibri" w:cs="Calibri"/>
          <w:color w:val="auto"/>
          <w:sz w:val="22"/>
        </w:rPr>
      </w:pPr>
      <w:bookmarkStart w:id="17" w:name="_Toc219386954"/>
      <w:r w:rsidRPr="00AF0F35">
        <w:rPr>
          <w:rFonts w:ascii="Calibri" w:hAnsi="Calibri" w:cs="Calibri"/>
          <w:color w:val="auto"/>
          <w:sz w:val="22"/>
        </w:rPr>
        <w:t>Integrated</w:t>
      </w:r>
      <w:r w:rsidR="007446B5" w:rsidRPr="00AF0F35">
        <w:rPr>
          <w:rFonts w:ascii="Calibri" w:hAnsi="Calibri" w:cs="Calibri"/>
          <w:color w:val="auto"/>
          <w:sz w:val="22"/>
        </w:rPr>
        <w:t xml:space="preserve"> </w:t>
      </w:r>
      <w:r w:rsidR="00B64EEA" w:rsidRPr="00AF0F35">
        <w:rPr>
          <w:rFonts w:ascii="Calibri" w:hAnsi="Calibri" w:cs="Calibri"/>
          <w:color w:val="auto"/>
          <w:sz w:val="22"/>
        </w:rPr>
        <w:t>M</w:t>
      </w:r>
      <w:r w:rsidR="007446B5" w:rsidRPr="00AF0F35">
        <w:rPr>
          <w:rFonts w:ascii="Calibri" w:hAnsi="Calibri" w:cs="Calibri"/>
          <w:color w:val="auto"/>
          <w:sz w:val="22"/>
        </w:rPr>
        <w:t xml:space="preserve">anagement </w:t>
      </w:r>
      <w:r w:rsidR="00B64EEA" w:rsidRPr="00AF0F35">
        <w:rPr>
          <w:rFonts w:ascii="Calibri" w:hAnsi="Calibri" w:cs="Calibri"/>
          <w:color w:val="auto"/>
          <w:sz w:val="22"/>
        </w:rPr>
        <w:t>S</w:t>
      </w:r>
      <w:r w:rsidR="007446B5" w:rsidRPr="00AF0F35">
        <w:rPr>
          <w:rFonts w:ascii="Calibri" w:hAnsi="Calibri" w:cs="Calibri"/>
          <w:color w:val="auto"/>
          <w:sz w:val="22"/>
        </w:rPr>
        <w:t>ystem</w:t>
      </w:r>
      <w:r w:rsidR="007A0C05" w:rsidRPr="00AF0F35">
        <w:rPr>
          <w:rFonts w:ascii="Calibri" w:hAnsi="Calibri" w:cs="Calibri"/>
          <w:color w:val="auto"/>
          <w:sz w:val="22"/>
        </w:rPr>
        <w:t xml:space="preserve"> and its </w:t>
      </w:r>
      <w:r w:rsidR="00B64EEA" w:rsidRPr="00AF0F35">
        <w:rPr>
          <w:rFonts w:ascii="Calibri" w:hAnsi="Calibri" w:cs="Calibri"/>
          <w:color w:val="auto"/>
          <w:sz w:val="22"/>
        </w:rPr>
        <w:t>P</w:t>
      </w:r>
      <w:r w:rsidR="007A0C05" w:rsidRPr="00AF0F35">
        <w:rPr>
          <w:rFonts w:ascii="Calibri" w:hAnsi="Calibri" w:cs="Calibri"/>
          <w:color w:val="auto"/>
          <w:sz w:val="22"/>
        </w:rPr>
        <w:t>rocesses</w:t>
      </w:r>
      <w:bookmarkEnd w:id="17"/>
    </w:p>
    <w:p w14:paraId="3ACBFB2F" w14:textId="77777777" w:rsidR="007446B5" w:rsidRPr="00AF0F35" w:rsidRDefault="007446B5" w:rsidP="007446B5">
      <w:pPr>
        <w:ind w:left="-284"/>
        <w:jc w:val="left"/>
        <w:rPr>
          <w:rFonts w:ascii="Calibri" w:hAnsi="Calibri" w:cs="Calibri"/>
          <w:color w:val="FF0000"/>
        </w:rPr>
      </w:pPr>
    </w:p>
    <w:p w14:paraId="3E701D48" w14:textId="4ED4D67F" w:rsidR="007446B5" w:rsidRPr="00AF0F35" w:rsidRDefault="00A175AD" w:rsidP="007446B5">
      <w:pPr>
        <w:pStyle w:val="BodyText2"/>
        <w:spacing w:line="240" w:lineRule="auto"/>
        <w:ind w:left="998" w:firstLine="11"/>
        <w:jc w:val="left"/>
        <w:rPr>
          <w:rFonts w:ascii="Calibri" w:hAnsi="Calibri" w:cs="Calibri"/>
          <w:color w:val="auto"/>
        </w:rPr>
      </w:pPr>
      <w:r w:rsidRPr="00AF0F35">
        <w:rPr>
          <w:rFonts w:ascii="Calibri" w:hAnsi="Calibri" w:cs="Calibri"/>
          <w:color w:val="auto"/>
        </w:rPr>
        <w:t>EcoNorth</w:t>
      </w:r>
      <w:r w:rsidR="007446B5" w:rsidRPr="00AF0F35">
        <w:rPr>
          <w:rFonts w:ascii="Calibri" w:hAnsi="Calibri" w:cs="Calibri"/>
          <w:color w:val="auto"/>
        </w:rPr>
        <w:t xml:space="preserve"> has </w:t>
      </w:r>
      <w:r w:rsidR="007A0C05" w:rsidRPr="00AF0F35">
        <w:rPr>
          <w:rFonts w:ascii="Calibri" w:hAnsi="Calibri" w:cs="Calibri"/>
          <w:color w:val="auto"/>
        </w:rPr>
        <w:t>established</w:t>
      </w:r>
      <w:r w:rsidR="00BC33B4" w:rsidRPr="00AF0F35">
        <w:rPr>
          <w:rFonts w:ascii="Calibri" w:hAnsi="Calibri" w:cs="Calibri"/>
          <w:color w:val="auto"/>
        </w:rPr>
        <w:t xml:space="preserve"> the processes and their interactions required for the</w:t>
      </w:r>
      <w:r w:rsidR="007A0C05" w:rsidRPr="00AF0F35">
        <w:rPr>
          <w:rFonts w:ascii="Calibri" w:hAnsi="Calibri" w:cs="Calibri"/>
          <w:color w:val="auto"/>
        </w:rPr>
        <w:t xml:space="preserve"> implement</w:t>
      </w:r>
      <w:r w:rsidR="00BC33B4" w:rsidRPr="00AF0F35">
        <w:rPr>
          <w:rFonts w:ascii="Calibri" w:hAnsi="Calibri" w:cs="Calibri"/>
          <w:color w:val="auto"/>
        </w:rPr>
        <w:t>ation</w:t>
      </w:r>
      <w:r w:rsidR="007A0C05" w:rsidRPr="00AF0F35">
        <w:rPr>
          <w:rFonts w:ascii="Calibri" w:hAnsi="Calibri" w:cs="Calibri"/>
          <w:color w:val="auto"/>
        </w:rPr>
        <w:t xml:space="preserve"> and </w:t>
      </w:r>
      <w:r w:rsidR="00BC33B4" w:rsidRPr="00AF0F35">
        <w:rPr>
          <w:rFonts w:ascii="Calibri" w:hAnsi="Calibri" w:cs="Calibri"/>
          <w:color w:val="auto"/>
        </w:rPr>
        <w:t>maintenance of our</w:t>
      </w:r>
      <w:r w:rsidR="007A0C05" w:rsidRPr="00AF0F35">
        <w:rPr>
          <w:rFonts w:ascii="Calibri" w:hAnsi="Calibri" w:cs="Calibri"/>
          <w:color w:val="auto"/>
        </w:rPr>
        <w:t xml:space="preserve"> </w:t>
      </w:r>
      <w:r w:rsidR="008D449D" w:rsidRPr="00AF0F35">
        <w:rPr>
          <w:rFonts w:ascii="Calibri" w:hAnsi="Calibri" w:cs="Calibri"/>
          <w:color w:val="auto"/>
        </w:rPr>
        <w:t>IMS</w:t>
      </w:r>
      <w:r w:rsidR="007A0C05" w:rsidRPr="00AF0F35">
        <w:rPr>
          <w:rFonts w:ascii="Calibri" w:hAnsi="Calibri" w:cs="Calibri"/>
          <w:color w:val="auto"/>
        </w:rPr>
        <w:t>.</w:t>
      </w:r>
    </w:p>
    <w:p w14:paraId="46A2C63C" w14:textId="77777777" w:rsidR="007446B5" w:rsidRPr="00AF0F35" w:rsidRDefault="007446B5" w:rsidP="00FA13DD">
      <w:pPr>
        <w:pStyle w:val="Heading3x"/>
        <w:numPr>
          <w:ilvl w:val="0"/>
          <w:numId w:val="0"/>
        </w:numPr>
        <w:tabs>
          <w:tab w:val="num" w:pos="1276"/>
        </w:tabs>
        <w:spacing w:line="240" w:lineRule="auto"/>
        <w:ind w:left="1009" w:hanging="652"/>
        <w:jc w:val="left"/>
        <w:rPr>
          <w:rFonts w:ascii="Calibri" w:hAnsi="Calibri" w:cs="Calibri"/>
          <w:bCs/>
          <w:color w:val="FF0000"/>
        </w:rPr>
      </w:pPr>
    </w:p>
    <w:p w14:paraId="050FB744" w14:textId="77777777" w:rsidR="0002386F" w:rsidRPr="00AF0F35" w:rsidRDefault="007446B5" w:rsidP="00FA13DD">
      <w:pPr>
        <w:pStyle w:val="Heading3x"/>
        <w:numPr>
          <w:ilvl w:val="0"/>
          <w:numId w:val="0"/>
        </w:numPr>
        <w:tabs>
          <w:tab w:val="num" w:pos="1276"/>
        </w:tabs>
        <w:spacing w:line="240" w:lineRule="auto"/>
        <w:ind w:left="1009" w:hanging="652"/>
        <w:jc w:val="left"/>
        <w:rPr>
          <w:rFonts w:ascii="Calibri" w:hAnsi="Calibri" w:cs="Calibri"/>
          <w:bCs/>
          <w:color w:val="FF0000"/>
        </w:rPr>
        <w:sectPr w:rsidR="0002386F" w:rsidRPr="00AF0F35" w:rsidSect="00C363C8">
          <w:pgSz w:w="11907" w:h="16840"/>
          <w:pgMar w:top="1304" w:right="1797" w:bottom="1191" w:left="1797" w:header="720" w:footer="720" w:gutter="0"/>
          <w:paperSrc w:first="7" w:other="7"/>
          <w:cols w:space="720"/>
          <w:docGrid w:linePitch="326"/>
        </w:sectPr>
      </w:pPr>
      <w:r w:rsidRPr="00AF0F35">
        <w:rPr>
          <w:rFonts w:ascii="Calibri" w:hAnsi="Calibri" w:cs="Calibri"/>
          <w:bCs/>
          <w:color w:val="FF0000"/>
        </w:rPr>
        <w:tab/>
      </w:r>
    </w:p>
    <w:p w14:paraId="102A75BF" w14:textId="460E3E05" w:rsidR="00FA13DD" w:rsidRPr="00AF0F35" w:rsidRDefault="009274A6" w:rsidP="00FA13DD">
      <w:pPr>
        <w:pStyle w:val="Heading3x"/>
        <w:numPr>
          <w:ilvl w:val="0"/>
          <w:numId w:val="0"/>
        </w:numPr>
        <w:tabs>
          <w:tab w:val="num" w:pos="1276"/>
        </w:tabs>
        <w:spacing w:line="240" w:lineRule="auto"/>
        <w:ind w:left="1009" w:hanging="652"/>
        <w:jc w:val="left"/>
        <w:rPr>
          <w:rFonts w:ascii="Calibri" w:hAnsi="Calibri" w:cs="Calibri"/>
          <w:bCs/>
          <w:color w:val="auto"/>
        </w:rPr>
      </w:pPr>
      <w:r w:rsidRPr="00AF0F35">
        <w:rPr>
          <w:rFonts w:ascii="Calibri" w:hAnsi="Calibri" w:cs="Calibri"/>
          <w:b w:val="0"/>
          <w:noProof/>
          <w:color w:val="auto"/>
        </w:rPr>
        <w:lastRenderedPageBreak/>
        <mc:AlternateContent>
          <mc:Choice Requires="wps">
            <w:drawing>
              <wp:anchor distT="45720" distB="45720" distL="114300" distR="114300" simplePos="0" relativeHeight="251659264" behindDoc="0" locked="0" layoutInCell="1" allowOverlap="1" wp14:anchorId="0B95B8EF" wp14:editId="2796EF88">
                <wp:simplePos x="0" y="0"/>
                <wp:positionH relativeFrom="column">
                  <wp:posOffset>-231775</wp:posOffset>
                </wp:positionH>
                <wp:positionV relativeFrom="paragraph">
                  <wp:posOffset>266065</wp:posOffset>
                </wp:positionV>
                <wp:extent cx="9624060" cy="349250"/>
                <wp:effectExtent l="0" t="0" r="152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4060" cy="349250"/>
                        </a:xfrm>
                        <a:prstGeom prst="rect">
                          <a:avLst/>
                        </a:prstGeom>
                        <a:ln w="3175">
                          <a:solidFill>
                            <a:schemeClr val="bg1">
                              <a:lumMod val="75000"/>
                            </a:schemeClr>
                          </a:solidFill>
                          <a:headEnd/>
                          <a:tailEnd/>
                        </a:ln>
                      </wps:spPr>
                      <wps:style>
                        <a:lnRef idx="2">
                          <a:schemeClr val="dk1"/>
                        </a:lnRef>
                        <a:fillRef idx="1">
                          <a:schemeClr val="lt1"/>
                        </a:fillRef>
                        <a:effectRef idx="0">
                          <a:schemeClr val="dk1"/>
                        </a:effectRef>
                        <a:fontRef idx="minor">
                          <a:schemeClr val="dk1"/>
                        </a:fontRef>
                      </wps:style>
                      <wps:txbx>
                        <w:txbxContent>
                          <w:p w14:paraId="4B50F15B" w14:textId="33DC1030" w:rsidR="00D57419" w:rsidRPr="003D0BD4" w:rsidRDefault="00D57419" w:rsidP="00D57419">
                            <w:pPr>
                              <w:spacing w:line="240" w:lineRule="auto"/>
                              <w:ind w:left="0"/>
                              <w:jc w:val="left"/>
                              <w:rPr>
                                <w:rFonts w:ascii="Calibri" w:hAnsi="Calibri" w:cs="Calibri"/>
                                <w:sz w:val="16"/>
                                <w:szCs w:val="16"/>
                              </w:rPr>
                            </w:pPr>
                            <w:r w:rsidRPr="003D0BD4">
                              <w:rPr>
                                <w:rFonts w:ascii="Calibri" w:hAnsi="Calibri" w:cs="Calibri"/>
                                <w:b/>
                                <w:bCs/>
                                <w:sz w:val="16"/>
                                <w:szCs w:val="16"/>
                              </w:rPr>
                              <w:t>Management processes:</w:t>
                            </w:r>
                            <w:r w:rsidRPr="003D0BD4">
                              <w:rPr>
                                <w:rFonts w:ascii="Calibri" w:hAnsi="Calibri" w:cs="Calibri"/>
                                <w:sz w:val="16"/>
                                <w:szCs w:val="16"/>
                              </w:rPr>
                              <w:t xml:space="preserve"> business planning, </w:t>
                            </w:r>
                            <w:r w:rsidR="00F44FF9">
                              <w:rPr>
                                <w:rFonts w:ascii="Calibri" w:hAnsi="Calibri" w:cs="Calibri"/>
                                <w:sz w:val="16"/>
                                <w:szCs w:val="16"/>
                              </w:rPr>
                              <w:t xml:space="preserve">provision of resources, </w:t>
                            </w:r>
                            <w:r w:rsidRPr="003D0BD4">
                              <w:rPr>
                                <w:rFonts w:ascii="Calibri" w:hAnsi="Calibri" w:cs="Calibri"/>
                                <w:sz w:val="16"/>
                                <w:szCs w:val="16"/>
                              </w:rPr>
                              <w:t>establish</w:t>
                            </w:r>
                            <w:r w:rsidR="006C266F">
                              <w:rPr>
                                <w:rFonts w:ascii="Calibri" w:hAnsi="Calibri" w:cs="Calibri"/>
                                <w:sz w:val="16"/>
                                <w:szCs w:val="16"/>
                              </w:rPr>
                              <w:t>ing</w:t>
                            </w:r>
                            <w:r w:rsidRPr="003D0BD4">
                              <w:rPr>
                                <w:rFonts w:ascii="Calibri" w:hAnsi="Calibri" w:cs="Calibri"/>
                                <w:sz w:val="16"/>
                                <w:szCs w:val="16"/>
                              </w:rPr>
                              <w:t xml:space="preserve"> </w:t>
                            </w:r>
                            <w:r w:rsidR="000D6220">
                              <w:rPr>
                                <w:rFonts w:ascii="Calibri" w:hAnsi="Calibri" w:cs="Calibri"/>
                                <w:sz w:val="16"/>
                                <w:szCs w:val="16"/>
                              </w:rPr>
                              <w:t>&amp;</w:t>
                            </w:r>
                            <w:r w:rsidRPr="003D0BD4">
                              <w:rPr>
                                <w:rFonts w:ascii="Calibri" w:hAnsi="Calibri" w:cs="Calibri"/>
                                <w:sz w:val="16"/>
                                <w:szCs w:val="16"/>
                              </w:rPr>
                              <w:t xml:space="preserve"> review</w:t>
                            </w:r>
                            <w:r w:rsidR="006C266F">
                              <w:rPr>
                                <w:rFonts w:ascii="Calibri" w:hAnsi="Calibri" w:cs="Calibri"/>
                                <w:sz w:val="16"/>
                                <w:szCs w:val="16"/>
                              </w:rPr>
                              <w:t>ing</w:t>
                            </w:r>
                            <w:r w:rsidRPr="003D0BD4">
                              <w:rPr>
                                <w:rFonts w:ascii="Calibri" w:hAnsi="Calibri" w:cs="Calibri"/>
                                <w:sz w:val="16"/>
                                <w:szCs w:val="16"/>
                              </w:rPr>
                              <w:t xml:space="preserve"> policies</w:t>
                            </w:r>
                            <w:r w:rsidR="001A1EF0">
                              <w:rPr>
                                <w:rFonts w:ascii="Calibri" w:hAnsi="Calibri" w:cs="Calibri"/>
                                <w:sz w:val="16"/>
                                <w:szCs w:val="16"/>
                              </w:rPr>
                              <w:t xml:space="preserve">, </w:t>
                            </w:r>
                            <w:r w:rsidRPr="003D0BD4">
                              <w:rPr>
                                <w:rFonts w:ascii="Calibri" w:hAnsi="Calibri" w:cs="Calibri"/>
                                <w:sz w:val="16"/>
                                <w:szCs w:val="16"/>
                              </w:rPr>
                              <w:t xml:space="preserve">processes, objectives </w:t>
                            </w:r>
                            <w:r w:rsidR="000D6220">
                              <w:rPr>
                                <w:rFonts w:ascii="Calibri" w:hAnsi="Calibri" w:cs="Calibri"/>
                                <w:sz w:val="16"/>
                                <w:szCs w:val="16"/>
                              </w:rPr>
                              <w:t>&amp;</w:t>
                            </w:r>
                            <w:r w:rsidRPr="003D0BD4">
                              <w:rPr>
                                <w:rFonts w:ascii="Calibri" w:hAnsi="Calibri" w:cs="Calibri"/>
                                <w:sz w:val="16"/>
                                <w:szCs w:val="16"/>
                              </w:rPr>
                              <w:t xml:space="preserve"> targets </w:t>
                            </w:r>
                            <w:r w:rsidR="000D6220">
                              <w:rPr>
                                <w:rFonts w:ascii="Calibri" w:hAnsi="Calibri" w:cs="Calibri"/>
                                <w:sz w:val="16"/>
                                <w:szCs w:val="16"/>
                              </w:rPr>
                              <w:t>&amp;</w:t>
                            </w:r>
                            <w:r w:rsidRPr="003D0BD4">
                              <w:rPr>
                                <w:rFonts w:ascii="Calibri" w:hAnsi="Calibri" w:cs="Calibri"/>
                                <w:sz w:val="16"/>
                                <w:szCs w:val="16"/>
                              </w:rPr>
                              <w:t xml:space="preserve"> KPIs, </w:t>
                            </w:r>
                            <w:r w:rsidR="00D147C9">
                              <w:rPr>
                                <w:rFonts w:ascii="Calibri" w:hAnsi="Calibri" w:cs="Calibri"/>
                                <w:sz w:val="16"/>
                                <w:szCs w:val="16"/>
                              </w:rPr>
                              <w:t xml:space="preserve">change management, </w:t>
                            </w:r>
                            <w:r w:rsidR="00142BF4">
                              <w:rPr>
                                <w:rFonts w:ascii="Calibri" w:hAnsi="Calibri" w:cs="Calibri"/>
                                <w:sz w:val="16"/>
                                <w:szCs w:val="16"/>
                              </w:rPr>
                              <w:t xml:space="preserve">emergency </w:t>
                            </w:r>
                            <w:r w:rsidR="009274A6">
                              <w:rPr>
                                <w:rFonts w:ascii="Calibri" w:hAnsi="Calibri" w:cs="Calibri"/>
                                <w:sz w:val="16"/>
                                <w:szCs w:val="16"/>
                              </w:rPr>
                              <w:t xml:space="preserve">preparedness &amp; </w:t>
                            </w:r>
                            <w:r w:rsidR="00142BF4">
                              <w:rPr>
                                <w:rFonts w:ascii="Calibri" w:hAnsi="Calibri" w:cs="Calibri"/>
                                <w:sz w:val="16"/>
                                <w:szCs w:val="16"/>
                              </w:rPr>
                              <w:t xml:space="preserve">response, </w:t>
                            </w:r>
                            <w:r w:rsidR="000951A4">
                              <w:rPr>
                                <w:rFonts w:ascii="Calibri" w:hAnsi="Calibri" w:cs="Calibri"/>
                                <w:sz w:val="16"/>
                                <w:szCs w:val="16"/>
                              </w:rPr>
                              <w:t xml:space="preserve">legislation review, </w:t>
                            </w:r>
                            <w:r w:rsidR="00D147C9">
                              <w:rPr>
                                <w:rFonts w:ascii="Calibri" w:hAnsi="Calibri" w:cs="Calibri"/>
                                <w:sz w:val="16"/>
                                <w:szCs w:val="16"/>
                              </w:rPr>
                              <w:t>marketing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5B8EF" id="_x0000_t202" coordsize="21600,21600" o:spt="202" path="m,l,21600r21600,l21600,xe">
                <v:stroke joinstyle="miter"/>
                <v:path gradientshapeok="t" o:connecttype="rect"/>
              </v:shapetype>
              <v:shape id="Text Box 2" o:spid="_x0000_s1026" type="#_x0000_t202" style="position:absolute;left:0;text-align:left;margin-left:-18.25pt;margin-top:20.95pt;width:757.8pt;height: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" fillcolor="white [3201]" strokecolor="#bfbfbf [2412]" strokeweight=".25pt">
                <v:textbox>
                  <w:txbxContent>
                    <w:p w14:paraId="4B50F15B" w14:textId="33DC1030" w:rsidR="00D57419" w:rsidRPr="003D0BD4" w:rsidRDefault="00D57419" w:rsidP="00D57419">
                      <w:pPr>
                        <w:spacing w:line="240" w:lineRule="auto"/>
                        <w:ind w:left="0"/>
                        <w:jc w:val="left"/>
                        <w:rPr>
                          <w:rFonts w:ascii="Calibri" w:hAnsi="Calibri" w:cs="Calibri"/>
                          <w:sz w:val="16"/>
                          <w:szCs w:val="16"/>
                        </w:rPr>
                      </w:pPr>
                      <w:r w:rsidRPr="003D0BD4">
                        <w:rPr>
                          <w:rFonts w:ascii="Calibri" w:hAnsi="Calibri" w:cs="Calibri"/>
                          <w:b/>
                          <w:bCs/>
                          <w:sz w:val="16"/>
                          <w:szCs w:val="16"/>
                        </w:rPr>
                        <w:t>Management processes:</w:t>
                      </w:r>
                      <w:r w:rsidRPr="003D0BD4">
                        <w:rPr>
                          <w:rFonts w:ascii="Calibri" w:hAnsi="Calibri" w:cs="Calibri"/>
                          <w:sz w:val="16"/>
                          <w:szCs w:val="16"/>
                        </w:rPr>
                        <w:t xml:space="preserve"> business planning, </w:t>
                      </w:r>
                      <w:r w:rsidR="00F44FF9">
                        <w:rPr>
                          <w:rFonts w:ascii="Calibri" w:hAnsi="Calibri" w:cs="Calibri"/>
                          <w:sz w:val="16"/>
                          <w:szCs w:val="16"/>
                        </w:rPr>
                        <w:t xml:space="preserve">provision of resources, </w:t>
                      </w:r>
                      <w:r w:rsidRPr="003D0BD4">
                        <w:rPr>
                          <w:rFonts w:ascii="Calibri" w:hAnsi="Calibri" w:cs="Calibri"/>
                          <w:sz w:val="16"/>
                          <w:szCs w:val="16"/>
                        </w:rPr>
                        <w:t>establish</w:t>
                      </w:r>
                      <w:r w:rsidR="006C266F">
                        <w:rPr>
                          <w:rFonts w:ascii="Calibri" w:hAnsi="Calibri" w:cs="Calibri"/>
                          <w:sz w:val="16"/>
                          <w:szCs w:val="16"/>
                        </w:rPr>
                        <w:t>ing</w:t>
                      </w:r>
                      <w:r w:rsidRPr="003D0BD4">
                        <w:rPr>
                          <w:rFonts w:ascii="Calibri" w:hAnsi="Calibri" w:cs="Calibri"/>
                          <w:sz w:val="16"/>
                          <w:szCs w:val="16"/>
                        </w:rPr>
                        <w:t xml:space="preserve"> </w:t>
                      </w:r>
                      <w:r w:rsidR="000D6220">
                        <w:rPr>
                          <w:rFonts w:ascii="Calibri" w:hAnsi="Calibri" w:cs="Calibri"/>
                          <w:sz w:val="16"/>
                          <w:szCs w:val="16"/>
                        </w:rPr>
                        <w:t>&amp;</w:t>
                      </w:r>
                      <w:r w:rsidRPr="003D0BD4">
                        <w:rPr>
                          <w:rFonts w:ascii="Calibri" w:hAnsi="Calibri" w:cs="Calibri"/>
                          <w:sz w:val="16"/>
                          <w:szCs w:val="16"/>
                        </w:rPr>
                        <w:t xml:space="preserve"> review</w:t>
                      </w:r>
                      <w:r w:rsidR="006C266F">
                        <w:rPr>
                          <w:rFonts w:ascii="Calibri" w:hAnsi="Calibri" w:cs="Calibri"/>
                          <w:sz w:val="16"/>
                          <w:szCs w:val="16"/>
                        </w:rPr>
                        <w:t>ing</w:t>
                      </w:r>
                      <w:r w:rsidRPr="003D0BD4">
                        <w:rPr>
                          <w:rFonts w:ascii="Calibri" w:hAnsi="Calibri" w:cs="Calibri"/>
                          <w:sz w:val="16"/>
                          <w:szCs w:val="16"/>
                        </w:rPr>
                        <w:t xml:space="preserve"> policies</w:t>
                      </w:r>
                      <w:r w:rsidR="001A1EF0">
                        <w:rPr>
                          <w:rFonts w:ascii="Calibri" w:hAnsi="Calibri" w:cs="Calibri"/>
                          <w:sz w:val="16"/>
                          <w:szCs w:val="16"/>
                        </w:rPr>
                        <w:t xml:space="preserve">, </w:t>
                      </w:r>
                      <w:r w:rsidRPr="003D0BD4">
                        <w:rPr>
                          <w:rFonts w:ascii="Calibri" w:hAnsi="Calibri" w:cs="Calibri"/>
                          <w:sz w:val="16"/>
                          <w:szCs w:val="16"/>
                        </w:rPr>
                        <w:t xml:space="preserve">processes, objectives </w:t>
                      </w:r>
                      <w:r w:rsidR="000D6220">
                        <w:rPr>
                          <w:rFonts w:ascii="Calibri" w:hAnsi="Calibri" w:cs="Calibri"/>
                          <w:sz w:val="16"/>
                          <w:szCs w:val="16"/>
                        </w:rPr>
                        <w:t>&amp;</w:t>
                      </w:r>
                      <w:r w:rsidRPr="003D0BD4">
                        <w:rPr>
                          <w:rFonts w:ascii="Calibri" w:hAnsi="Calibri" w:cs="Calibri"/>
                          <w:sz w:val="16"/>
                          <w:szCs w:val="16"/>
                        </w:rPr>
                        <w:t xml:space="preserve"> targets </w:t>
                      </w:r>
                      <w:r w:rsidR="000D6220">
                        <w:rPr>
                          <w:rFonts w:ascii="Calibri" w:hAnsi="Calibri" w:cs="Calibri"/>
                          <w:sz w:val="16"/>
                          <w:szCs w:val="16"/>
                        </w:rPr>
                        <w:t>&amp;</w:t>
                      </w:r>
                      <w:r w:rsidRPr="003D0BD4">
                        <w:rPr>
                          <w:rFonts w:ascii="Calibri" w:hAnsi="Calibri" w:cs="Calibri"/>
                          <w:sz w:val="16"/>
                          <w:szCs w:val="16"/>
                        </w:rPr>
                        <w:t xml:space="preserve"> KPIs, </w:t>
                      </w:r>
                      <w:r w:rsidR="00D147C9">
                        <w:rPr>
                          <w:rFonts w:ascii="Calibri" w:hAnsi="Calibri" w:cs="Calibri"/>
                          <w:sz w:val="16"/>
                          <w:szCs w:val="16"/>
                        </w:rPr>
                        <w:t xml:space="preserve">change management, </w:t>
                      </w:r>
                      <w:r w:rsidR="00142BF4">
                        <w:rPr>
                          <w:rFonts w:ascii="Calibri" w:hAnsi="Calibri" w:cs="Calibri"/>
                          <w:sz w:val="16"/>
                          <w:szCs w:val="16"/>
                        </w:rPr>
                        <w:t xml:space="preserve">emergency </w:t>
                      </w:r>
                      <w:r w:rsidR="009274A6">
                        <w:rPr>
                          <w:rFonts w:ascii="Calibri" w:hAnsi="Calibri" w:cs="Calibri"/>
                          <w:sz w:val="16"/>
                          <w:szCs w:val="16"/>
                        </w:rPr>
                        <w:t xml:space="preserve">preparedness &amp; </w:t>
                      </w:r>
                      <w:r w:rsidR="00142BF4">
                        <w:rPr>
                          <w:rFonts w:ascii="Calibri" w:hAnsi="Calibri" w:cs="Calibri"/>
                          <w:sz w:val="16"/>
                          <w:szCs w:val="16"/>
                        </w:rPr>
                        <w:t xml:space="preserve">response, </w:t>
                      </w:r>
                      <w:r w:rsidR="000951A4">
                        <w:rPr>
                          <w:rFonts w:ascii="Calibri" w:hAnsi="Calibri" w:cs="Calibri"/>
                          <w:sz w:val="16"/>
                          <w:szCs w:val="16"/>
                        </w:rPr>
                        <w:t xml:space="preserve">legislation review, </w:t>
                      </w:r>
                      <w:r w:rsidR="00D147C9">
                        <w:rPr>
                          <w:rFonts w:ascii="Calibri" w:hAnsi="Calibri" w:cs="Calibri"/>
                          <w:sz w:val="16"/>
                          <w:szCs w:val="16"/>
                        </w:rPr>
                        <w:t>marketing</w:t>
                      </w:r>
                    </w:p>
                  </w:txbxContent>
                </v:textbox>
                <w10:wrap type="square"/>
              </v:shape>
            </w:pict>
          </mc:Fallback>
        </mc:AlternateContent>
      </w:r>
      <w:r w:rsidR="006773C2" w:rsidRPr="00AF0F35">
        <w:rPr>
          <w:rFonts w:ascii="Calibri" w:hAnsi="Calibri" w:cs="Calibri"/>
          <w:bCs/>
          <w:color w:val="auto"/>
        </w:rPr>
        <w:t>High Level Process Map</w:t>
      </w:r>
    </w:p>
    <w:p w14:paraId="30DEEBD0" w14:textId="2DF4E8E2" w:rsidR="006773C2" w:rsidRPr="00AF0F35" w:rsidRDefault="009274A6" w:rsidP="00FA13DD">
      <w:pPr>
        <w:pStyle w:val="Heading3x"/>
        <w:numPr>
          <w:ilvl w:val="0"/>
          <w:numId w:val="0"/>
        </w:numPr>
        <w:tabs>
          <w:tab w:val="num" w:pos="1276"/>
        </w:tabs>
        <w:spacing w:line="240" w:lineRule="auto"/>
        <w:ind w:left="1009" w:hanging="652"/>
        <w:jc w:val="left"/>
        <w:rPr>
          <w:rFonts w:ascii="Calibri" w:hAnsi="Calibri" w:cs="Calibri"/>
          <w:b w:val="0"/>
          <w:color w:val="auto"/>
        </w:rPr>
      </w:pPr>
      <w:r w:rsidRPr="00AF0F35">
        <w:rPr>
          <w:rFonts w:ascii="Calibri" w:hAnsi="Calibri" w:cs="Calibri"/>
          <w:b w:val="0"/>
          <w:noProof/>
          <w:color w:val="auto"/>
        </w:rPr>
        <mc:AlternateContent>
          <mc:Choice Requires="wps">
            <w:drawing>
              <wp:anchor distT="0" distB="0" distL="114300" distR="114300" simplePos="0" relativeHeight="251719680" behindDoc="0" locked="0" layoutInCell="1" allowOverlap="1" wp14:anchorId="42A97977" wp14:editId="7922484E">
                <wp:simplePos x="0" y="0"/>
                <wp:positionH relativeFrom="column">
                  <wp:posOffset>210820</wp:posOffset>
                </wp:positionH>
                <wp:positionV relativeFrom="paragraph">
                  <wp:posOffset>519430</wp:posOffset>
                </wp:positionV>
                <wp:extent cx="8747760" cy="0"/>
                <wp:effectExtent l="38100" t="76200" r="0" b="95250"/>
                <wp:wrapNone/>
                <wp:docPr id="206" name="Straight Arrow Connector 206"/>
                <wp:cNvGraphicFramePr/>
                <a:graphic xmlns:a="http://schemas.openxmlformats.org/drawingml/2006/main">
                  <a:graphicData uri="http://schemas.microsoft.com/office/word/2010/wordprocessingShape">
                    <wps:wsp>
                      <wps:cNvCnPr/>
                      <wps:spPr>
                        <a:xfrm flipH="1">
                          <a:off x="0" y="0"/>
                          <a:ext cx="8747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4429C8" id="_x0000_t32" coordsize="21600,21600" o:spt="32" o:oned="t" path="m,l21600,21600e" filled="f">
                <v:path arrowok="t" fillok="f" o:connecttype="none"/>
                <o:lock v:ext="edit" shapetype="t"/>
              </v:shapetype>
              <v:shape id="Straight Arrow Connector 206" o:spid="_x0000_s1026" type="#_x0000_t32" style="position:absolute;margin-left:16.6pt;margin-top:40.9pt;width:688.8pt;height: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" strokecolor="#4579b8 [3044]">
                <v:stroke endarrow="block"/>
              </v:shape>
            </w:pict>
          </mc:Fallback>
        </mc:AlternateContent>
      </w:r>
      <w:r w:rsidRPr="00AF0F35">
        <w:rPr>
          <w:rFonts w:ascii="Calibri" w:hAnsi="Calibri" w:cs="Calibri"/>
          <w:bCs/>
          <w:noProof/>
          <w:color w:val="FF0000"/>
        </w:rPr>
        <mc:AlternateContent>
          <mc:Choice Requires="wps">
            <w:drawing>
              <wp:anchor distT="0" distB="0" distL="114300" distR="114300" simplePos="0" relativeHeight="251716608" behindDoc="0" locked="0" layoutInCell="1" allowOverlap="1" wp14:anchorId="715B8964" wp14:editId="4F688E27">
                <wp:simplePos x="0" y="0"/>
                <wp:positionH relativeFrom="column">
                  <wp:posOffset>7869555</wp:posOffset>
                </wp:positionH>
                <wp:positionV relativeFrom="paragraph">
                  <wp:posOffset>831215</wp:posOffset>
                </wp:positionV>
                <wp:extent cx="0" cy="358140"/>
                <wp:effectExtent l="76200" t="38100" r="57150" b="22860"/>
                <wp:wrapNone/>
                <wp:docPr id="203" name="Straight Arrow Connector 203"/>
                <wp:cNvGraphicFramePr/>
                <a:graphic xmlns:a="http://schemas.openxmlformats.org/drawingml/2006/main">
                  <a:graphicData uri="http://schemas.microsoft.com/office/word/2010/wordprocessingShape">
                    <wps:wsp>
                      <wps:cNvCnPr/>
                      <wps:spPr>
                        <a:xfrm flipV="1">
                          <a:off x="0" y="0"/>
                          <a:ext cx="0" cy="358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EB7E60" id="Straight Arrow Connector 203" o:spid="_x0000_s1026" type="#_x0000_t32" style="position:absolute;margin-left:619.65pt;margin-top:65.45pt;width:0;height:28.2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" strokecolor="#4579b8 [3044]">
                <v:stroke endarrow="block"/>
              </v:shape>
            </w:pict>
          </mc:Fallback>
        </mc:AlternateContent>
      </w:r>
      <w:r w:rsidRPr="00AF0F35">
        <w:rPr>
          <w:rFonts w:ascii="Calibri" w:hAnsi="Calibri" w:cs="Calibri"/>
          <w:bCs/>
          <w:noProof/>
          <w:color w:val="FF0000"/>
        </w:rPr>
        <mc:AlternateContent>
          <mc:Choice Requires="wps">
            <w:drawing>
              <wp:anchor distT="0" distB="0" distL="114300" distR="114300" simplePos="0" relativeHeight="251718656" behindDoc="0" locked="0" layoutInCell="1" allowOverlap="1" wp14:anchorId="103E0238" wp14:editId="363FFA0D">
                <wp:simplePos x="0" y="0"/>
                <wp:positionH relativeFrom="column">
                  <wp:posOffset>5659755</wp:posOffset>
                </wp:positionH>
                <wp:positionV relativeFrom="paragraph">
                  <wp:posOffset>831215</wp:posOffset>
                </wp:positionV>
                <wp:extent cx="0" cy="358140"/>
                <wp:effectExtent l="76200" t="0" r="76200" b="60960"/>
                <wp:wrapNone/>
                <wp:docPr id="205" name="Straight Arrow Connector 205"/>
                <wp:cNvGraphicFramePr/>
                <a:graphic xmlns:a="http://schemas.openxmlformats.org/drawingml/2006/main">
                  <a:graphicData uri="http://schemas.microsoft.com/office/word/2010/wordprocessingShape">
                    <wps:wsp>
                      <wps:cNvCnPr/>
                      <wps:spPr>
                        <a:xfrm>
                          <a:off x="0" y="0"/>
                          <a:ext cx="0" cy="358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B33BE9" id="Straight Arrow Connector 205" o:spid="_x0000_s1026" type="#_x0000_t32" style="position:absolute;margin-left:445.65pt;margin-top:65.45pt;width:0;height:28.2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13536" behindDoc="0" locked="0" layoutInCell="1" allowOverlap="1" wp14:anchorId="480392C6" wp14:editId="602CEAFE">
                <wp:simplePos x="0" y="0"/>
                <wp:positionH relativeFrom="column">
                  <wp:posOffset>8966835</wp:posOffset>
                </wp:positionH>
                <wp:positionV relativeFrom="paragraph">
                  <wp:posOffset>513715</wp:posOffset>
                </wp:positionV>
                <wp:extent cx="0" cy="670560"/>
                <wp:effectExtent l="76200" t="38100" r="57150" b="15240"/>
                <wp:wrapNone/>
                <wp:docPr id="200" name="Straight Arrow Connector 200"/>
                <wp:cNvGraphicFramePr/>
                <a:graphic xmlns:a="http://schemas.openxmlformats.org/drawingml/2006/main">
                  <a:graphicData uri="http://schemas.microsoft.com/office/word/2010/wordprocessingShape">
                    <wps:wsp>
                      <wps:cNvCnPr/>
                      <wps:spPr>
                        <a:xfrm flipV="1">
                          <a:off x="0" y="0"/>
                          <a:ext cx="0" cy="670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DC738A" id="Straight Arrow Connector 200" o:spid="_x0000_s1026" type="#_x0000_t32" style="position:absolute;margin-left:706.05pt;margin-top:40.45pt;width:0;height:52.8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15584" behindDoc="0" locked="0" layoutInCell="1" allowOverlap="1" wp14:anchorId="5D93EB5D" wp14:editId="70F0C7C6">
                <wp:simplePos x="0" y="0"/>
                <wp:positionH relativeFrom="column">
                  <wp:posOffset>219075</wp:posOffset>
                </wp:positionH>
                <wp:positionV relativeFrom="paragraph">
                  <wp:posOffset>513715</wp:posOffset>
                </wp:positionV>
                <wp:extent cx="0" cy="312420"/>
                <wp:effectExtent l="76200" t="0" r="57150" b="49530"/>
                <wp:wrapNone/>
                <wp:docPr id="202" name="Straight Arrow Connector 202"/>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ACB407" id="Straight Arrow Connector 202" o:spid="_x0000_s1026" type="#_x0000_t32" style="position:absolute;margin-left:17.25pt;margin-top:40.45pt;width:0;height:24.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eytwEAAMoDAAAOAAAAZHJzL2Uyb0RvYy54bWysU8uO1DAQvCPxD5bvTJIBIR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" strokecolor="#4579b8 [3044]">
                <v:stroke endarrow="block"/>
              </v:shape>
            </w:pict>
          </mc:Fallback>
        </mc:AlternateContent>
      </w:r>
      <w:r w:rsidRPr="00AF0F35">
        <w:rPr>
          <w:rFonts w:ascii="Calibri" w:hAnsi="Calibri" w:cs="Calibri"/>
          <w:bCs/>
          <w:noProof/>
          <w:color w:val="FF0000"/>
        </w:rPr>
        <mc:AlternateContent>
          <mc:Choice Requires="wps">
            <w:drawing>
              <wp:anchor distT="0" distB="0" distL="114300" distR="114300" simplePos="0" relativeHeight="251717632" behindDoc="0" locked="0" layoutInCell="1" allowOverlap="1" wp14:anchorId="57E4649D" wp14:editId="7CA21446">
                <wp:simplePos x="0" y="0"/>
                <wp:positionH relativeFrom="column">
                  <wp:posOffset>5652135</wp:posOffset>
                </wp:positionH>
                <wp:positionV relativeFrom="paragraph">
                  <wp:posOffset>838835</wp:posOffset>
                </wp:positionV>
                <wp:extent cx="2225040" cy="0"/>
                <wp:effectExtent l="38100" t="76200" r="0" b="95250"/>
                <wp:wrapNone/>
                <wp:docPr id="204" name="Straight Arrow Connector 204"/>
                <wp:cNvGraphicFramePr/>
                <a:graphic xmlns:a="http://schemas.openxmlformats.org/drawingml/2006/main">
                  <a:graphicData uri="http://schemas.microsoft.com/office/word/2010/wordprocessingShape">
                    <wps:wsp>
                      <wps:cNvCnPr/>
                      <wps:spPr>
                        <a:xfrm flipH="1">
                          <a:off x="0" y="0"/>
                          <a:ext cx="22250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663003" id="Straight Arrow Connector 204" o:spid="_x0000_s1026" type="#_x0000_t32" style="position:absolute;margin-left:445.05pt;margin-top:66.05pt;width:175.2pt;height:0;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" strokecolor="#4579b8 [3044]">
                <v:stroke endarrow="block"/>
              </v:shape>
            </w:pict>
          </mc:Fallback>
        </mc:AlternateContent>
      </w:r>
    </w:p>
    <w:p w14:paraId="1C80DBDA" w14:textId="4744AAC0" w:rsidR="0002386F" w:rsidRPr="00AF0F35" w:rsidRDefault="006874A1" w:rsidP="00F23400">
      <w:pPr>
        <w:pStyle w:val="Heading3x"/>
        <w:numPr>
          <w:ilvl w:val="0"/>
          <w:numId w:val="0"/>
        </w:numPr>
        <w:tabs>
          <w:tab w:val="num" w:pos="1276"/>
        </w:tabs>
        <w:spacing w:line="240" w:lineRule="auto"/>
        <w:jc w:val="left"/>
        <w:rPr>
          <w:rFonts w:ascii="Calibri" w:hAnsi="Calibri" w:cs="Calibri"/>
          <w:bCs/>
          <w:color w:val="FF0000"/>
        </w:rPr>
      </w:pPr>
      <w:r w:rsidRPr="00AF0F35">
        <w:rPr>
          <w:rFonts w:ascii="Calibri" w:hAnsi="Calibri" w:cs="Calibri"/>
          <w:b w:val="0"/>
          <w:noProof/>
          <w:color w:val="auto"/>
        </w:rPr>
        <mc:AlternateContent>
          <mc:Choice Requires="wps">
            <w:drawing>
              <wp:anchor distT="45720" distB="45720" distL="114300" distR="114300" simplePos="0" relativeHeight="251685888" behindDoc="0" locked="0" layoutInCell="1" allowOverlap="1" wp14:anchorId="1DC65216" wp14:editId="40AD1B62">
                <wp:simplePos x="0" y="0"/>
                <wp:positionH relativeFrom="column">
                  <wp:posOffset>843915</wp:posOffset>
                </wp:positionH>
                <wp:positionV relativeFrom="paragraph">
                  <wp:posOffset>142875</wp:posOffset>
                </wp:positionV>
                <wp:extent cx="883920" cy="548640"/>
                <wp:effectExtent l="0" t="0" r="1143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7A282790" w14:textId="506CE8CC"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Preparation of proposal</w:t>
                            </w:r>
                            <w:r w:rsidR="004B0C89" w:rsidRPr="003D0BD4">
                              <w:rPr>
                                <w:rFonts w:ascii="Calibri" w:hAnsi="Calibri" w:cs="Calibri"/>
                                <w:b/>
                                <w:bCs/>
                                <w:sz w:val="16"/>
                                <w:szCs w:val="16"/>
                              </w:rPr>
                              <w:t xml:space="preserve">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65216" id="_x0000_s1027" type="#_x0000_t202" style="position:absolute;margin-left:66.45pt;margin-top:11.25pt;width:69.6pt;height:43.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" fillcolor="window" strokecolor="#bfbfbf" strokeweight=".25pt">
                <v:textbox>
                  <w:txbxContent>
                    <w:p w14:paraId="7A282790" w14:textId="506CE8CC"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Preparation of proposal</w:t>
                      </w:r>
                      <w:r w:rsidR="004B0C89" w:rsidRPr="003D0BD4">
                        <w:rPr>
                          <w:rFonts w:ascii="Calibri" w:hAnsi="Calibri" w:cs="Calibri"/>
                          <w:b/>
                          <w:bCs/>
                          <w:sz w:val="16"/>
                          <w:szCs w:val="16"/>
                        </w:rPr>
                        <w:t xml:space="preserve"> documents</w:t>
                      </w:r>
                    </w:p>
                  </w:txbxContent>
                </v:textbox>
                <w10:wrap type="square"/>
              </v:shape>
            </w:pict>
          </mc:Fallback>
        </mc:AlternateContent>
      </w:r>
      <w:r w:rsidRPr="00AF0F35">
        <w:rPr>
          <w:rFonts w:ascii="Calibri" w:hAnsi="Calibri" w:cs="Calibri"/>
          <w:b w:val="0"/>
          <w:noProof/>
          <w:color w:val="auto"/>
        </w:rPr>
        <mc:AlternateContent>
          <mc:Choice Requires="wps">
            <w:drawing>
              <wp:anchor distT="45720" distB="45720" distL="114300" distR="114300" simplePos="0" relativeHeight="251689984" behindDoc="0" locked="0" layoutInCell="1" allowOverlap="1" wp14:anchorId="0E4BADF0" wp14:editId="4EB63F74">
                <wp:simplePos x="0" y="0"/>
                <wp:positionH relativeFrom="column">
                  <wp:posOffset>-222885</wp:posOffset>
                </wp:positionH>
                <wp:positionV relativeFrom="paragraph">
                  <wp:posOffset>859155</wp:posOffset>
                </wp:positionV>
                <wp:extent cx="876300" cy="548640"/>
                <wp:effectExtent l="0" t="0" r="19050" b="2286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7D049883" w14:textId="3D2EB69E"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Client portals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BADF0" id="_x0000_s1028" type="#_x0000_t202" style="position:absolute;margin-left:-17.55pt;margin-top:67.65pt;width:69pt;height:43.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" fillcolor="window" strokecolor="#bfbfbf" strokeweight=".25pt">
                <v:textbox>
                  <w:txbxContent>
                    <w:p w14:paraId="7D049883" w14:textId="3D2EB69E"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Client portals</w:t>
                      </w:r>
                    </w:p>
                  </w:txbxContent>
                </v:textbox>
                <w10:wrap type="square"/>
              </v:shape>
            </w:pict>
          </mc:Fallback>
        </mc:AlternateContent>
      </w:r>
      <w:r w:rsidRPr="00AF0F35">
        <w:rPr>
          <w:rFonts w:ascii="Calibri" w:hAnsi="Calibri" w:cs="Calibri"/>
          <w:b w:val="0"/>
          <w:noProof/>
          <w:color w:val="auto"/>
        </w:rPr>
        <mc:AlternateContent>
          <mc:Choice Requires="wps">
            <w:drawing>
              <wp:anchor distT="45720" distB="45720" distL="114300" distR="114300" simplePos="0" relativeHeight="251692032" behindDoc="0" locked="0" layoutInCell="1" allowOverlap="1" wp14:anchorId="53EEC2FA" wp14:editId="40C1325F">
                <wp:simplePos x="0" y="0"/>
                <wp:positionH relativeFrom="column">
                  <wp:posOffset>843915</wp:posOffset>
                </wp:positionH>
                <wp:positionV relativeFrom="paragraph">
                  <wp:posOffset>859155</wp:posOffset>
                </wp:positionV>
                <wp:extent cx="883920" cy="548640"/>
                <wp:effectExtent l="0" t="0" r="11430" b="2286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2F85B28F" w14:textId="04F2E796"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Preparation of tender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EC2FA" id="_x0000_s1029" type="#_x0000_t202" style="position:absolute;margin-left:66.45pt;margin-top:67.65pt;width:69.6pt;height:43.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" fillcolor="window" strokecolor="#bfbfbf" strokeweight=".25pt">
                <v:textbox>
                  <w:txbxContent>
                    <w:p w14:paraId="2F85B28F" w14:textId="04F2E796"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Preparation of tender documents</w:t>
                      </w:r>
                    </w:p>
                  </w:txbxContent>
                </v:textbox>
                <w10:wrap type="square"/>
              </v:shape>
            </w:pict>
          </mc:Fallback>
        </mc:AlternateContent>
      </w:r>
      <w:r w:rsidRPr="00AF0F35">
        <w:rPr>
          <w:rFonts w:ascii="Calibri" w:hAnsi="Calibri" w:cs="Calibri"/>
          <w:b w:val="0"/>
          <w:noProof/>
          <w:color w:val="auto"/>
        </w:rPr>
        <mc:AlternateContent>
          <mc:Choice Requires="wps">
            <w:drawing>
              <wp:anchor distT="45720" distB="45720" distL="114300" distR="114300" simplePos="0" relativeHeight="251679744" behindDoc="0" locked="0" layoutInCell="1" allowOverlap="1" wp14:anchorId="181B5FA4" wp14:editId="00726CB6">
                <wp:simplePos x="0" y="0"/>
                <wp:positionH relativeFrom="column">
                  <wp:posOffset>8532495</wp:posOffset>
                </wp:positionH>
                <wp:positionV relativeFrom="paragraph">
                  <wp:posOffset>504190</wp:posOffset>
                </wp:positionV>
                <wp:extent cx="838200" cy="541020"/>
                <wp:effectExtent l="0" t="0" r="19050"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5D807AD6" w14:textId="73239C35"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Client acceptance of deliverables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5FA4" id="_x0000_s1030" type="#_x0000_t202" style="position:absolute;margin-left:671.85pt;margin-top:39.7pt;width:66pt;height:42.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" fillcolor="window" strokecolor="#bfbfbf" strokeweight=".25pt">
                <v:textbox>
                  <w:txbxContent>
                    <w:p w14:paraId="5D807AD6" w14:textId="73239C35"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Client acceptance of deliverables</w:t>
                      </w:r>
                    </w:p>
                  </w:txbxContent>
                </v:textbox>
                <w10:wrap type="square"/>
              </v:shape>
            </w:pict>
          </mc:Fallback>
        </mc:AlternateContent>
      </w:r>
      <w:r w:rsidRPr="00AF0F35">
        <w:rPr>
          <w:rFonts w:ascii="Calibri" w:hAnsi="Calibri" w:cs="Calibri"/>
          <w:b w:val="0"/>
          <w:noProof/>
          <w:color w:val="auto"/>
        </w:rPr>
        <mc:AlternateContent>
          <mc:Choice Requires="wps">
            <w:drawing>
              <wp:anchor distT="45720" distB="45720" distL="114300" distR="114300" simplePos="0" relativeHeight="251677696" behindDoc="0" locked="0" layoutInCell="1" allowOverlap="1" wp14:anchorId="2C5810CF" wp14:editId="59ED5212">
                <wp:simplePos x="0" y="0"/>
                <wp:positionH relativeFrom="column">
                  <wp:posOffset>7442835</wp:posOffset>
                </wp:positionH>
                <wp:positionV relativeFrom="paragraph">
                  <wp:posOffset>504190</wp:posOffset>
                </wp:positionV>
                <wp:extent cx="876300" cy="541020"/>
                <wp:effectExtent l="0" t="0" r="19050" b="114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7B1F29BB" w14:textId="47C26DA1"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Client feedback </w:t>
                            </w:r>
                            <w:r w:rsidR="000D6220">
                              <w:rPr>
                                <w:rFonts w:ascii="Calibri" w:hAnsi="Calibri" w:cs="Calibri"/>
                                <w:b/>
                                <w:bCs/>
                                <w:sz w:val="16"/>
                                <w:szCs w:val="16"/>
                              </w:rPr>
                              <w:t>&amp;</w:t>
                            </w:r>
                            <w:r w:rsidRPr="003D0BD4">
                              <w:rPr>
                                <w:rFonts w:ascii="Calibri" w:hAnsi="Calibri" w:cs="Calibri"/>
                                <w:b/>
                                <w:bCs/>
                                <w:sz w:val="16"/>
                                <w:szCs w:val="16"/>
                              </w:rPr>
                              <w:t xml:space="preserve"> amendments </w:t>
                            </w:r>
                            <w:r w:rsidR="009F2E78" w:rsidRPr="003D0BD4">
                              <w:rPr>
                                <w:rFonts w:ascii="Calibri" w:hAnsi="Calibri" w:cs="Calibri"/>
                                <w:b/>
                                <w:bCs/>
                                <w:sz w:val="16"/>
                                <w:szCs w:val="16"/>
                              </w:rPr>
                              <w:t xml:space="preserve">to deliverables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810CF" id="_x0000_s1031" type="#_x0000_t202" style="position:absolute;margin-left:586.05pt;margin-top:39.7pt;width:69pt;height:42.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" fillcolor="window" strokecolor="#bfbfbf" strokeweight=".25pt">
                <v:textbox>
                  <w:txbxContent>
                    <w:p w14:paraId="7B1F29BB" w14:textId="47C26DA1"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Client feedback </w:t>
                      </w:r>
                      <w:r w:rsidR="000D6220">
                        <w:rPr>
                          <w:rFonts w:ascii="Calibri" w:hAnsi="Calibri" w:cs="Calibri"/>
                          <w:b/>
                          <w:bCs/>
                          <w:sz w:val="16"/>
                          <w:szCs w:val="16"/>
                        </w:rPr>
                        <w:t>&amp;</w:t>
                      </w:r>
                      <w:r w:rsidRPr="003D0BD4">
                        <w:rPr>
                          <w:rFonts w:ascii="Calibri" w:hAnsi="Calibri" w:cs="Calibri"/>
                          <w:b/>
                          <w:bCs/>
                          <w:sz w:val="16"/>
                          <w:szCs w:val="16"/>
                        </w:rPr>
                        <w:t xml:space="preserve"> amendments </w:t>
                      </w:r>
                      <w:r w:rsidR="009F2E78" w:rsidRPr="003D0BD4">
                        <w:rPr>
                          <w:rFonts w:ascii="Calibri" w:hAnsi="Calibri" w:cs="Calibri"/>
                          <w:b/>
                          <w:bCs/>
                          <w:sz w:val="16"/>
                          <w:szCs w:val="16"/>
                        </w:rPr>
                        <w:t xml:space="preserve">to deliverables </w:t>
                      </w:r>
                    </w:p>
                  </w:txbxContent>
                </v:textbox>
                <w10:wrap type="square"/>
              </v:shape>
            </w:pict>
          </mc:Fallback>
        </mc:AlternateContent>
      </w:r>
      <w:r w:rsidRPr="00AF0F35">
        <w:rPr>
          <w:rFonts w:ascii="Calibri" w:hAnsi="Calibri" w:cs="Calibri"/>
          <w:b w:val="0"/>
          <w:noProof/>
          <w:color w:val="auto"/>
        </w:rPr>
        <mc:AlternateContent>
          <mc:Choice Requires="wps">
            <w:drawing>
              <wp:anchor distT="45720" distB="45720" distL="114300" distR="114300" simplePos="0" relativeHeight="251675648" behindDoc="0" locked="0" layoutInCell="1" allowOverlap="1" wp14:anchorId="23FD0649" wp14:editId="29270B68">
                <wp:simplePos x="0" y="0"/>
                <wp:positionH relativeFrom="column">
                  <wp:posOffset>6337935</wp:posOffset>
                </wp:positionH>
                <wp:positionV relativeFrom="paragraph">
                  <wp:posOffset>504190</wp:posOffset>
                </wp:positionV>
                <wp:extent cx="883920" cy="541020"/>
                <wp:effectExtent l="0" t="0" r="1143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25AC445D" w14:textId="00F62C27" w:rsidR="00A87CCD" w:rsidRPr="003D0BD4" w:rsidRDefault="00A87CCD"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Provision of </w:t>
                            </w:r>
                            <w:r w:rsidR="00E8756B" w:rsidRPr="003D0BD4">
                              <w:rPr>
                                <w:rFonts w:ascii="Calibri" w:hAnsi="Calibri" w:cs="Calibri"/>
                                <w:b/>
                                <w:bCs/>
                                <w:sz w:val="16"/>
                                <w:szCs w:val="16"/>
                              </w:rPr>
                              <w:t>deliverables to clients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D0649" id="_x0000_s1032" type="#_x0000_t202" style="position:absolute;margin-left:499.05pt;margin-top:39.7pt;width:69.6pt;height:42.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" fillcolor="window" strokecolor="#bfbfbf" strokeweight=".25pt">
                <v:textbox>
                  <w:txbxContent>
                    <w:p w14:paraId="25AC445D" w14:textId="00F62C27" w:rsidR="00A87CCD" w:rsidRPr="003D0BD4" w:rsidRDefault="00A87CCD"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Provision of </w:t>
                      </w:r>
                      <w:r w:rsidR="00E8756B" w:rsidRPr="003D0BD4">
                        <w:rPr>
                          <w:rFonts w:ascii="Calibri" w:hAnsi="Calibri" w:cs="Calibri"/>
                          <w:b/>
                          <w:bCs/>
                          <w:sz w:val="16"/>
                          <w:szCs w:val="16"/>
                        </w:rPr>
                        <w:t>deliverables to clients</w:t>
                      </w:r>
                    </w:p>
                  </w:txbxContent>
                </v:textbox>
                <w10:wrap type="square"/>
              </v:shape>
            </w:pict>
          </mc:Fallback>
        </mc:AlternateContent>
      </w:r>
      <w:r w:rsidRPr="00AF0F35">
        <w:rPr>
          <w:rFonts w:ascii="Calibri" w:hAnsi="Calibri" w:cs="Calibri"/>
          <w:b w:val="0"/>
          <w:noProof/>
          <w:color w:val="auto"/>
        </w:rPr>
        <mc:AlternateContent>
          <mc:Choice Requires="wps">
            <w:drawing>
              <wp:anchor distT="45720" distB="45720" distL="114300" distR="114300" simplePos="0" relativeHeight="251673600" behindDoc="0" locked="0" layoutInCell="1" allowOverlap="1" wp14:anchorId="35271E5B" wp14:editId="52BC9EDB">
                <wp:simplePos x="0" y="0"/>
                <wp:positionH relativeFrom="column">
                  <wp:posOffset>5240655</wp:posOffset>
                </wp:positionH>
                <wp:positionV relativeFrom="paragraph">
                  <wp:posOffset>504190</wp:posOffset>
                </wp:positionV>
                <wp:extent cx="876300" cy="541020"/>
                <wp:effectExtent l="0" t="0" r="1905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62C1FD5E" w14:textId="2DCDBA20"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Creat</w:t>
                            </w:r>
                            <w:r w:rsidR="00F272FE">
                              <w:rPr>
                                <w:rFonts w:ascii="Calibri" w:hAnsi="Calibri" w:cs="Calibri"/>
                                <w:b/>
                                <w:bCs/>
                                <w:sz w:val="16"/>
                                <w:szCs w:val="16"/>
                              </w:rPr>
                              <w:t xml:space="preserve">ion </w:t>
                            </w:r>
                            <w:r w:rsidR="00BE7DD3">
                              <w:rPr>
                                <w:rFonts w:ascii="Calibri" w:hAnsi="Calibri" w:cs="Calibri"/>
                                <w:b/>
                                <w:bCs/>
                                <w:sz w:val="16"/>
                                <w:szCs w:val="16"/>
                              </w:rPr>
                              <w:t xml:space="preserve">&amp; review </w:t>
                            </w:r>
                            <w:r w:rsidR="00F272FE">
                              <w:rPr>
                                <w:rFonts w:ascii="Calibri" w:hAnsi="Calibri" w:cs="Calibri"/>
                                <w:b/>
                                <w:bCs/>
                                <w:sz w:val="16"/>
                                <w:szCs w:val="16"/>
                              </w:rPr>
                              <w:t>of</w:t>
                            </w:r>
                            <w:r w:rsidRPr="003D0BD4">
                              <w:rPr>
                                <w:rFonts w:ascii="Calibri" w:hAnsi="Calibri" w:cs="Calibri"/>
                                <w:b/>
                                <w:bCs/>
                                <w:sz w:val="16"/>
                                <w:szCs w:val="16"/>
                              </w:rPr>
                              <w:t xml:space="preserve"> </w:t>
                            </w:r>
                            <w:r w:rsidR="00D47500">
                              <w:rPr>
                                <w:rFonts w:ascii="Calibri" w:hAnsi="Calibri" w:cs="Calibri"/>
                                <w:b/>
                                <w:bCs/>
                                <w:sz w:val="16"/>
                                <w:szCs w:val="16"/>
                              </w:rPr>
                              <w:t xml:space="preserve">client </w:t>
                            </w:r>
                            <w:r w:rsidRPr="003D0BD4">
                              <w:rPr>
                                <w:rFonts w:ascii="Calibri" w:hAnsi="Calibri" w:cs="Calibri"/>
                                <w:b/>
                                <w:bCs/>
                                <w:sz w:val="16"/>
                                <w:szCs w:val="16"/>
                              </w:rPr>
                              <w:t>deliverables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71E5B" id="_x0000_s1033" type="#_x0000_t202" style="position:absolute;margin-left:412.65pt;margin-top:39.7pt;width:69pt;height:42.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" fillcolor="window" strokecolor="#bfbfbf" strokeweight=".25pt">
                <v:textbox>
                  <w:txbxContent>
                    <w:p w14:paraId="62C1FD5E" w14:textId="2DCDBA20"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Creat</w:t>
                      </w:r>
                      <w:r w:rsidR="00F272FE">
                        <w:rPr>
                          <w:rFonts w:ascii="Calibri" w:hAnsi="Calibri" w:cs="Calibri"/>
                          <w:b/>
                          <w:bCs/>
                          <w:sz w:val="16"/>
                          <w:szCs w:val="16"/>
                        </w:rPr>
                        <w:t xml:space="preserve">ion </w:t>
                      </w:r>
                      <w:r w:rsidR="00BE7DD3">
                        <w:rPr>
                          <w:rFonts w:ascii="Calibri" w:hAnsi="Calibri" w:cs="Calibri"/>
                          <w:b/>
                          <w:bCs/>
                          <w:sz w:val="16"/>
                          <w:szCs w:val="16"/>
                        </w:rPr>
                        <w:t xml:space="preserve">&amp; review </w:t>
                      </w:r>
                      <w:r w:rsidR="00F272FE">
                        <w:rPr>
                          <w:rFonts w:ascii="Calibri" w:hAnsi="Calibri" w:cs="Calibri"/>
                          <w:b/>
                          <w:bCs/>
                          <w:sz w:val="16"/>
                          <w:szCs w:val="16"/>
                        </w:rPr>
                        <w:t>of</w:t>
                      </w:r>
                      <w:r w:rsidRPr="003D0BD4">
                        <w:rPr>
                          <w:rFonts w:ascii="Calibri" w:hAnsi="Calibri" w:cs="Calibri"/>
                          <w:b/>
                          <w:bCs/>
                          <w:sz w:val="16"/>
                          <w:szCs w:val="16"/>
                        </w:rPr>
                        <w:t xml:space="preserve"> </w:t>
                      </w:r>
                      <w:r w:rsidR="00D47500">
                        <w:rPr>
                          <w:rFonts w:ascii="Calibri" w:hAnsi="Calibri" w:cs="Calibri"/>
                          <w:b/>
                          <w:bCs/>
                          <w:sz w:val="16"/>
                          <w:szCs w:val="16"/>
                        </w:rPr>
                        <w:t xml:space="preserve">client </w:t>
                      </w:r>
                      <w:r w:rsidRPr="003D0BD4">
                        <w:rPr>
                          <w:rFonts w:ascii="Calibri" w:hAnsi="Calibri" w:cs="Calibri"/>
                          <w:b/>
                          <w:bCs/>
                          <w:sz w:val="16"/>
                          <w:szCs w:val="16"/>
                        </w:rPr>
                        <w:t>deliverables</w:t>
                      </w:r>
                    </w:p>
                  </w:txbxContent>
                </v:textbox>
                <w10:wrap type="square"/>
              </v:shape>
            </w:pict>
          </mc:Fallback>
        </mc:AlternateContent>
      </w:r>
      <w:r w:rsidRPr="00AF0F35">
        <w:rPr>
          <w:rFonts w:ascii="Calibri" w:hAnsi="Calibri" w:cs="Calibri"/>
          <w:b w:val="0"/>
          <w:noProof/>
          <w:color w:val="auto"/>
        </w:rPr>
        <mc:AlternateContent>
          <mc:Choice Requires="wps">
            <w:drawing>
              <wp:anchor distT="45720" distB="45720" distL="114300" distR="114300" simplePos="0" relativeHeight="251671552" behindDoc="0" locked="0" layoutInCell="1" allowOverlap="1" wp14:anchorId="5ACDD448" wp14:editId="78904BE6">
                <wp:simplePos x="0" y="0"/>
                <wp:positionH relativeFrom="column">
                  <wp:posOffset>4128135</wp:posOffset>
                </wp:positionH>
                <wp:positionV relativeFrom="paragraph">
                  <wp:posOffset>504190</wp:posOffset>
                </wp:positionV>
                <wp:extent cx="899160" cy="541020"/>
                <wp:effectExtent l="0" t="0" r="1524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541020"/>
                        </a:xfrm>
                        <a:prstGeom prst="rect">
                          <a:avLst/>
                        </a:prstGeom>
                        <a:noFill/>
                        <a:ln w="3175" cap="flat" cmpd="sng" algn="ctr">
                          <a:solidFill>
                            <a:sysClr val="window" lastClr="FFFFFF">
                              <a:lumMod val="75000"/>
                            </a:sysClr>
                          </a:solidFill>
                          <a:prstDash val="solid"/>
                          <a:headEnd/>
                          <a:tailEnd/>
                        </a:ln>
                        <a:effectLst/>
                      </wps:spPr>
                      <wps:txbx>
                        <w:txbxContent>
                          <w:p w14:paraId="47447D0A" w14:textId="6FDFB07B" w:rsidR="00C535B5" w:rsidRPr="003D0BD4" w:rsidRDefault="00C535B5" w:rsidP="00C535B5">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Provision of </w:t>
                            </w:r>
                            <w:r w:rsidR="00D47500">
                              <w:rPr>
                                <w:rFonts w:ascii="Calibri" w:hAnsi="Calibri" w:cs="Calibri"/>
                                <w:b/>
                                <w:bCs/>
                                <w:sz w:val="16"/>
                                <w:szCs w:val="16"/>
                              </w:rPr>
                              <w:t xml:space="preserve">client </w:t>
                            </w:r>
                            <w:r w:rsidRPr="003D0BD4">
                              <w:rPr>
                                <w:rFonts w:ascii="Calibri" w:hAnsi="Calibri" w:cs="Calibri"/>
                                <w:b/>
                                <w:bCs/>
                                <w:sz w:val="16"/>
                                <w:szCs w:val="16"/>
                              </w:rPr>
                              <w:t>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DD448" id="_x0000_s1034" type="#_x0000_t202" style="position:absolute;margin-left:325.05pt;margin-top:39.7pt;width:70.8pt;height:42.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" filled="f" strokecolor="#bfbfbf" strokeweight=".25pt">
                <v:textbox>
                  <w:txbxContent>
                    <w:p w14:paraId="47447D0A" w14:textId="6FDFB07B" w:rsidR="00C535B5" w:rsidRPr="003D0BD4" w:rsidRDefault="00C535B5" w:rsidP="00C535B5">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Provision of </w:t>
                      </w:r>
                      <w:r w:rsidR="00D47500">
                        <w:rPr>
                          <w:rFonts w:ascii="Calibri" w:hAnsi="Calibri" w:cs="Calibri"/>
                          <w:b/>
                          <w:bCs/>
                          <w:sz w:val="16"/>
                          <w:szCs w:val="16"/>
                        </w:rPr>
                        <w:t xml:space="preserve">client </w:t>
                      </w:r>
                      <w:r w:rsidRPr="003D0BD4">
                        <w:rPr>
                          <w:rFonts w:ascii="Calibri" w:hAnsi="Calibri" w:cs="Calibri"/>
                          <w:b/>
                          <w:bCs/>
                          <w:sz w:val="16"/>
                          <w:szCs w:val="16"/>
                        </w:rPr>
                        <w:t>services</w:t>
                      </w:r>
                    </w:p>
                  </w:txbxContent>
                </v:textbox>
                <w10:wrap type="square"/>
              </v:shape>
            </w:pict>
          </mc:Fallback>
        </mc:AlternateContent>
      </w:r>
      <w:r w:rsidRPr="00AF0F35">
        <w:rPr>
          <w:rFonts w:ascii="Calibri" w:hAnsi="Calibri" w:cs="Calibri"/>
          <w:b w:val="0"/>
          <w:noProof/>
          <w:color w:val="auto"/>
        </w:rPr>
        <mc:AlternateContent>
          <mc:Choice Requires="wps">
            <w:drawing>
              <wp:anchor distT="45720" distB="45720" distL="114300" distR="114300" simplePos="0" relativeHeight="251681792" behindDoc="0" locked="0" layoutInCell="1" allowOverlap="1" wp14:anchorId="2F9DFC91" wp14:editId="0FEC5547">
                <wp:simplePos x="0" y="0"/>
                <wp:positionH relativeFrom="column">
                  <wp:posOffset>3030855</wp:posOffset>
                </wp:positionH>
                <wp:positionV relativeFrom="paragraph">
                  <wp:posOffset>504190</wp:posOffset>
                </wp:positionV>
                <wp:extent cx="876300" cy="541020"/>
                <wp:effectExtent l="0" t="0" r="1905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175AA166" w14:textId="27FEA39F"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Project planning </w:t>
                            </w:r>
                            <w:r w:rsidR="000D6220">
                              <w:rPr>
                                <w:rFonts w:ascii="Calibri" w:hAnsi="Calibri" w:cs="Calibri"/>
                                <w:b/>
                                <w:bCs/>
                                <w:sz w:val="16"/>
                                <w:szCs w:val="16"/>
                              </w:rPr>
                              <w:t>&amp;</w:t>
                            </w:r>
                            <w:r w:rsidRPr="003D0BD4">
                              <w:rPr>
                                <w:rFonts w:ascii="Calibri" w:hAnsi="Calibri" w:cs="Calibri"/>
                                <w:b/>
                                <w:bCs/>
                                <w:sz w:val="16"/>
                                <w:szCs w:val="16"/>
                              </w:rPr>
                              <w:t xml:space="preserve"> scheduling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DFC91" id="_x0000_s1035" type="#_x0000_t202" style="position:absolute;margin-left:238.65pt;margin-top:39.7pt;width:69pt;height:42.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" fillcolor="window" strokecolor="#bfbfbf" strokeweight=".25pt">
                <v:textbox>
                  <w:txbxContent>
                    <w:p w14:paraId="175AA166" w14:textId="27FEA39F"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Project planning </w:t>
                      </w:r>
                      <w:r w:rsidR="000D6220">
                        <w:rPr>
                          <w:rFonts w:ascii="Calibri" w:hAnsi="Calibri" w:cs="Calibri"/>
                          <w:b/>
                          <w:bCs/>
                          <w:sz w:val="16"/>
                          <w:szCs w:val="16"/>
                        </w:rPr>
                        <w:t>&amp;</w:t>
                      </w:r>
                      <w:r w:rsidRPr="003D0BD4">
                        <w:rPr>
                          <w:rFonts w:ascii="Calibri" w:hAnsi="Calibri" w:cs="Calibri"/>
                          <w:b/>
                          <w:bCs/>
                          <w:sz w:val="16"/>
                          <w:szCs w:val="16"/>
                        </w:rPr>
                        <w:t xml:space="preserve"> scheduling</w:t>
                      </w:r>
                    </w:p>
                  </w:txbxContent>
                </v:textbox>
                <w10:wrap type="square"/>
              </v:shape>
            </w:pict>
          </mc:Fallback>
        </mc:AlternateContent>
      </w:r>
      <w:r w:rsidRPr="00AF0F35">
        <w:rPr>
          <w:rFonts w:ascii="Calibri" w:hAnsi="Calibri" w:cs="Calibri"/>
          <w:b w:val="0"/>
          <w:noProof/>
          <w:color w:val="auto"/>
        </w:rPr>
        <mc:AlternateContent>
          <mc:Choice Requires="wps">
            <w:drawing>
              <wp:anchor distT="45720" distB="45720" distL="114300" distR="114300" simplePos="0" relativeHeight="251683840" behindDoc="0" locked="0" layoutInCell="1" allowOverlap="1" wp14:anchorId="349EC246" wp14:editId="36C71E90">
                <wp:simplePos x="0" y="0"/>
                <wp:positionH relativeFrom="column">
                  <wp:posOffset>1918335</wp:posOffset>
                </wp:positionH>
                <wp:positionV relativeFrom="paragraph">
                  <wp:posOffset>504190</wp:posOffset>
                </wp:positionV>
                <wp:extent cx="899160" cy="541020"/>
                <wp:effectExtent l="0" t="0" r="1524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15552884" w14:textId="78D1B62A" w:rsidR="00A87CCD" w:rsidRPr="003D0BD4" w:rsidRDefault="001C0D3A" w:rsidP="00A87CCD">
                            <w:pPr>
                              <w:spacing w:line="240" w:lineRule="auto"/>
                              <w:ind w:left="0"/>
                              <w:jc w:val="left"/>
                              <w:rPr>
                                <w:rFonts w:ascii="Calibri" w:hAnsi="Calibri" w:cs="Calibri"/>
                                <w:sz w:val="16"/>
                                <w:szCs w:val="16"/>
                              </w:rPr>
                            </w:pPr>
                            <w:r>
                              <w:rPr>
                                <w:rFonts w:ascii="Calibri" w:hAnsi="Calibri" w:cs="Calibri"/>
                                <w:b/>
                                <w:bCs/>
                                <w:sz w:val="16"/>
                                <w:szCs w:val="16"/>
                              </w:rPr>
                              <w:t>Commissioned / contract prep &amp; signing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EC246" id="_x0000_s1036" type="#_x0000_t202" style="position:absolute;margin-left:151.05pt;margin-top:39.7pt;width:70.8pt;height:42.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" fillcolor="window" strokecolor="#bfbfbf" strokeweight=".25pt">
                <v:textbox>
                  <w:txbxContent>
                    <w:p w14:paraId="15552884" w14:textId="78D1B62A" w:rsidR="00A87CCD" w:rsidRPr="003D0BD4" w:rsidRDefault="001C0D3A" w:rsidP="00A87CCD">
                      <w:pPr>
                        <w:spacing w:line="240" w:lineRule="auto"/>
                        <w:ind w:left="0"/>
                        <w:jc w:val="left"/>
                        <w:rPr>
                          <w:rFonts w:ascii="Calibri" w:hAnsi="Calibri" w:cs="Calibri"/>
                          <w:sz w:val="16"/>
                          <w:szCs w:val="16"/>
                        </w:rPr>
                      </w:pPr>
                      <w:r>
                        <w:rPr>
                          <w:rFonts w:ascii="Calibri" w:hAnsi="Calibri" w:cs="Calibri"/>
                          <w:b/>
                          <w:bCs/>
                          <w:sz w:val="16"/>
                          <w:szCs w:val="16"/>
                        </w:rPr>
                        <w:t>Commissioned / contract prep &amp; signing</w:t>
                      </w:r>
                    </w:p>
                  </w:txbxContent>
                </v:textbox>
                <w10:wrap type="square"/>
              </v:shape>
            </w:pict>
          </mc:Fallback>
        </mc:AlternateContent>
      </w:r>
      <w:r w:rsidRPr="00AF0F35">
        <w:rPr>
          <w:rFonts w:ascii="Calibri" w:hAnsi="Calibri" w:cs="Calibri"/>
          <w:bCs/>
          <w:noProof/>
          <w:color w:val="FF0000"/>
        </w:rPr>
        <mc:AlternateContent>
          <mc:Choice Requires="wps">
            <w:drawing>
              <wp:anchor distT="45720" distB="45720" distL="114300" distR="114300" simplePos="0" relativeHeight="251694080" behindDoc="0" locked="0" layoutInCell="1" allowOverlap="1" wp14:anchorId="50B27A19" wp14:editId="40812DCE">
                <wp:simplePos x="0" y="0"/>
                <wp:positionH relativeFrom="column">
                  <wp:posOffset>-222885</wp:posOffset>
                </wp:positionH>
                <wp:positionV relativeFrom="paragraph">
                  <wp:posOffset>1606550</wp:posOffset>
                </wp:positionV>
                <wp:extent cx="876300" cy="556260"/>
                <wp:effectExtent l="0" t="0" r="19050"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5626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100E0C8A" w14:textId="7E86FE85" w:rsidR="004B0C89" w:rsidRPr="003D0BD4" w:rsidRDefault="003737F6" w:rsidP="004B0C89">
                            <w:pPr>
                              <w:spacing w:line="240" w:lineRule="auto"/>
                              <w:ind w:left="0"/>
                              <w:jc w:val="left"/>
                              <w:rPr>
                                <w:rFonts w:ascii="Calibri" w:hAnsi="Calibri" w:cs="Calibri"/>
                                <w:sz w:val="16"/>
                                <w:szCs w:val="16"/>
                              </w:rPr>
                            </w:pPr>
                            <w:r>
                              <w:rPr>
                                <w:rFonts w:ascii="Calibri" w:hAnsi="Calibri" w:cs="Calibri"/>
                                <w:b/>
                                <w:bCs/>
                                <w:sz w:val="16"/>
                                <w:szCs w:val="16"/>
                              </w:rPr>
                              <w:t>Contact with s</w:t>
                            </w:r>
                            <w:r w:rsidR="004B0C89" w:rsidRPr="003D0BD4">
                              <w:rPr>
                                <w:rFonts w:ascii="Calibri" w:hAnsi="Calibri" w:cs="Calibri"/>
                                <w:b/>
                                <w:bCs/>
                                <w:sz w:val="16"/>
                                <w:szCs w:val="16"/>
                              </w:rPr>
                              <w:t>uppliers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27A19" id="_x0000_s1037" type="#_x0000_t202" style="position:absolute;margin-left:-17.55pt;margin-top:126.5pt;width:69pt;height:43.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" fillcolor="window" strokecolor="#bfbfbf" strokeweight=".25pt">
                <v:textbox>
                  <w:txbxContent>
                    <w:p w14:paraId="100E0C8A" w14:textId="7E86FE85" w:rsidR="004B0C89" w:rsidRPr="003D0BD4" w:rsidRDefault="003737F6" w:rsidP="004B0C89">
                      <w:pPr>
                        <w:spacing w:line="240" w:lineRule="auto"/>
                        <w:ind w:left="0"/>
                        <w:jc w:val="left"/>
                        <w:rPr>
                          <w:rFonts w:ascii="Calibri" w:hAnsi="Calibri" w:cs="Calibri"/>
                          <w:sz w:val="16"/>
                          <w:szCs w:val="16"/>
                        </w:rPr>
                      </w:pPr>
                      <w:r>
                        <w:rPr>
                          <w:rFonts w:ascii="Calibri" w:hAnsi="Calibri" w:cs="Calibri"/>
                          <w:b/>
                          <w:bCs/>
                          <w:sz w:val="16"/>
                          <w:szCs w:val="16"/>
                        </w:rPr>
                        <w:t>Contact with s</w:t>
                      </w:r>
                      <w:r w:rsidR="004B0C89" w:rsidRPr="003D0BD4">
                        <w:rPr>
                          <w:rFonts w:ascii="Calibri" w:hAnsi="Calibri" w:cs="Calibri"/>
                          <w:b/>
                          <w:bCs/>
                          <w:sz w:val="16"/>
                          <w:szCs w:val="16"/>
                        </w:rPr>
                        <w:t>uppliers</w:t>
                      </w:r>
                    </w:p>
                  </w:txbxContent>
                </v:textbox>
                <w10:wrap type="square"/>
              </v:shape>
            </w:pict>
          </mc:Fallback>
        </mc:AlternateContent>
      </w:r>
      <w:r w:rsidRPr="00AF0F35">
        <w:rPr>
          <w:rFonts w:ascii="Calibri" w:hAnsi="Calibri" w:cs="Calibri"/>
          <w:bCs/>
          <w:noProof/>
          <w:color w:val="FF0000"/>
        </w:rPr>
        <mc:AlternateContent>
          <mc:Choice Requires="wps">
            <w:drawing>
              <wp:anchor distT="45720" distB="45720" distL="114300" distR="114300" simplePos="0" relativeHeight="251697152" behindDoc="0" locked="0" layoutInCell="1" allowOverlap="1" wp14:anchorId="487E4126" wp14:editId="789D2AD5">
                <wp:simplePos x="0" y="0"/>
                <wp:positionH relativeFrom="column">
                  <wp:posOffset>1925955</wp:posOffset>
                </wp:positionH>
                <wp:positionV relativeFrom="paragraph">
                  <wp:posOffset>1622425</wp:posOffset>
                </wp:positionV>
                <wp:extent cx="899160" cy="548640"/>
                <wp:effectExtent l="0" t="0" r="15240" b="228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76A67B04" w14:textId="776C5BAB" w:rsidR="00C14E37" w:rsidRPr="003D0BD4" w:rsidRDefault="00C14E37" w:rsidP="00C14E37">
                            <w:pPr>
                              <w:spacing w:line="240" w:lineRule="auto"/>
                              <w:ind w:left="0"/>
                              <w:jc w:val="left"/>
                              <w:rPr>
                                <w:rFonts w:ascii="Calibri" w:hAnsi="Calibri" w:cs="Calibri"/>
                                <w:sz w:val="16"/>
                                <w:szCs w:val="16"/>
                              </w:rPr>
                            </w:pPr>
                            <w:r w:rsidRPr="003D0BD4">
                              <w:rPr>
                                <w:rFonts w:ascii="Calibri" w:hAnsi="Calibri" w:cs="Calibri"/>
                                <w:b/>
                                <w:bCs/>
                                <w:sz w:val="16"/>
                                <w:szCs w:val="16"/>
                              </w:rPr>
                              <w:t>Provision of goods and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E4126" id="_x0000_s1038" type="#_x0000_t202" style="position:absolute;margin-left:151.65pt;margin-top:127.75pt;width:70.8pt;height:43.2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" fillcolor="window" strokecolor="#bfbfbf" strokeweight=".25pt">
                <v:textbox>
                  <w:txbxContent>
                    <w:p w14:paraId="76A67B04" w14:textId="776C5BAB" w:rsidR="00C14E37" w:rsidRPr="003D0BD4" w:rsidRDefault="00C14E37" w:rsidP="00C14E37">
                      <w:pPr>
                        <w:spacing w:line="240" w:lineRule="auto"/>
                        <w:ind w:left="0"/>
                        <w:jc w:val="left"/>
                        <w:rPr>
                          <w:rFonts w:ascii="Calibri" w:hAnsi="Calibri" w:cs="Calibri"/>
                          <w:sz w:val="16"/>
                          <w:szCs w:val="16"/>
                        </w:rPr>
                      </w:pPr>
                      <w:r w:rsidRPr="003D0BD4">
                        <w:rPr>
                          <w:rFonts w:ascii="Calibri" w:hAnsi="Calibri" w:cs="Calibri"/>
                          <w:b/>
                          <w:bCs/>
                          <w:sz w:val="16"/>
                          <w:szCs w:val="16"/>
                        </w:rPr>
                        <w:t>Provision of goods and services</w:t>
                      </w:r>
                    </w:p>
                  </w:txbxContent>
                </v:textbox>
                <w10:wrap type="square"/>
              </v:shape>
            </w:pict>
          </mc:Fallback>
        </mc:AlternateContent>
      </w:r>
      <w:r w:rsidRPr="00AF0F35">
        <w:rPr>
          <w:rFonts w:ascii="Calibri" w:hAnsi="Calibri" w:cs="Calibri"/>
          <w:bCs/>
          <w:noProof/>
          <w:color w:val="FF0000"/>
        </w:rPr>
        <mc:AlternateContent>
          <mc:Choice Requires="wps">
            <w:drawing>
              <wp:anchor distT="45720" distB="45720" distL="114300" distR="114300" simplePos="0" relativeHeight="251695104" behindDoc="0" locked="0" layoutInCell="1" allowOverlap="1" wp14:anchorId="0B436532" wp14:editId="60820F98">
                <wp:simplePos x="0" y="0"/>
                <wp:positionH relativeFrom="column">
                  <wp:posOffset>843915</wp:posOffset>
                </wp:positionH>
                <wp:positionV relativeFrom="paragraph">
                  <wp:posOffset>1620520</wp:posOffset>
                </wp:positionV>
                <wp:extent cx="883920" cy="548640"/>
                <wp:effectExtent l="0" t="0" r="11430" b="228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5A59C6A6" w14:textId="634D8698"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Purchase of goods and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36532" id="_x0000_s1039" type="#_x0000_t202" style="position:absolute;margin-left:66.45pt;margin-top:127.6pt;width:69.6pt;height:43.2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" fillcolor="window" strokecolor="#bfbfbf" strokeweight=".25pt">
                <v:textbox>
                  <w:txbxContent>
                    <w:p w14:paraId="5A59C6A6" w14:textId="634D8698"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Purchase of goods and services</w:t>
                      </w:r>
                    </w:p>
                  </w:txbxContent>
                </v:textbox>
                <w10:wrap type="square"/>
              </v:shape>
            </w:pict>
          </mc:Fallback>
        </mc:AlternateContent>
      </w:r>
      <w:r w:rsidRPr="00AF0F35">
        <w:rPr>
          <w:rFonts w:ascii="Calibri" w:hAnsi="Calibri" w:cs="Calibri"/>
          <w:b w:val="0"/>
          <w:noProof/>
          <w:color w:val="auto"/>
        </w:rPr>
        <mc:AlternateContent>
          <mc:Choice Requires="wps">
            <w:drawing>
              <wp:anchor distT="45720" distB="45720" distL="114300" distR="114300" simplePos="0" relativeHeight="251687936" behindDoc="0" locked="0" layoutInCell="1" allowOverlap="1" wp14:anchorId="185AA27F" wp14:editId="7814F0AD">
                <wp:simplePos x="0" y="0"/>
                <wp:positionH relativeFrom="column">
                  <wp:posOffset>-222885</wp:posOffset>
                </wp:positionH>
                <wp:positionV relativeFrom="paragraph">
                  <wp:posOffset>143179</wp:posOffset>
                </wp:positionV>
                <wp:extent cx="876300" cy="548640"/>
                <wp:effectExtent l="0" t="0" r="19050" b="228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526FC15B" w14:textId="6F8226BA"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Client enquiries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AA27F" id="_x0000_s1040" type="#_x0000_t202" style="position:absolute;margin-left:-17.55pt;margin-top:11.25pt;width:69pt;height:43.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" fillcolor="window" strokecolor="#bfbfbf" strokeweight=".25pt">
                <v:textbox>
                  <w:txbxContent>
                    <w:p w14:paraId="526FC15B" w14:textId="6F8226BA"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Client enquiries</w:t>
                      </w:r>
                    </w:p>
                  </w:txbxContent>
                </v:textbox>
                <w10:wrap type="square"/>
              </v:shape>
            </w:pict>
          </mc:Fallback>
        </mc:AlternateContent>
      </w:r>
    </w:p>
    <w:p w14:paraId="20F1B452" w14:textId="2ADFDD01" w:rsidR="0002386F" w:rsidRPr="00AF0F35" w:rsidRDefault="006874A1" w:rsidP="00FA13DD">
      <w:pPr>
        <w:pStyle w:val="Heading3x"/>
        <w:numPr>
          <w:ilvl w:val="0"/>
          <w:numId w:val="0"/>
        </w:numPr>
        <w:tabs>
          <w:tab w:val="num" w:pos="1276"/>
        </w:tabs>
        <w:spacing w:line="240" w:lineRule="auto"/>
        <w:ind w:left="1009" w:hanging="652"/>
        <w:jc w:val="left"/>
        <w:rPr>
          <w:rFonts w:ascii="Calibri" w:hAnsi="Calibri" w:cs="Calibri"/>
          <w:bCs/>
          <w:color w:val="FF0000"/>
        </w:rPr>
      </w:pPr>
      <w:r w:rsidRPr="00AF0F35">
        <w:rPr>
          <w:rFonts w:ascii="Calibri" w:hAnsi="Calibri" w:cs="Calibri"/>
          <w:b w:val="0"/>
          <w:noProof/>
          <w:color w:val="auto"/>
        </w:rPr>
        <mc:AlternateContent>
          <mc:Choice Requires="wps">
            <w:drawing>
              <wp:anchor distT="0" distB="0" distL="114300" distR="114300" simplePos="0" relativeHeight="251720704" behindDoc="0" locked="0" layoutInCell="1" allowOverlap="1" wp14:anchorId="4D5A36AB" wp14:editId="642CD21E">
                <wp:simplePos x="0" y="0"/>
                <wp:positionH relativeFrom="column">
                  <wp:posOffset>2703195</wp:posOffset>
                </wp:positionH>
                <wp:positionV relativeFrom="paragraph">
                  <wp:posOffset>874395</wp:posOffset>
                </wp:positionV>
                <wp:extent cx="754380" cy="403860"/>
                <wp:effectExtent l="38100" t="0" r="26670" b="53340"/>
                <wp:wrapNone/>
                <wp:docPr id="7" name="Straight Arrow Connector 7"/>
                <wp:cNvGraphicFramePr/>
                <a:graphic xmlns:a="http://schemas.openxmlformats.org/drawingml/2006/main">
                  <a:graphicData uri="http://schemas.microsoft.com/office/word/2010/wordprocessingShape">
                    <wps:wsp>
                      <wps:cNvCnPr/>
                      <wps:spPr>
                        <a:xfrm flipH="1">
                          <a:off x="0" y="0"/>
                          <a:ext cx="75438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B3EFA6" id="Straight Arrow Connector 7" o:spid="_x0000_s1026" type="#_x0000_t32" style="position:absolute;margin-left:212.85pt;margin-top:68.85pt;width:59.4pt;height:31.8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" strokecolor="#4579b8 [3044]">
                <v:stroke endarrow="block"/>
              </v:shape>
            </w:pict>
          </mc:Fallback>
        </mc:AlternateContent>
      </w:r>
      <w:r w:rsidRPr="00AF0F35">
        <w:rPr>
          <w:rFonts w:ascii="Calibri" w:hAnsi="Calibri" w:cs="Calibri"/>
          <w:bCs/>
          <w:noProof/>
          <w:color w:val="FF0000"/>
        </w:rPr>
        <mc:AlternateContent>
          <mc:Choice Requires="wps">
            <w:drawing>
              <wp:anchor distT="0" distB="0" distL="114300" distR="114300" simplePos="0" relativeHeight="251703296" behindDoc="0" locked="0" layoutInCell="1" allowOverlap="1" wp14:anchorId="2BEA5B80" wp14:editId="49DB02CB">
                <wp:simplePos x="0" y="0"/>
                <wp:positionH relativeFrom="column">
                  <wp:posOffset>1727835</wp:posOffset>
                </wp:positionH>
                <wp:positionV relativeFrom="paragraph">
                  <wp:posOffset>1750695</wp:posOffset>
                </wp:positionV>
                <wp:extent cx="190500" cy="0"/>
                <wp:effectExtent l="0" t="76200" r="19050" b="95250"/>
                <wp:wrapNone/>
                <wp:docPr id="27" name="Straight Arrow Connector 27"/>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E20D99" id="Straight Arrow Connector 27" o:spid="_x0000_s1026" type="#_x0000_t32" style="position:absolute;margin-left:136.05pt;margin-top:137.85pt;width:1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12512" behindDoc="0" locked="0" layoutInCell="1" allowOverlap="1" wp14:anchorId="7F9D10E9" wp14:editId="79AF018A">
                <wp:simplePos x="0" y="0"/>
                <wp:positionH relativeFrom="column">
                  <wp:posOffset>2825115</wp:posOffset>
                </wp:positionH>
                <wp:positionV relativeFrom="paragraph">
                  <wp:posOffset>882650</wp:posOffset>
                </wp:positionV>
                <wp:extent cx="1744980" cy="845820"/>
                <wp:effectExtent l="0" t="38100" r="64770" b="30480"/>
                <wp:wrapNone/>
                <wp:docPr id="196" name="Straight Arrow Connector 196"/>
                <wp:cNvGraphicFramePr/>
                <a:graphic xmlns:a="http://schemas.openxmlformats.org/drawingml/2006/main">
                  <a:graphicData uri="http://schemas.microsoft.com/office/word/2010/wordprocessingShape">
                    <wps:wsp>
                      <wps:cNvCnPr/>
                      <wps:spPr>
                        <a:xfrm flipV="1">
                          <a:off x="0" y="0"/>
                          <a:ext cx="1744980" cy="845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5AAAF0" id="Straight Arrow Connector 196" o:spid="_x0000_s1026" type="#_x0000_t32" style="position:absolute;margin-left:222.45pt;margin-top:69.5pt;width:137.4pt;height:66.6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04320" behindDoc="0" locked="0" layoutInCell="1" allowOverlap="1" wp14:anchorId="017DCEEF" wp14:editId="1ED8AE9A">
                <wp:simplePos x="0" y="0"/>
                <wp:positionH relativeFrom="column">
                  <wp:posOffset>2825115</wp:posOffset>
                </wp:positionH>
                <wp:positionV relativeFrom="paragraph">
                  <wp:posOffset>882650</wp:posOffset>
                </wp:positionV>
                <wp:extent cx="632460" cy="845820"/>
                <wp:effectExtent l="0" t="38100" r="53340" b="30480"/>
                <wp:wrapNone/>
                <wp:docPr id="28" name="Straight Arrow Connector 28"/>
                <wp:cNvGraphicFramePr/>
                <a:graphic xmlns:a="http://schemas.openxmlformats.org/drawingml/2006/main">
                  <a:graphicData uri="http://schemas.microsoft.com/office/word/2010/wordprocessingShape">
                    <wps:wsp>
                      <wps:cNvCnPr/>
                      <wps:spPr>
                        <a:xfrm flipV="1">
                          <a:off x="0" y="0"/>
                          <a:ext cx="632460" cy="845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B08DA8D" id="Straight Arrow Connector 28" o:spid="_x0000_s1026" type="#_x0000_t32" style="position:absolute;margin-left:222.45pt;margin-top:69.5pt;width:49.8pt;height:66.6pt;flip:y;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10464" behindDoc="0" locked="0" layoutInCell="1" allowOverlap="1" wp14:anchorId="2C545892" wp14:editId="041E70C3">
                <wp:simplePos x="0" y="0"/>
                <wp:positionH relativeFrom="column">
                  <wp:posOffset>8319135</wp:posOffset>
                </wp:positionH>
                <wp:positionV relativeFrom="paragraph">
                  <wp:posOffset>600710</wp:posOffset>
                </wp:positionV>
                <wp:extent cx="213360" cy="0"/>
                <wp:effectExtent l="0" t="76200" r="15240" b="95250"/>
                <wp:wrapNone/>
                <wp:docPr id="194" name="Straight Arrow Connector 194"/>
                <wp:cNvGraphicFramePr/>
                <a:graphic xmlns:a="http://schemas.openxmlformats.org/drawingml/2006/main">
                  <a:graphicData uri="http://schemas.microsoft.com/office/word/2010/wordprocessingShape">
                    <wps:wsp>
                      <wps:cNvCnPr/>
                      <wps:spPr>
                        <a:xfrm>
                          <a:off x="0" y="0"/>
                          <a:ext cx="213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61C200" id="Straight Arrow Connector 194" o:spid="_x0000_s1026" type="#_x0000_t32" style="position:absolute;margin-left:655.05pt;margin-top:47.3pt;width:16.8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09440" behindDoc="0" locked="0" layoutInCell="1" allowOverlap="1" wp14:anchorId="204F6CCC" wp14:editId="6C54967F">
                <wp:simplePos x="0" y="0"/>
                <wp:positionH relativeFrom="column">
                  <wp:posOffset>7221855</wp:posOffset>
                </wp:positionH>
                <wp:positionV relativeFrom="paragraph">
                  <wp:posOffset>600710</wp:posOffset>
                </wp:positionV>
                <wp:extent cx="220980" cy="0"/>
                <wp:effectExtent l="0" t="76200" r="26670" b="95250"/>
                <wp:wrapNone/>
                <wp:docPr id="193" name="Straight Arrow Connector 193"/>
                <wp:cNvGraphicFramePr/>
                <a:graphic xmlns:a="http://schemas.openxmlformats.org/drawingml/2006/main">
                  <a:graphicData uri="http://schemas.microsoft.com/office/word/2010/wordprocessingShape">
                    <wps:wsp>
                      <wps:cNvCnPr/>
                      <wps:spPr>
                        <a:xfrm>
                          <a:off x="0" y="0"/>
                          <a:ext cx="220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621A79" id="Straight Arrow Connector 193" o:spid="_x0000_s1026" type="#_x0000_t32" style="position:absolute;margin-left:568.65pt;margin-top:47.3pt;width:17.4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08416" behindDoc="0" locked="0" layoutInCell="1" allowOverlap="1" wp14:anchorId="472BF24F" wp14:editId="766719C5">
                <wp:simplePos x="0" y="0"/>
                <wp:positionH relativeFrom="column">
                  <wp:posOffset>6116955</wp:posOffset>
                </wp:positionH>
                <wp:positionV relativeFrom="paragraph">
                  <wp:posOffset>600710</wp:posOffset>
                </wp:positionV>
                <wp:extent cx="220980" cy="0"/>
                <wp:effectExtent l="0" t="76200" r="26670" b="95250"/>
                <wp:wrapNone/>
                <wp:docPr id="192" name="Straight Arrow Connector 192"/>
                <wp:cNvGraphicFramePr/>
                <a:graphic xmlns:a="http://schemas.openxmlformats.org/drawingml/2006/main">
                  <a:graphicData uri="http://schemas.microsoft.com/office/word/2010/wordprocessingShape">
                    <wps:wsp>
                      <wps:cNvCnPr/>
                      <wps:spPr>
                        <a:xfrm>
                          <a:off x="0" y="0"/>
                          <a:ext cx="220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2782B1" id="Straight Arrow Connector 192" o:spid="_x0000_s1026" type="#_x0000_t32" style="position:absolute;margin-left:481.65pt;margin-top:47.3pt;width:17.4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07392" behindDoc="0" locked="0" layoutInCell="1" allowOverlap="1" wp14:anchorId="569B6513" wp14:editId="29247346">
                <wp:simplePos x="0" y="0"/>
                <wp:positionH relativeFrom="column">
                  <wp:posOffset>5027295</wp:posOffset>
                </wp:positionH>
                <wp:positionV relativeFrom="paragraph">
                  <wp:posOffset>600710</wp:posOffset>
                </wp:positionV>
                <wp:extent cx="213360" cy="0"/>
                <wp:effectExtent l="0" t="76200" r="15240" b="95250"/>
                <wp:wrapNone/>
                <wp:docPr id="31" name="Straight Arrow Connector 31"/>
                <wp:cNvGraphicFramePr/>
                <a:graphic xmlns:a="http://schemas.openxmlformats.org/drawingml/2006/main">
                  <a:graphicData uri="http://schemas.microsoft.com/office/word/2010/wordprocessingShape">
                    <wps:wsp>
                      <wps:cNvCnPr/>
                      <wps:spPr>
                        <a:xfrm>
                          <a:off x="0" y="0"/>
                          <a:ext cx="213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B3B22A" id="Straight Arrow Connector 31" o:spid="_x0000_s1026" type="#_x0000_t32" style="position:absolute;margin-left:395.85pt;margin-top:47.3pt;width:16.8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06368" behindDoc="0" locked="0" layoutInCell="1" allowOverlap="1" wp14:anchorId="2D687A4D" wp14:editId="6EA0C7F8">
                <wp:simplePos x="0" y="0"/>
                <wp:positionH relativeFrom="column">
                  <wp:posOffset>3907155</wp:posOffset>
                </wp:positionH>
                <wp:positionV relativeFrom="paragraph">
                  <wp:posOffset>600710</wp:posOffset>
                </wp:positionV>
                <wp:extent cx="220980" cy="0"/>
                <wp:effectExtent l="0" t="76200" r="26670" b="95250"/>
                <wp:wrapNone/>
                <wp:docPr id="30" name="Straight Arrow Connector 30"/>
                <wp:cNvGraphicFramePr/>
                <a:graphic xmlns:a="http://schemas.openxmlformats.org/drawingml/2006/main">
                  <a:graphicData uri="http://schemas.microsoft.com/office/word/2010/wordprocessingShape">
                    <wps:wsp>
                      <wps:cNvCnPr/>
                      <wps:spPr>
                        <a:xfrm>
                          <a:off x="0" y="0"/>
                          <a:ext cx="220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82B182" id="Straight Arrow Connector 30" o:spid="_x0000_s1026" type="#_x0000_t32" style="position:absolute;margin-left:307.65pt;margin-top:47.3pt;width:17.4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05344" behindDoc="0" locked="0" layoutInCell="1" allowOverlap="1" wp14:anchorId="0E88BADD" wp14:editId="46776D16">
                <wp:simplePos x="0" y="0"/>
                <wp:positionH relativeFrom="column">
                  <wp:posOffset>2825115</wp:posOffset>
                </wp:positionH>
                <wp:positionV relativeFrom="paragraph">
                  <wp:posOffset>600710</wp:posOffset>
                </wp:positionV>
                <wp:extent cx="205740" cy="0"/>
                <wp:effectExtent l="0" t="76200" r="22860" b="95250"/>
                <wp:wrapNone/>
                <wp:docPr id="29" name="Straight Arrow Connector 29"/>
                <wp:cNvGraphicFramePr/>
                <a:graphic xmlns:a="http://schemas.openxmlformats.org/drawingml/2006/main">
                  <a:graphicData uri="http://schemas.microsoft.com/office/word/2010/wordprocessingShape">
                    <wps:wsp>
                      <wps:cNvCnPr/>
                      <wps:spPr>
                        <a:xfrm>
                          <a:off x="0" y="0"/>
                          <a:ext cx="2057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FDC363" id="Straight Arrow Connector 29" o:spid="_x0000_s1026" type="#_x0000_t32" style="position:absolute;margin-left:222.45pt;margin-top:47.3pt;width:16.2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02272" behindDoc="0" locked="0" layoutInCell="1" allowOverlap="1" wp14:anchorId="72937A61" wp14:editId="2053B5F0">
                <wp:simplePos x="0" y="0"/>
                <wp:positionH relativeFrom="column">
                  <wp:posOffset>1727835</wp:posOffset>
                </wp:positionH>
                <wp:positionV relativeFrom="paragraph">
                  <wp:posOffset>638810</wp:posOffset>
                </wp:positionV>
                <wp:extent cx="198120" cy="320040"/>
                <wp:effectExtent l="0" t="38100" r="49530" b="22860"/>
                <wp:wrapNone/>
                <wp:docPr id="26" name="Straight Arrow Connector 26"/>
                <wp:cNvGraphicFramePr/>
                <a:graphic xmlns:a="http://schemas.openxmlformats.org/drawingml/2006/main">
                  <a:graphicData uri="http://schemas.microsoft.com/office/word/2010/wordprocessingShape">
                    <wps:wsp>
                      <wps:cNvCnPr/>
                      <wps:spPr>
                        <a:xfrm flipV="1">
                          <a:off x="0" y="0"/>
                          <a:ext cx="19812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E1F3E6" id="Straight Arrow Connector 26" o:spid="_x0000_s1026" type="#_x0000_t32" style="position:absolute;margin-left:136.05pt;margin-top:50.3pt;width:15.6pt;height:25.2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701248" behindDoc="0" locked="0" layoutInCell="1" allowOverlap="1" wp14:anchorId="23CF02A2" wp14:editId="06E1D276">
                <wp:simplePos x="0" y="0"/>
                <wp:positionH relativeFrom="column">
                  <wp:posOffset>1727835</wp:posOffset>
                </wp:positionH>
                <wp:positionV relativeFrom="paragraph">
                  <wp:posOffset>250190</wp:posOffset>
                </wp:positionV>
                <wp:extent cx="190500" cy="388620"/>
                <wp:effectExtent l="0" t="0" r="57150" b="49530"/>
                <wp:wrapNone/>
                <wp:docPr id="25" name="Straight Arrow Connector 25"/>
                <wp:cNvGraphicFramePr/>
                <a:graphic xmlns:a="http://schemas.openxmlformats.org/drawingml/2006/main">
                  <a:graphicData uri="http://schemas.microsoft.com/office/word/2010/wordprocessingShape">
                    <wps:wsp>
                      <wps:cNvCnPr/>
                      <wps:spPr>
                        <a:xfrm>
                          <a:off x="0" y="0"/>
                          <a:ext cx="190500" cy="388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8E1E3A" id="Straight Arrow Connector 25" o:spid="_x0000_s1026" type="#_x0000_t32" style="position:absolute;margin-left:136.05pt;margin-top:19.7pt;width:15pt;height:30.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" strokecolor="#4579b8 [3044]">
                <v:stroke endarrow="block"/>
              </v:shape>
            </w:pict>
          </mc:Fallback>
        </mc:AlternateContent>
      </w:r>
      <w:r w:rsidRPr="00AF0F35">
        <w:rPr>
          <w:rFonts w:ascii="Calibri" w:hAnsi="Calibri" w:cs="Calibri"/>
          <w:b w:val="0"/>
          <w:noProof/>
          <w:color w:val="auto"/>
        </w:rPr>
        <mc:AlternateContent>
          <mc:Choice Requires="wps">
            <w:drawing>
              <wp:anchor distT="0" distB="0" distL="114300" distR="114300" simplePos="0" relativeHeight="251698176" behindDoc="0" locked="0" layoutInCell="1" allowOverlap="1" wp14:anchorId="66C7A7B5" wp14:editId="58246274">
                <wp:simplePos x="0" y="0"/>
                <wp:positionH relativeFrom="column">
                  <wp:posOffset>653415</wp:posOffset>
                </wp:positionH>
                <wp:positionV relativeFrom="paragraph">
                  <wp:posOffset>250190</wp:posOffset>
                </wp:positionV>
                <wp:extent cx="190500" cy="0"/>
                <wp:effectExtent l="0" t="76200" r="19050" b="95250"/>
                <wp:wrapNone/>
                <wp:docPr id="22" name="Straight Arrow Connector 22"/>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83B95D" id="Straight Arrow Connector 22" o:spid="_x0000_s1026" type="#_x0000_t32" style="position:absolute;margin-left:51.45pt;margin-top:19.7pt;width:1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" strokecolor="#4579b8 [3044]">
                <v:stroke endarrow="block"/>
              </v:shape>
            </w:pict>
          </mc:Fallback>
        </mc:AlternateContent>
      </w:r>
      <w:r w:rsidRPr="00AF0F35">
        <w:rPr>
          <w:rFonts w:ascii="Calibri" w:hAnsi="Calibri" w:cs="Calibri"/>
          <w:bCs/>
          <w:noProof/>
          <w:color w:val="FF0000"/>
        </w:rPr>
        <mc:AlternateContent>
          <mc:Choice Requires="wps">
            <w:drawing>
              <wp:anchor distT="0" distB="0" distL="114300" distR="114300" simplePos="0" relativeHeight="251700224" behindDoc="0" locked="0" layoutInCell="1" allowOverlap="1" wp14:anchorId="50BB1E3C" wp14:editId="0A0E72D3">
                <wp:simplePos x="0" y="0"/>
                <wp:positionH relativeFrom="column">
                  <wp:posOffset>653415</wp:posOffset>
                </wp:positionH>
                <wp:positionV relativeFrom="paragraph">
                  <wp:posOffset>1750695</wp:posOffset>
                </wp:positionV>
                <wp:extent cx="190500" cy="0"/>
                <wp:effectExtent l="0" t="76200" r="19050" b="95250"/>
                <wp:wrapNone/>
                <wp:docPr id="24" name="Straight Arrow Connector 24"/>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E166B8" id="Straight Arrow Connector 24" o:spid="_x0000_s1026" type="#_x0000_t32" style="position:absolute;margin-left:51.45pt;margin-top:137.85pt;width:1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" strokecolor="#4579b8 [3044]">
                <v:stroke endarrow="block"/>
              </v:shape>
            </w:pict>
          </mc:Fallback>
        </mc:AlternateContent>
      </w:r>
    </w:p>
    <w:p w14:paraId="44941D2D" w14:textId="1432EAC9" w:rsidR="0002386F" w:rsidRPr="00AF0F35" w:rsidRDefault="006874A1" w:rsidP="00FA13DD">
      <w:pPr>
        <w:pStyle w:val="Heading3x"/>
        <w:numPr>
          <w:ilvl w:val="0"/>
          <w:numId w:val="0"/>
        </w:numPr>
        <w:tabs>
          <w:tab w:val="num" w:pos="1276"/>
        </w:tabs>
        <w:spacing w:line="240" w:lineRule="auto"/>
        <w:ind w:left="1009" w:hanging="652"/>
        <w:jc w:val="left"/>
        <w:rPr>
          <w:rFonts w:ascii="Calibri" w:hAnsi="Calibri" w:cs="Calibri"/>
          <w:bCs/>
          <w:color w:val="FF0000"/>
        </w:rPr>
      </w:pPr>
      <w:r w:rsidRPr="00AF0F35">
        <w:rPr>
          <w:rFonts w:ascii="Calibri" w:hAnsi="Calibri" w:cs="Calibri"/>
          <w:bCs/>
          <w:noProof/>
          <w:color w:val="FF0000"/>
        </w:rPr>
        <mc:AlternateContent>
          <mc:Choice Requires="wps">
            <w:drawing>
              <wp:anchor distT="0" distB="0" distL="114300" distR="114300" simplePos="0" relativeHeight="251699200" behindDoc="0" locked="0" layoutInCell="1" allowOverlap="1" wp14:anchorId="3D82E0B5" wp14:editId="4111FEBA">
                <wp:simplePos x="0" y="0"/>
                <wp:positionH relativeFrom="column">
                  <wp:posOffset>661366</wp:posOffset>
                </wp:positionH>
                <wp:positionV relativeFrom="paragraph">
                  <wp:posOffset>816610</wp:posOffset>
                </wp:positionV>
                <wp:extent cx="190500" cy="0"/>
                <wp:effectExtent l="0" t="76200" r="19050" b="95250"/>
                <wp:wrapNone/>
                <wp:docPr id="23" name="Straight Arrow Connector 23"/>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F2F47D" id="Straight Arrow Connector 23" o:spid="_x0000_s1026" type="#_x0000_t32" style="position:absolute;margin-left:52.1pt;margin-top:64.3pt;width:1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" strokecolor="#4579b8 [3044]">
                <v:stroke endarrow="block"/>
              </v:shape>
            </w:pict>
          </mc:Fallback>
        </mc:AlternateContent>
      </w:r>
    </w:p>
    <w:p w14:paraId="2F67753F" w14:textId="002DEE92" w:rsidR="0002386F" w:rsidRPr="00AF0F35" w:rsidRDefault="006874A1" w:rsidP="00FA13DD">
      <w:pPr>
        <w:pStyle w:val="Heading3x"/>
        <w:numPr>
          <w:ilvl w:val="0"/>
          <w:numId w:val="0"/>
        </w:numPr>
        <w:tabs>
          <w:tab w:val="num" w:pos="1276"/>
        </w:tabs>
        <w:spacing w:line="240" w:lineRule="auto"/>
        <w:ind w:left="1009" w:hanging="652"/>
        <w:jc w:val="left"/>
        <w:rPr>
          <w:rFonts w:ascii="Calibri" w:hAnsi="Calibri" w:cs="Calibri"/>
          <w:bCs/>
          <w:color w:val="FF0000"/>
        </w:rPr>
      </w:pPr>
      <w:r w:rsidRPr="00AF0F35">
        <w:rPr>
          <w:rFonts w:ascii="Calibri" w:hAnsi="Calibri" w:cs="Calibri"/>
          <w:b w:val="0"/>
          <w:noProof/>
          <w:color w:val="auto"/>
        </w:rPr>
        <mc:AlternateContent>
          <mc:Choice Requires="wps">
            <w:drawing>
              <wp:anchor distT="0" distB="0" distL="114300" distR="114300" simplePos="0" relativeHeight="251711488" behindDoc="0" locked="0" layoutInCell="1" allowOverlap="1" wp14:anchorId="7CA8A072" wp14:editId="13409D37">
                <wp:simplePos x="0" y="0"/>
                <wp:positionH relativeFrom="column">
                  <wp:posOffset>196215</wp:posOffset>
                </wp:positionH>
                <wp:positionV relativeFrom="paragraph">
                  <wp:posOffset>173355</wp:posOffset>
                </wp:positionV>
                <wp:extent cx="2506980" cy="160020"/>
                <wp:effectExtent l="38100" t="0" r="26670" b="87630"/>
                <wp:wrapNone/>
                <wp:docPr id="195" name="Straight Arrow Connector 195"/>
                <wp:cNvGraphicFramePr/>
                <a:graphic xmlns:a="http://schemas.openxmlformats.org/drawingml/2006/main">
                  <a:graphicData uri="http://schemas.microsoft.com/office/word/2010/wordprocessingShape">
                    <wps:wsp>
                      <wps:cNvCnPr/>
                      <wps:spPr>
                        <a:xfrm flipH="1">
                          <a:off x="0" y="0"/>
                          <a:ext cx="2506980" cy="160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66364B" id="Straight Arrow Connector 195" o:spid="_x0000_s1026" type="#_x0000_t32" style="position:absolute;margin-left:15.45pt;margin-top:13.65pt;width:197.4pt;height:12.6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" strokecolor="#4579b8 [3044]">
                <v:stroke endarrow="block"/>
              </v:shape>
            </w:pict>
          </mc:Fallback>
        </mc:AlternateContent>
      </w:r>
    </w:p>
    <w:p w14:paraId="58828747" w14:textId="568E3AA5" w:rsidR="0002386F" w:rsidRPr="00AF0F35" w:rsidRDefault="0002386F" w:rsidP="0032020F">
      <w:pPr>
        <w:pStyle w:val="Heading3x"/>
        <w:numPr>
          <w:ilvl w:val="0"/>
          <w:numId w:val="0"/>
        </w:numPr>
        <w:tabs>
          <w:tab w:val="num" w:pos="1276"/>
        </w:tabs>
        <w:spacing w:line="240" w:lineRule="auto"/>
        <w:jc w:val="left"/>
        <w:rPr>
          <w:rFonts w:ascii="Calibri" w:hAnsi="Calibri" w:cs="Calibri"/>
          <w:bCs/>
          <w:color w:val="FF0000"/>
        </w:rPr>
      </w:pPr>
    </w:p>
    <w:p w14:paraId="443FC9F8" w14:textId="277C34F1" w:rsidR="00050C8B" w:rsidRPr="00AF0F35" w:rsidRDefault="00050C8B" w:rsidP="00D36454">
      <w:pPr>
        <w:pStyle w:val="Heading3x"/>
        <w:numPr>
          <w:ilvl w:val="0"/>
          <w:numId w:val="0"/>
        </w:numPr>
        <w:tabs>
          <w:tab w:val="num" w:pos="1276"/>
        </w:tabs>
        <w:spacing w:line="240" w:lineRule="auto"/>
        <w:ind w:left="1009" w:hanging="652"/>
        <w:jc w:val="left"/>
        <w:rPr>
          <w:rFonts w:ascii="Calibri" w:hAnsi="Calibri" w:cs="Calibri"/>
          <w:bCs/>
          <w:color w:val="FF0000"/>
        </w:rPr>
      </w:pPr>
    </w:p>
    <w:p w14:paraId="0E869C25" w14:textId="696A2CD9" w:rsidR="00050C8B" w:rsidRPr="00AF0F35" w:rsidRDefault="00050C8B" w:rsidP="00D36454">
      <w:pPr>
        <w:pStyle w:val="Heading3x"/>
        <w:numPr>
          <w:ilvl w:val="0"/>
          <w:numId w:val="0"/>
        </w:numPr>
        <w:tabs>
          <w:tab w:val="num" w:pos="1276"/>
        </w:tabs>
        <w:spacing w:line="240" w:lineRule="auto"/>
        <w:ind w:left="1009" w:hanging="652"/>
        <w:jc w:val="left"/>
        <w:rPr>
          <w:rFonts w:ascii="Calibri" w:hAnsi="Calibri" w:cs="Calibri"/>
          <w:bCs/>
          <w:color w:val="FF0000"/>
        </w:rPr>
      </w:pPr>
    </w:p>
    <w:p w14:paraId="533FE6C6" w14:textId="32F2EAE5" w:rsidR="00050C8B" w:rsidRPr="00AF0F35" w:rsidRDefault="00050C8B" w:rsidP="00D36454">
      <w:pPr>
        <w:pStyle w:val="Heading3x"/>
        <w:numPr>
          <w:ilvl w:val="0"/>
          <w:numId w:val="0"/>
        </w:numPr>
        <w:tabs>
          <w:tab w:val="num" w:pos="1276"/>
        </w:tabs>
        <w:spacing w:line="240" w:lineRule="auto"/>
        <w:ind w:left="1009" w:hanging="652"/>
        <w:jc w:val="left"/>
        <w:rPr>
          <w:rFonts w:ascii="Calibri" w:hAnsi="Calibri" w:cs="Calibri"/>
          <w:bCs/>
          <w:color w:val="FF0000"/>
        </w:rPr>
      </w:pPr>
    </w:p>
    <w:p w14:paraId="194FFEF4" w14:textId="1A195F77" w:rsidR="0002386F" w:rsidRPr="00AF0F35" w:rsidRDefault="00BF032D" w:rsidP="00D36454">
      <w:pPr>
        <w:pStyle w:val="Heading3x"/>
        <w:numPr>
          <w:ilvl w:val="0"/>
          <w:numId w:val="0"/>
        </w:numPr>
        <w:tabs>
          <w:tab w:val="num" w:pos="1276"/>
        </w:tabs>
        <w:spacing w:line="240" w:lineRule="auto"/>
        <w:ind w:left="1009" w:hanging="652"/>
        <w:jc w:val="left"/>
        <w:rPr>
          <w:rFonts w:ascii="Calibri" w:hAnsi="Calibri" w:cs="Calibri"/>
          <w:bCs/>
          <w:color w:val="FF0000"/>
        </w:rPr>
      </w:pPr>
      <w:r w:rsidRPr="00AF0F35">
        <w:rPr>
          <w:rFonts w:ascii="Calibri" w:hAnsi="Calibri" w:cs="Calibri"/>
          <w:b w:val="0"/>
          <w:noProof/>
          <w:color w:val="auto"/>
        </w:rPr>
        <mc:AlternateContent>
          <mc:Choice Requires="wps">
            <w:drawing>
              <wp:anchor distT="45720" distB="45720" distL="114300" distR="114300" simplePos="0" relativeHeight="251667456" behindDoc="0" locked="0" layoutInCell="1" allowOverlap="1" wp14:anchorId="2E1F79A2" wp14:editId="59C2B4AB">
                <wp:simplePos x="0" y="0"/>
                <wp:positionH relativeFrom="column">
                  <wp:posOffset>849630</wp:posOffset>
                </wp:positionH>
                <wp:positionV relativeFrom="paragraph">
                  <wp:posOffset>133019</wp:posOffset>
                </wp:positionV>
                <wp:extent cx="5303520" cy="246380"/>
                <wp:effectExtent l="0" t="0" r="11430"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4638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58814B65" w14:textId="2F615E01" w:rsidR="00174294" w:rsidRPr="00D57419" w:rsidRDefault="00D36454" w:rsidP="00174294">
                            <w:pPr>
                              <w:spacing w:line="240" w:lineRule="auto"/>
                              <w:ind w:left="0"/>
                              <w:jc w:val="left"/>
                              <w:rPr>
                                <w:rFonts w:ascii="Calibri" w:hAnsi="Calibri" w:cs="Calibri"/>
                                <w:sz w:val="18"/>
                                <w:szCs w:val="18"/>
                              </w:rPr>
                            </w:pPr>
                            <w:r w:rsidRPr="00774864">
                              <w:rPr>
                                <w:rFonts w:ascii="Calibri" w:hAnsi="Calibri" w:cs="Calibri"/>
                                <w:b/>
                                <w:bCs/>
                                <w:sz w:val="16"/>
                                <w:szCs w:val="16"/>
                              </w:rPr>
                              <w:t xml:space="preserve">Maintenance </w:t>
                            </w:r>
                            <w:r w:rsidR="00774864" w:rsidRPr="00774864">
                              <w:rPr>
                                <w:rFonts w:ascii="Calibri" w:hAnsi="Calibri" w:cs="Calibri"/>
                                <w:b/>
                                <w:bCs/>
                                <w:sz w:val="16"/>
                                <w:szCs w:val="16"/>
                              </w:rPr>
                              <w:t>&amp;</w:t>
                            </w:r>
                            <w:r w:rsidRPr="00774864">
                              <w:rPr>
                                <w:rFonts w:ascii="Calibri" w:hAnsi="Calibri" w:cs="Calibri"/>
                                <w:b/>
                                <w:bCs/>
                                <w:sz w:val="16"/>
                                <w:szCs w:val="16"/>
                              </w:rPr>
                              <w:t xml:space="preserve"> calibration</w:t>
                            </w:r>
                            <w:r w:rsidR="00174294" w:rsidRPr="00774864">
                              <w:rPr>
                                <w:rFonts w:ascii="Calibri" w:hAnsi="Calibri" w:cs="Calibri"/>
                                <w:b/>
                                <w:bCs/>
                                <w:sz w:val="16"/>
                                <w:szCs w:val="16"/>
                              </w:rPr>
                              <w:t xml:space="preserve"> processes:</w:t>
                            </w:r>
                            <w:r w:rsidR="00174294" w:rsidRPr="00774864">
                              <w:rPr>
                                <w:rFonts w:ascii="Calibri" w:hAnsi="Calibri" w:cs="Calibri"/>
                                <w:sz w:val="16"/>
                                <w:szCs w:val="16"/>
                              </w:rPr>
                              <w:t xml:space="preserve"> </w:t>
                            </w:r>
                            <w:r w:rsidR="00747EA0">
                              <w:rPr>
                                <w:rFonts w:ascii="Calibri" w:hAnsi="Calibri" w:cs="Calibri"/>
                                <w:color w:val="auto"/>
                                <w:sz w:val="16"/>
                                <w:szCs w:val="16"/>
                              </w:rPr>
                              <w:t>PPE</w:t>
                            </w:r>
                            <w:r w:rsidRPr="00774864">
                              <w:rPr>
                                <w:rFonts w:ascii="Calibri" w:hAnsi="Calibri" w:cs="Calibri"/>
                                <w:color w:val="auto"/>
                                <w:sz w:val="16"/>
                                <w:szCs w:val="16"/>
                              </w:rPr>
                              <w:t xml:space="preserve">, tree climbing equipment, </w:t>
                            </w:r>
                            <w:r w:rsidR="008413AA">
                              <w:rPr>
                                <w:rFonts w:ascii="Calibri" w:hAnsi="Calibri" w:cs="Calibri"/>
                                <w:color w:val="auto"/>
                                <w:sz w:val="16"/>
                                <w:szCs w:val="16"/>
                              </w:rPr>
                              <w:t>ladder</w:t>
                            </w:r>
                            <w:r w:rsidR="000C4E83">
                              <w:rPr>
                                <w:rFonts w:ascii="Calibri" w:hAnsi="Calibri" w:cs="Calibri"/>
                                <w:color w:val="auto"/>
                                <w:sz w:val="16"/>
                                <w:szCs w:val="16"/>
                              </w:rPr>
                              <w:t>s</w:t>
                            </w:r>
                            <w:r w:rsidR="008413AA">
                              <w:rPr>
                                <w:rFonts w:ascii="Calibri" w:hAnsi="Calibri" w:cs="Calibri"/>
                                <w:color w:val="auto"/>
                                <w:sz w:val="16"/>
                                <w:szCs w:val="16"/>
                              </w:rPr>
                              <w:t xml:space="preserve">, </w:t>
                            </w:r>
                            <w:r w:rsidRPr="00F23400">
                              <w:rPr>
                                <w:rFonts w:ascii="Calibri" w:hAnsi="Calibri" w:cs="Calibri"/>
                                <w:color w:val="auto"/>
                                <w:sz w:val="16"/>
                                <w:szCs w:val="16"/>
                              </w:rPr>
                              <w:t>PAT testing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F79A2" id="_x0000_s1041" type="#_x0000_t202" style="position:absolute;left:0;text-align:left;margin-left:66.9pt;margin-top:10.45pt;width:417.6pt;height:19.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" fillcolor="window" strokecolor="#bfbfbf" strokeweight=".25pt">
                <v:textbox>
                  <w:txbxContent>
                    <w:p w14:paraId="58814B65" w14:textId="2F615E01" w:rsidR="00174294" w:rsidRPr="00D57419" w:rsidRDefault="00D36454" w:rsidP="00174294">
                      <w:pPr>
                        <w:spacing w:line="240" w:lineRule="auto"/>
                        <w:ind w:left="0"/>
                        <w:jc w:val="left"/>
                        <w:rPr>
                          <w:rFonts w:ascii="Calibri" w:hAnsi="Calibri" w:cs="Calibri"/>
                          <w:sz w:val="18"/>
                          <w:szCs w:val="18"/>
                        </w:rPr>
                      </w:pPr>
                      <w:r w:rsidRPr="00774864">
                        <w:rPr>
                          <w:rFonts w:ascii="Calibri" w:hAnsi="Calibri" w:cs="Calibri"/>
                          <w:b/>
                          <w:bCs/>
                          <w:sz w:val="16"/>
                          <w:szCs w:val="16"/>
                        </w:rPr>
                        <w:t xml:space="preserve">Maintenance </w:t>
                      </w:r>
                      <w:r w:rsidR="00774864" w:rsidRPr="00774864">
                        <w:rPr>
                          <w:rFonts w:ascii="Calibri" w:hAnsi="Calibri" w:cs="Calibri"/>
                          <w:b/>
                          <w:bCs/>
                          <w:sz w:val="16"/>
                          <w:szCs w:val="16"/>
                        </w:rPr>
                        <w:t>&amp;</w:t>
                      </w:r>
                      <w:r w:rsidRPr="00774864">
                        <w:rPr>
                          <w:rFonts w:ascii="Calibri" w:hAnsi="Calibri" w:cs="Calibri"/>
                          <w:b/>
                          <w:bCs/>
                          <w:sz w:val="16"/>
                          <w:szCs w:val="16"/>
                        </w:rPr>
                        <w:t xml:space="preserve"> calibration</w:t>
                      </w:r>
                      <w:r w:rsidR="00174294" w:rsidRPr="00774864">
                        <w:rPr>
                          <w:rFonts w:ascii="Calibri" w:hAnsi="Calibri" w:cs="Calibri"/>
                          <w:b/>
                          <w:bCs/>
                          <w:sz w:val="16"/>
                          <w:szCs w:val="16"/>
                        </w:rPr>
                        <w:t xml:space="preserve"> processes:</w:t>
                      </w:r>
                      <w:r w:rsidR="00174294" w:rsidRPr="00774864">
                        <w:rPr>
                          <w:rFonts w:ascii="Calibri" w:hAnsi="Calibri" w:cs="Calibri"/>
                          <w:sz w:val="16"/>
                          <w:szCs w:val="16"/>
                        </w:rPr>
                        <w:t xml:space="preserve"> </w:t>
                      </w:r>
                      <w:r w:rsidR="00747EA0">
                        <w:rPr>
                          <w:rFonts w:ascii="Calibri" w:hAnsi="Calibri" w:cs="Calibri"/>
                          <w:color w:val="auto"/>
                          <w:sz w:val="16"/>
                          <w:szCs w:val="16"/>
                        </w:rPr>
                        <w:t>PPE</w:t>
                      </w:r>
                      <w:r w:rsidRPr="00774864">
                        <w:rPr>
                          <w:rFonts w:ascii="Calibri" w:hAnsi="Calibri" w:cs="Calibri"/>
                          <w:color w:val="auto"/>
                          <w:sz w:val="16"/>
                          <w:szCs w:val="16"/>
                        </w:rPr>
                        <w:t xml:space="preserve">, tree climbing equipment, </w:t>
                      </w:r>
                      <w:r w:rsidR="008413AA">
                        <w:rPr>
                          <w:rFonts w:ascii="Calibri" w:hAnsi="Calibri" w:cs="Calibri"/>
                          <w:color w:val="auto"/>
                          <w:sz w:val="16"/>
                          <w:szCs w:val="16"/>
                        </w:rPr>
                        <w:t>ladder</w:t>
                      </w:r>
                      <w:r w:rsidR="000C4E83">
                        <w:rPr>
                          <w:rFonts w:ascii="Calibri" w:hAnsi="Calibri" w:cs="Calibri"/>
                          <w:color w:val="auto"/>
                          <w:sz w:val="16"/>
                          <w:szCs w:val="16"/>
                        </w:rPr>
                        <w:t>s</w:t>
                      </w:r>
                      <w:r w:rsidR="008413AA">
                        <w:rPr>
                          <w:rFonts w:ascii="Calibri" w:hAnsi="Calibri" w:cs="Calibri"/>
                          <w:color w:val="auto"/>
                          <w:sz w:val="16"/>
                          <w:szCs w:val="16"/>
                        </w:rPr>
                        <w:t xml:space="preserve">, </w:t>
                      </w:r>
                      <w:r w:rsidRPr="00F23400">
                        <w:rPr>
                          <w:rFonts w:ascii="Calibri" w:hAnsi="Calibri" w:cs="Calibri"/>
                          <w:color w:val="auto"/>
                          <w:sz w:val="16"/>
                          <w:szCs w:val="16"/>
                        </w:rPr>
                        <w:t>PAT testing</w:t>
                      </w:r>
                    </w:p>
                  </w:txbxContent>
                </v:textbox>
                <w10:wrap type="square"/>
              </v:shape>
            </w:pict>
          </mc:Fallback>
        </mc:AlternateContent>
      </w:r>
    </w:p>
    <w:p w14:paraId="6F00D2C8" w14:textId="5F9E241B" w:rsidR="0002386F" w:rsidRPr="00AF0F35" w:rsidRDefault="00970C50" w:rsidP="001733AF">
      <w:pPr>
        <w:pStyle w:val="Heading3x"/>
        <w:numPr>
          <w:ilvl w:val="0"/>
          <w:numId w:val="0"/>
        </w:numPr>
        <w:tabs>
          <w:tab w:val="num" w:pos="1276"/>
        </w:tabs>
        <w:spacing w:line="240" w:lineRule="auto"/>
        <w:ind w:left="1009" w:hanging="652"/>
        <w:jc w:val="left"/>
        <w:rPr>
          <w:rFonts w:ascii="Calibri" w:hAnsi="Calibri" w:cs="Calibri"/>
          <w:b w:val="0"/>
          <w:color w:val="A6A6A6" w:themeColor="background1" w:themeShade="A6"/>
        </w:rPr>
        <w:sectPr w:rsidR="0002386F" w:rsidRPr="00AF0F35" w:rsidSect="00BF032D">
          <w:pgSz w:w="16840" w:h="11907" w:orient="landscape"/>
          <w:pgMar w:top="1797" w:right="1304" w:bottom="709" w:left="1191" w:header="720" w:footer="720" w:gutter="0"/>
          <w:paperSrc w:first="7" w:other="7"/>
          <w:cols w:space="720"/>
          <w:docGrid w:linePitch="326"/>
        </w:sectPr>
      </w:pPr>
      <w:r w:rsidRPr="00AF0F35">
        <w:rPr>
          <w:rFonts w:ascii="Calibri" w:hAnsi="Calibri" w:cs="Calibri"/>
          <w:b w:val="0"/>
          <w:noProof/>
          <w:color w:val="auto"/>
        </w:rPr>
        <mc:AlternateContent>
          <mc:Choice Requires="wps">
            <w:drawing>
              <wp:anchor distT="45720" distB="45720" distL="114300" distR="114300" simplePos="0" relativeHeight="251722752" behindDoc="0" locked="0" layoutInCell="1" allowOverlap="1" wp14:anchorId="68E6FA77" wp14:editId="16DEC9DB">
                <wp:simplePos x="0" y="0"/>
                <wp:positionH relativeFrom="column">
                  <wp:posOffset>-224155</wp:posOffset>
                </wp:positionH>
                <wp:positionV relativeFrom="paragraph">
                  <wp:posOffset>2052955</wp:posOffset>
                </wp:positionV>
                <wp:extent cx="9747885" cy="238125"/>
                <wp:effectExtent l="0" t="0" r="24765" b="28575"/>
                <wp:wrapSquare wrapText="bothSides"/>
                <wp:docPr id="646767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238125"/>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39F17AE0" w14:textId="7A4A7678" w:rsidR="003F5912" w:rsidRPr="003F5912" w:rsidRDefault="003F5912" w:rsidP="003F5912">
                            <w:pPr>
                              <w:spacing w:line="240" w:lineRule="auto"/>
                              <w:ind w:left="0"/>
                              <w:jc w:val="left"/>
                              <w:rPr>
                                <w:rFonts w:ascii="Calibri" w:hAnsi="Calibri" w:cs="Calibri"/>
                                <w:color w:val="FF0000"/>
                                <w:sz w:val="16"/>
                                <w:szCs w:val="16"/>
                              </w:rPr>
                            </w:pPr>
                            <w:r w:rsidRPr="00150794">
                              <w:rPr>
                                <w:rFonts w:ascii="Calibri" w:hAnsi="Calibri" w:cs="Calibri"/>
                                <w:b/>
                                <w:bCs/>
                                <w:color w:val="auto"/>
                                <w:sz w:val="16"/>
                                <w:szCs w:val="16"/>
                              </w:rPr>
                              <w:t>Environmental processes:</w:t>
                            </w:r>
                            <w:r w:rsidRPr="00150794">
                              <w:rPr>
                                <w:rFonts w:ascii="Calibri" w:hAnsi="Calibri" w:cs="Calibri"/>
                                <w:color w:val="auto"/>
                                <w:sz w:val="16"/>
                                <w:szCs w:val="16"/>
                              </w:rPr>
                              <w:t xml:space="preserve"> </w:t>
                            </w:r>
                            <w:r w:rsidR="00A53C60" w:rsidRPr="00150794">
                              <w:rPr>
                                <w:rFonts w:ascii="Calibri" w:hAnsi="Calibri" w:cs="Calibri"/>
                                <w:color w:val="auto"/>
                                <w:sz w:val="16"/>
                                <w:szCs w:val="16"/>
                              </w:rPr>
                              <w:t xml:space="preserve">aspects </w:t>
                            </w:r>
                            <w:r w:rsidR="00AC3398" w:rsidRPr="00150794">
                              <w:rPr>
                                <w:rFonts w:ascii="Calibri" w:hAnsi="Calibri" w:cs="Calibri"/>
                                <w:color w:val="auto"/>
                                <w:sz w:val="16"/>
                                <w:szCs w:val="16"/>
                              </w:rPr>
                              <w:t>&amp;</w:t>
                            </w:r>
                            <w:r w:rsidR="00A53C60" w:rsidRPr="00150794">
                              <w:rPr>
                                <w:rFonts w:ascii="Calibri" w:hAnsi="Calibri" w:cs="Calibri"/>
                                <w:color w:val="auto"/>
                                <w:sz w:val="16"/>
                                <w:szCs w:val="16"/>
                              </w:rPr>
                              <w:t xml:space="preserve"> impacts identification </w:t>
                            </w:r>
                            <w:r w:rsidR="00AC3398" w:rsidRPr="00150794">
                              <w:rPr>
                                <w:rFonts w:ascii="Calibri" w:hAnsi="Calibri" w:cs="Calibri"/>
                                <w:color w:val="auto"/>
                                <w:sz w:val="16"/>
                                <w:szCs w:val="16"/>
                              </w:rPr>
                              <w:t xml:space="preserve">&amp; </w:t>
                            </w:r>
                            <w:r w:rsidR="00A53C60" w:rsidRPr="00150794">
                              <w:rPr>
                                <w:rFonts w:ascii="Calibri" w:hAnsi="Calibri" w:cs="Calibri"/>
                                <w:color w:val="auto"/>
                                <w:sz w:val="16"/>
                                <w:szCs w:val="16"/>
                              </w:rPr>
                              <w:t>review</w:t>
                            </w:r>
                            <w:r w:rsidR="00A2326C" w:rsidRPr="00150794">
                              <w:rPr>
                                <w:rFonts w:ascii="Calibri" w:hAnsi="Calibri" w:cs="Calibri"/>
                                <w:color w:val="auto"/>
                                <w:sz w:val="16"/>
                                <w:szCs w:val="16"/>
                              </w:rPr>
                              <w:t>, waste management, chemical handling and storage</w:t>
                            </w:r>
                            <w:r w:rsidR="008718BF">
                              <w:rPr>
                                <w:rFonts w:ascii="Calibri" w:hAnsi="Calibri" w:cs="Calibri"/>
                                <w:color w:val="auto"/>
                                <w:sz w:val="16"/>
                                <w:szCs w:val="16"/>
                              </w:rPr>
                              <w:t xml:space="preserve"> and spill kits</w:t>
                            </w:r>
                            <w:r w:rsidR="00A2326C" w:rsidRPr="00150794">
                              <w:rPr>
                                <w:rFonts w:ascii="Calibri" w:hAnsi="Calibri" w:cs="Calibri"/>
                                <w:color w:val="auto"/>
                                <w:sz w:val="16"/>
                                <w:szCs w:val="16"/>
                              </w:rPr>
                              <w:t>, pollution control</w:t>
                            </w:r>
                            <w:r w:rsidR="00647A2C">
                              <w:rPr>
                                <w:rFonts w:ascii="Calibri" w:hAnsi="Calibri" w:cs="Calibri"/>
                                <w:color w:val="auto"/>
                                <w:sz w:val="16"/>
                                <w:szCs w:val="16"/>
                              </w:rPr>
                              <w:t xml:space="preserve"> and biosecurity</w:t>
                            </w:r>
                            <w:r w:rsidR="00A2326C" w:rsidRPr="00150794">
                              <w:rPr>
                                <w:rFonts w:ascii="Calibri" w:hAnsi="Calibri" w:cs="Calibri"/>
                                <w:color w:val="auto"/>
                                <w:sz w:val="16"/>
                                <w:szCs w:val="16"/>
                              </w:rPr>
                              <w:t>, transport</w:t>
                            </w:r>
                            <w:r w:rsidR="00AC3398" w:rsidRPr="00150794">
                              <w:rPr>
                                <w:rFonts w:ascii="Calibri" w:hAnsi="Calibri" w:cs="Calibri"/>
                                <w:color w:val="auto"/>
                                <w:sz w:val="16"/>
                                <w:szCs w:val="16"/>
                              </w:rPr>
                              <w:t xml:space="preserve"> </w:t>
                            </w:r>
                            <w:r w:rsidR="00A2326C" w:rsidRPr="00150794">
                              <w:rPr>
                                <w:rFonts w:ascii="Calibri" w:hAnsi="Calibri" w:cs="Calibri"/>
                                <w:color w:val="auto"/>
                                <w:sz w:val="16"/>
                                <w:szCs w:val="16"/>
                              </w:rPr>
                              <w:t>&amp; vehicle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6FA77" id="_x0000_s1042" type="#_x0000_t202" style="position:absolute;left:0;text-align:left;margin-left:-17.65pt;margin-top:161.65pt;width:767.55pt;height:18.7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" fillcolor="window" strokecolor="#bfbfbf" strokeweight=".25pt">
                <v:textbox>
                  <w:txbxContent>
                    <w:p w14:paraId="39F17AE0" w14:textId="7A4A7678" w:rsidR="003F5912" w:rsidRPr="003F5912" w:rsidRDefault="003F5912" w:rsidP="003F5912">
                      <w:pPr>
                        <w:spacing w:line="240" w:lineRule="auto"/>
                        <w:ind w:left="0"/>
                        <w:jc w:val="left"/>
                        <w:rPr>
                          <w:rFonts w:ascii="Calibri" w:hAnsi="Calibri" w:cs="Calibri"/>
                          <w:color w:val="FF0000"/>
                          <w:sz w:val="16"/>
                          <w:szCs w:val="16"/>
                        </w:rPr>
                      </w:pPr>
                      <w:r w:rsidRPr="00150794">
                        <w:rPr>
                          <w:rFonts w:ascii="Calibri" w:hAnsi="Calibri" w:cs="Calibri"/>
                          <w:b/>
                          <w:bCs/>
                          <w:color w:val="auto"/>
                          <w:sz w:val="16"/>
                          <w:szCs w:val="16"/>
                        </w:rPr>
                        <w:t>Environmental processes:</w:t>
                      </w:r>
                      <w:r w:rsidRPr="00150794">
                        <w:rPr>
                          <w:rFonts w:ascii="Calibri" w:hAnsi="Calibri" w:cs="Calibri"/>
                          <w:color w:val="auto"/>
                          <w:sz w:val="16"/>
                          <w:szCs w:val="16"/>
                        </w:rPr>
                        <w:t xml:space="preserve"> </w:t>
                      </w:r>
                      <w:r w:rsidR="00A53C60" w:rsidRPr="00150794">
                        <w:rPr>
                          <w:rFonts w:ascii="Calibri" w:hAnsi="Calibri" w:cs="Calibri"/>
                          <w:color w:val="auto"/>
                          <w:sz w:val="16"/>
                          <w:szCs w:val="16"/>
                        </w:rPr>
                        <w:t xml:space="preserve">aspects </w:t>
                      </w:r>
                      <w:r w:rsidR="00AC3398" w:rsidRPr="00150794">
                        <w:rPr>
                          <w:rFonts w:ascii="Calibri" w:hAnsi="Calibri" w:cs="Calibri"/>
                          <w:color w:val="auto"/>
                          <w:sz w:val="16"/>
                          <w:szCs w:val="16"/>
                        </w:rPr>
                        <w:t>&amp;</w:t>
                      </w:r>
                      <w:r w:rsidR="00A53C60" w:rsidRPr="00150794">
                        <w:rPr>
                          <w:rFonts w:ascii="Calibri" w:hAnsi="Calibri" w:cs="Calibri"/>
                          <w:color w:val="auto"/>
                          <w:sz w:val="16"/>
                          <w:szCs w:val="16"/>
                        </w:rPr>
                        <w:t xml:space="preserve"> impacts identification </w:t>
                      </w:r>
                      <w:r w:rsidR="00AC3398" w:rsidRPr="00150794">
                        <w:rPr>
                          <w:rFonts w:ascii="Calibri" w:hAnsi="Calibri" w:cs="Calibri"/>
                          <w:color w:val="auto"/>
                          <w:sz w:val="16"/>
                          <w:szCs w:val="16"/>
                        </w:rPr>
                        <w:t xml:space="preserve">&amp; </w:t>
                      </w:r>
                      <w:r w:rsidR="00A53C60" w:rsidRPr="00150794">
                        <w:rPr>
                          <w:rFonts w:ascii="Calibri" w:hAnsi="Calibri" w:cs="Calibri"/>
                          <w:color w:val="auto"/>
                          <w:sz w:val="16"/>
                          <w:szCs w:val="16"/>
                        </w:rPr>
                        <w:t>review</w:t>
                      </w:r>
                      <w:r w:rsidR="00A2326C" w:rsidRPr="00150794">
                        <w:rPr>
                          <w:rFonts w:ascii="Calibri" w:hAnsi="Calibri" w:cs="Calibri"/>
                          <w:color w:val="auto"/>
                          <w:sz w:val="16"/>
                          <w:szCs w:val="16"/>
                        </w:rPr>
                        <w:t>, waste management, chemical handling and storage</w:t>
                      </w:r>
                      <w:r w:rsidR="008718BF">
                        <w:rPr>
                          <w:rFonts w:ascii="Calibri" w:hAnsi="Calibri" w:cs="Calibri"/>
                          <w:color w:val="auto"/>
                          <w:sz w:val="16"/>
                          <w:szCs w:val="16"/>
                        </w:rPr>
                        <w:t xml:space="preserve"> and spill kits</w:t>
                      </w:r>
                      <w:r w:rsidR="00A2326C" w:rsidRPr="00150794">
                        <w:rPr>
                          <w:rFonts w:ascii="Calibri" w:hAnsi="Calibri" w:cs="Calibri"/>
                          <w:color w:val="auto"/>
                          <w:sz w:val="16"/>
                          <w:szCs w:val="16"/>
                        </w:rPr>
                        <w:t>, pollution control</w:t>
                      </w:r>
                      <w:r w:rsidR="00647A2C">
                        <w:rPr>
                          <w:rFonts w:ascii="Calibri" w:hAnsi="Calibri" w:cs="Calibri"/>
                          <w:color w:val="auto"/>
                          <w:sz w:val="16"/>
                          <w:szCs w:val="16"/>
                        </w:rPr>
                        <w:t xml:space="preserve"> and biosecurity</w:t>
                      </w:r>
                      <w:r w:rsidR="00A2326C" w:rsidRPr="00150794">
                        <w:rPr>
                          <w:rFonts w:ascii="Calibri" w:hAnsi="Calibri" w:cs="Calibri"/>
                          <w:color w:val="auto"/>
                          <w:sz w:val="16"/>
                          <w:szCs w:val="16"/>
                        </w:rPr>
                        <w:t>, transport</w:t>
                      </w:r>
                      <w:r w:rsidR="00AC3398" w:rsidRPr="00150794">
                        <w:rPr>
                          <w:rFonts w:ascii="Calibri" w:hAnsi="Calibri" w:cs="Calibri"/>
                          <w:color w:val="auto"/>
                          <w:sz w:val="16"/>
                          <w:szCs w:val="16"/>
                        </w:rPr>
                        <w:t xml:space="preserve"> </w:t>
                      </w:r>
                      <w:r w:rsidR="00A2326C" w:rsidRPr="00150794">
                        <w:rPr>
                          <w:rFonts w:ascii="Calibri" w:hAnsi="Calibri" w:cs="Calibri"/>
                          <w:color w:val="auto"/>
                          <w:sz w:val="16"/>
                          <w:szCs w:val="16"/>
                        </w:rPr>
                        <w:t>&amp; vehicle management</w:t>
                      </w:r>
                    </w:p>
                  </w:txbxContent>
                </v:textbox>
                <w10:wrap type="square"/>
              </v:shape>
            </w:pict>
          </mc:Fallback>
        </mc:AlternateContent>
      </w:r>
      <w:r w:rsidRPr="00AF0F35">
        <w:rPr>
          <w:rFonts w:ascii="Calibri" w:hAnsi="Calibri" w:cs="Calibri"/>
          <w:b w:val="0"/>
          <w:noProof/>
          <w:color w:val="auto"/>
        </w:rPr>
        <mc:AlternateContent>
          <mc:Choice Requires="wps">
            <w:drawing>
              <wp:anchor distT="45720" distB="45720" distL="114300" distR="114300" simplePos="0" relativeHeight="251724800" behindDoc="0" locked="0" layoutInCell="1" allowOverlap="1" wp14:anchorId="13462CF5" wp14:editId="7DDB56DB">
                <wp:simplePos x="0" y="0"/>
                <wp:positionH relativeFrom="column">
                  <wp:posOffset>-222885</wp:posOffset>
                </wp:positionH>
                <wp:positionV relativeFrom="paragraph">
                  <wp:posOffset>1738630</wp:posOffset>
                </wp:positionV>
                <wp:extent cx="9747885" cy="236220"/>
                <wp:effectExtent l="0" t="0" r="24765" b="11430"/>
                <wp:wrapSquare wrapText="bothSides"/>
                <wp:docPr id="1707163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2362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0BC99C2E" w14:textId="4BCFB04B" w:rsidR="00A53C60" w:rsidRPr="003F5912" w:rsidRDefault="00A53C60" w:rsidP="00A53C60">
                            <w:pPr>
                              <w:spacing w:line="240" w:lineRule="auto"/>
                              <w:ind w:left="0"/>
                              <w:jc w:val="left"/>
                              <w:rPr>
                                <w:rFonts w:ascii="Calibri" w:hAnsi="Calibri" w:cs="Calibri"/>
                                <w:color w:val="FF0000"/>
                                <w:sz w:val="16"/>
                                <w:szCs w:val="16"/>
                              </w:rPr>
                            </w:pPr>
                            <w:r w:rsidRPr="00DD46D1">
                              <w:rPr>
                                <w:rFonts w:ascii="Calibri" w:hAnsi="Calibri" w:cs="Calibri"/>
                                <w:b/>
                                <w:bCs/>
                                <w:color w:val="auto"/>
                                <w:sz w:val="16"/>
                                <w:szCs w:val="16"/>
                              </w:rPr>
                              <w:t xml:space="preserve">Health </w:t>
                            </w:r>
                            <w:r w:rsidR="00210895">
                              <w:rPr>
                                <w:rFonts w:ascii="Calibri" w:hAnsi="Calibri" w:cs="Calibri"/>
                                <w:b/>
                                <w:bCs/>
                                <w:color w:val="auto"/>
                                <w:sz w:val="16"/>
                                <w:szCs w:val="16"/>
                              </w:rPr>
                              <w:t>&amp;</w:t>
                            </w:r>
                            <w:r w:rsidRPr="00DD46D1">
                              <w:rPr>
                                <w:rFonts w:ascii="Calibri" w:hAnsi="Calibri" w:cs="Calibri"/>
                                <w:b/>
                                <w:bCs/>
                                <w:color w:val="auto"/>
                                <w:sz w:val="16"/>
                                <w:szCs w:val="16"/>
                              </w:rPr>
                              <w:t xml:space="preserve"> safety processes:</w:t>
                            </w:r>
                            <w:r w:rsidR="00D5532A">
                              <w:rPr>
                                <w:rFonts w:ascii="Calibri" w:hAnsi="Calibri" w:cs="Calibri"/>
                                <w:color w:val="auto"/>
                                <w:sz w:val="16"/>
                                <w:szCs w:val="16"/>
                              </w:rPr>
                              <w:t xml:space="preserve"> activity</w:t>
                            </w:r>
                            <w:r w:rsidR="00D147C9">
                              <w:rPr>
                                <w:rFonts w:ascii="Calibri" w:hAnsi="Calibri" w:cs="Calibri"/>
                                <w:color w:val="auto"/>
                                <w:sz w:val="16"/>
                                <w:szCs w:val="16"/>
                              </w:rPr>
                              <w:t xml:space="preserve"> &amp;</w:t>
                            </w:r>
                            <w:r w:rsidR="00BF3DBA">
                              <w:rPr>
                                <w:rFonts w:ascii="Calibri" w:hAnsi="Calibri" w:cs="Calibri"/>
                                <w:color w:val="auto"/>
                                <w:sz w:val="16"/>
                                <w:szCs w:val="16"/>
                              </w:rPr>
                              <w:t xml:space="preserve"> site</w:t>
                            </w:r>
                            <w:r w:rsidR="00D147C9">
                              <w:rPr>
                                <w:rFonts w:ascii="Calibri" w:hAnsi="Calibri" w:cs="Calibri"/>
                                <w:color w:val="auto"/>
                                <w:sz w:val="16"/>
                                <w:szCs w:val="16"/>
                              </w:rPr>
                              <w:t>-</w:t>
                            </w:r>
                            <w:r w:rsidR="00BF3DBA">
                              <w:rPr>
                                <w:rFonts w:ascii="Calibri" w:hAnsi="Calibri" w:cs="Calibri"/>
                                <w:color w:val="auto"/>
                                <w:sz w:val="16"/>
                                <w:szCs w:val="16"/>
                              </w:rPr>
                              <w:t xml:space="preserve">specific </w:t>
                            </w:r>
                            <w:r w:rsidRPr="00D5532A">
                              <w:rPr>
                                <w:rFonts w:ascii="Calibri" w:hAnsi="Calibri" w:cs="Calibri"/>
                                <w:color w:val="auto"/>
                                <w:sz w:val="16"/>
                                <w:szCs w:val="16"/>
                              </w:rPr>
                              <w:t>risk assessments</w:t>
                            </w:r>
                            <w:r w:rsidR="00AD4007">
                              <w:rPr>
                                <w:rFonts w:ascii="Calibri" w:hAnsi="Calibri" w:cs="Calibri"/>
                                <w:color w:val="auto"/>
                                <w:sz w:val="16"/>
                                <w:szCs w:val="16"/>
                              </w:rPr>
                              <w:t xml:space="preserve"> &amp;</w:t>
                            </w:r>
                            <w:r w:rsidRPr="00D5532A">
                              <w:rPr>
                                <w:rFonts w:ascii="Calibri" w:hAnsi="Calibri" w:cs="Calibri"/>
                                <w:color w:val="auto"/>
                                <w:sz w:val="16"/>
                                <w:szCs w:val="16"/>
                              </w:rPr>
                              <w:t xml:space="preserve"> method statements</w:t>
                            </w:r>
                            <w:r w:rsidR="0067581D" w:rsidRPr="00D5532A">
                              <w:rPr>
                                <w:rFonts w:ascii="Calibri" w:hAnsi="Calibri" w:cs="Calibri"/>
                                <w:color w:val="auto"/>
                                <w:sz w:val="16"/>
                                <w:szCs w:val="16"/>
                              </w:rPr>
                              <w:t xml:space="preserve">, accident </w:t>
                            </w:r>
                            <w:r w:rsidR="001D07FC">
                              <w:rPr>
                                <w:rFonts w:ascii="Calibri" w:hAnsi="Calibri" w:cs="Calibri"/>
                                <w:color w:val="auto"/>
                                <w:sz w:val="16"/>
                                <w:szCs w:val="16"/>
                              </w:rPr>
                              <w:t>prevention</w:t>
                            </w:r>
                            <w:r w:rsidR="00B4649B" w:rsidRPr="00D5532A">
                              <w:rPr>
                                <w:rFonts w:ascii="Calibri" w:hAnsi="Calibri" w:cs="Calibri"/>
                                <w:color w:val="auto"/>
                                <w:sz w:val="16"/>
                                <w:szCs w:val="16"/>
                              </w:rPr>
                              <w:t xml:space="preserve"> </w:t>
                            </w:r>
                            <w:r w:rsidR="0056397C">
                              <w:rPr>
                                <w:rFonts w:ascii="Calibri" w:hAnsi="Calibri" w:cs="Calibri"/>
                                <w:color w:val="auto"/>
                                <w:sz w:val="16"/>
                                <w:szCs w:val="16"/>
                              </w:rPr>
                              <w:t>&amp;</w:t>
                            </w:r>
                            <w:r w:rsidR="00B4649B" w:rsidRPr="00D5532A">
                              <w:rPr>
                                <w:rFonts w:ascii="Calibri" w:hAnsi="Calibri" w:cs="Calibri"/>
                                <w:color w:val="auto"/>
                                <w:sz w:val="16"/>
                                <w:szCs w:val="16"/>
                              </w:rPr>
                              <w:t xml:space="preserve"> reporting</w:t>
                            </w:r>
                            <w:r w:rsidR="00D5532A" w:rsidRPr="00D5532A">
                              <w:rPr>
                                <w:rFonts w:ascii="Calibri" w:hAnsi="Calibri" w:cs="Calibri"/>
                                <w:color w:val="auto"/>
                                <w:sz w:val="16"/>
                                <w:szCs w:val="16"/>
                              </w:rPr>
                              <w:t xml:space="preserve">, </w:t>
                            </w:r>
                            <w:r w:rsidR="00F27340">
                              <w:rPr>
                                <w:rFonts w:ascii="Calibri" w:hAnsi="Calibri" w:cs="Calibri"/>
                                <w:color w:val="auto"/>
                                <w:sz w:val="16"/>
                                <w:szCs w:val="16"/>
                              </w:rPr>
                              <w:t xml:space="preserve">equipment </w:t>
                            </w:r>
                            <w:r w:rsidR="0056397C">
                              <w:rPr>
                                <w:rFonts w:ascii="Calibri" w:hAnsi="Calibri" w:cs="Calibri"/>
                                <w:color w:val="auto"/>
                                <w:sz w:val="16"/>
                                <w:szCs w:val="16"/>
                              </w:rPr>
                              <w:t xml:space="preserve">&amp; vehicle </w:t>
                            </w:r>
                            <w:r w:rsidR="00F27340">
                              <w:rPr>
                                <w:rFonts w:ascii="Calibri" w:hAnsi="Calibri" w:cs="Calibri"/>
                                <w:color w:val="auto"/>
                                <w:sz w:val="16"/>
                                <w:szCs w:val="16"/>
                              </w:rPr>
                              <w:t xml:space="preserve">management, fire </w:t>
                            </w:r>
                            <w:r w:rsidR="00670B88">
                              <w:rPr>
                                <w:rFonts w:ascii="Calibri" w:hAnsi="Calibri" w:cs="Calibri"/>
                                <w:color w:val="auto"/>
                                <w:sz w:val="16"/>
                                <w:szCs w:val="16"/>
                              </w:rPr>
                              <w:t>&amp;</w:t>
                            </w:r>
                            <w:r w:rsidR="00F27340">
                              <w:rPr>
                                <w:rFonts w:ascii="Calibri" w:hAnsi="Calibri" w:cs="Calibri"/>
                                <w:color w:val="auto"/>
                                <w:sz w:val="16"/>
                                <w:szCs w:val="16"/>
                              </w:rPr>
                              <w:t xml:space="preserve"> security management, </w:t>
                            </w:r>
                            <w:r w:rsidR="00D147C9">
                              <w:rPr>
                                <w:rFonts w:ascii="Calibri" w:hAnsi="Calibri" w:cs="Calibri"/>
                                <w:color w:val="auto"/>
                                <w:sz w:val="16"/>
                                <w:szCs w:val="16"/>
                              </w:rPr>
                              <w:t>team &amp; individual risk assessments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62CF5" id="_x0000_s1043" type="#_x0000_t202" style="position:absolute;left:0;text-align:left;margin-left:-17.55pt;margin-top:136.9pt;width:767.55pt;height:18.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" fillcolor="window" strokecolor="#bfbfbf" strokeweight=".25pt">
                <v:textbox>
                  <w:txbxContent>
                    <w:p w14:paraId="0BC99C2E" w14:textId="4BCFB04B" w:rsidR="00A53C60" w:rsidRPr="003F5912" w:rsidRDefault="00A53C60" w:rsidP="00A53C60">
                      <w:pPr>
                        <w:spacing w:line="240" w:lineRule="auto"/>
                        <w:ind w:left="0"/>
                        <w:jc w:val="left"/>
                        <w:rPr>
                          <w:rFonts w:ascii="Calibri" w:hAnsi="Calibri" w:cs="Calibri"/>
                          <w:color w:val="FF0000"/>
                          <w:sz w:val="16"/>
                          <w:szCs w:val="16"/>
                        </w:rPr>
                      </w:pPr>
                      <w:r w:rsidRPr="00DD46D1">
                        <w:rPr>
                          <w:rFonts w:ascii="Calibri" w:hAnsi="Calibri" w:cs="Calibri"/>
                          <w:b/>
                          <w:bCs/>
                          <w:color w:val="auto"/>
                          <w:sz w:val="16"/>
                          <w:szCs w:val="16"/>
                        </w:rPr>
                        <w:t xml:space="preserve">Health </w:t>
                      </w:r>
                      <w:r w:rsidR="00210895">
                        <w:rPr>
                          <w:rFonts w:ascii="Calibri" w:hAnsi="Calibri" w:cs="Calibri"/>
                          <w:b/>
                          <w:bCs/>
                          <w:color w:val="auto"/>
                          <w:sz w:val="16"/>
                          <w:szCs w:val="16"/>
                        </w:rPr>
                        <w:t>&amp;</w:t>
                      </w:r>
                      <w:r w:rsidRPr="00DD46D1">
                        <w:rPr>
                          <w:rFonts w:ascii="Calibri" w:hAnsi="Calibri" w:cs="Calibri"/>
                          <w:b/>
                          <w:bCs/>
                          <w:color w:val="auto"/>
                          <w:sz w:val="16"/>
                          <w:szCs w:val="16"/>
                        </w:rPr>
                        <w:t xml:space="preserve"> safety processes:</w:t>
                      </w:r>
                      <w:r w:rsidR="00D5532A">
                        <w:rPr>
                          <w:rFonts w:ascii="Calibri" w:hAnsi="Calibri" w:cs="Calibri"/>
                          <w:color w:val="auto"/>
                          <w:sz w:val="16"/>
                          <w:szCs w:val="16"/>
                        </w:rPr>
                        <w:t xml:space="preserve"> activity</w:t>
                      </w:r>
                      <w:r w:rsidR="00D147C9">
                        <w:rPr>
                          <w:rFonts w:ascii="Calibri" w:hAnsi="Calibri" w:cs="Calibri"/>
                          <w:color w:val="auto"/>
                          <w:sz w:val="16"/>
                          <w:szCs w:val="16"/>
                        </w:rPr>
                        <w:t xml:space="preserve"> &amp;</w:t>
                      </w:r>
                      <w:r w:rsidR="00BF3DBA">
                        <w:rPr>
                          <w:rFonts w:ascii="Calibri" w:hAnsi="Calibri" w:cs="Calibri"/>
                          <w:color w:val="auto"/>
                          <w:sz w:val="16"/>
                          <w:szCs w:val="16"/>
                        </w:rPr>
                        <w:t xml:space="preserve"> site</w:t>
                      </w:r>
                      <w:r w:rsidR="00D147C9">
                        <w:rPr>
                          <w:rFonts w:ascii="Calibri" w:hAnsi="Calibri" w:cs="Calibri"/>
                          <w:color w:val="auto"/>
                          <w:sz w:val="16"/>
                          <w:szCs w:val="16"/>
                        </w:rPr>
                        <w:t>-</w:t>
                      </w:r>
                      <w:r w:rsidR="00BF3DBA">
                        <w:rPr>
                          <w:rFonts w:ascii="Calibri" w:hAnsi="Calibri" w:cs="Calibri"/>
                          <w:color w:val="auto"/>
                          <w:sz w:val="16"/>
                          <w:szCs w:val="16"/>
                        </w:rPr>
                        <w:t xml:space="preserve">specific </w:t>
                      </w:r>
                      <w:r w:rsidRPr="00D5532A">
                        <w:rPr>
                          <w:rFonts w:ascii="Calibri" w:hAnsi="Calibri" w:cs="Calibri"/>
                          <w:color w:val="auto"/>
                          <w:sz w:val="16"/>
                          <w:szCs w:val="16"/>
                        </w:rPr>
                        <w:t>risk assessments</w:t>
                      </w:r>
                      <w:r w:rsidR="00AD4007">
                        <w:rPr>
                          <w:rFonts w:ascii="Calibri" w:hAnsi="Calibri" w:cs="Calibri"/>
                          <w:color w:val="auto"/>
                          <w:sz w:val="16"/>
                          <w:szCs w:val="16"/>
                        </w:rPr>
                        <w:t xml:space="preserve"> &amp;</w:t>
                      </w:r>
                      <w:r w:rsidRPr="00D5532A">
                        <w:rPr>
                          <w:rFonts w:ascii="Calibri" w:hAnsi="Calibri" w:cs="Calibri"/>
                          <w:color w:val="auto"/>
                          <w:sz w:val="16"/>
                          <w:szCs w:val="16"/>
                        </w:rPr>
                        <w:t xml:space="preserve"> method statements</w:t>
                      </w:r>
                      <w:r w:rsidR="0067581D" w:rsidRPr="00D5532A">
                        <w:rPr>
                          <w:rFonts w:ascii="Calibri" w:hAnsi="Calibri" w:cs="Calibri"/>
                          <w:color w:val="auto"/>
                          <w:sz w:val="16"/>
                          <w:szCs w:val="16"/>
                        </w:rPr>
                        <w:t xml:space="preserve">, accident </w:t>
                      </w:r>
                      <w:r w:rsidR="001D07FC">
                        <w:rPr>
                          <w:rFonts w:ascii="Calibri" w:hAnsi="Calibri" w:cs="Calibri"/>
                          <w:color w:val="auto"/>
                          <w:sz w:val="16"/>
                          <w:szCs w:val="16"/>
                        </w:rPr>
                        <w:t>prevention</w:t>
                      </w:r>
                      <w:r w:rsidR="00B4649B" w:rsidRPr="00D5532A">
                        <w:rPr>
                          <w:rFonts w:ascii="Calibri" w:hAnsi="Calibri" w:cs="Calibri"/>
                          <w:color w:val="auto"/>
                          <w:sz w:val="16"/>
                          <w:szCs w:val="16"/>
                        </w:rPr>
                        <w:t xml:space="preserve"> </w:t>
                      </w:r>
                      <w:r w:rsidR="0056397C">
                        <w:rPr>
                          <w:rFonts w:ascii="Calibri" w:hAnsi="Calibri" w:cs="Calibri"/>
                          <w:color w:val="auto"/>
                          <w:sz w:val="16"/>
                          <w:szCs w:val="16"/>
                        </w:rPr>
                        <w:t>&amp;</w:t>
                      </w:r>
                      <w:r w:rsidR="00B4649B" w:rsidRPr="00D5532A">
                        <w:rPr>
                          <w:rFonts w:ascii="Calibri" w:hAnsi="Calibri" w:cs="Calibri"/>
                          <w:color w:val="auto"/>
                          <w:sz w:val="16"/>
                          <w:szCs w:val="16"/>
                        </w:rPr>
                        <w:t xml:space="preserve"> reporting</w:t>
                      </w:r>
                      <w:r w:rsidR="00D5532A" w:rsidRPr="00D5532A">
                        <w:rPr>
                          <w:rFonts w:ascii="Calibri" w:hAnsi="Calibri" w:cs="Calibri"/>
                          <w:color w:val="auto"/>
                          <w:sz w:val="16"/>
                          <w:szCs w:val="16"/>
                        </w:rPr>
                        <w:t xml:space="preserve">, </w:t>
                      </w:r>
                      <w:r w:rsidR="00F27340">
                        <w:rPr>
                          <w:rFonts w:ascii="Calibri" w:hAnsi="Calibri" w:cs="Calibri"/>
                          <w:color w:val="auto"/>
                          <w:sz w:val="16"/>
                          <w:szCs w:val="16"/>
                        </w:rPr>
                        <w:t xml:space="preserve">equipment </w:t>
                      </w:r>
                      <w:r w:rsidR="0056397C">
                        <w:rPr>
                          <w:rFonts w:ascii="Calibri" w:hAnsi="Calibri" w:cs="Calibri"/>
                          <w:color w:val="auto"/>
                          <w:sz w:val="16"/>
                          <w:szCs w:val="16"/>
                        </w:rPr>
                        <w:t xml:space="preserve">&amp; vehicle </w:t>
                      </w:r>
                      <w:r w:rsidR="00F27340">
                        <w:rPr>
                          <w:rFonts w:ascii="Calibri" w:hAnsi="Calibri" w:cs="Calibri"/>
                          <w:color w:val="auto"/>
                          <w:sz w:val="16"/>
                          <w:szCs w:val="16"/>
                        </w:rPr>
                        <w:t xml:space="preserve">management, fire </w:t>
                      </w:r>
                      <w:r w:rsidR="00670B88">
                        <w:rPr>
                          <w:rFonts w:ascii="Calibri" w:hAnsi="Calibri" w:cs="Calibri"/>
                          <w:color w:val="auto"/>
                          <w:sz w:val="16"/>
                          <w:szCs w:val="16"/>
                        </w:rPr>
                        <w:t>&amp;</w:t>
                      </w:r>
                      <w:r w:rsidR="00F27340">
                        <w:rPr>
                          <w:rFonts w:ascii="Calibri" w:hAnsi="Calibri" w:cs="Calibri"/>
                          <w:color w:val="auto"/>
                          <w:sz w:val="16"/>
                          <w:szCs w:val="16"/>
                        </w:rPr>
                        <w:t xml:space="preserve"> security management, </w:t>
                      </w:r>
                      <w:r w:rsidR="00D147C9">
                        <w:rPr>
                          <w:rFonts w:ascii="Calibri" w:hAnsi="Calibri" w:cs="Calibri"/>
                          <w:color w:val="auto"/>
                          <w:sz w:val="16"/>
                          <w:szCs w:val="16"/>
                        </w:rPr>
                        <w:t>team &amp; individual risk assessments</w:t>
                      </w:r>
                    </w:p>
                  </w:txbxContent>
                </v:textbox>
                <w10:wrap type="square"/>
              </v:shape>
            </w:pict>
          </mc:Fallback>
        </mc:AlternateContent>
      </w:r>
      <w:r w:rsidR="009274A6" w:rsidRPr="00AF0F35">
        <w:rPr>
          <w:rFonts w:ascii="Calibri" w:hAnsi="Calibri" w:cs="Calibri"/>
          <w:b w:val="0"/>
          <w:noProof/>
          <w:color w:val="auto"/>
        </w:rPr>
        <mc:AlternateContent>
          <mc:Choice Requires="wps">
            <w:drawing>
              <wp:anchor distT="45720" distB="45720" distL="114300" distR="114300" simplePos="0" relativeHeight="251665408" behindDoc="0" locked="0" layoutInCell="1" allowOverlap="1" wp14:anchorId="4FE23B94" wp14:editId="6F6C1BFF">
                <wp:simplePos x="0" y="0"/>
                <wp:positionH relativeFrom="column">
                  <wp:posOffset>-224790</wp:posOffset>
                </wp:positionH>
                <wp:positionV relativeFrom="paragraph">
                  <wp:posOffset>1442085</wp:posOffset>
                </wp:positionV>
                <wp:extent cx="9747885" cy="214630"/>
                <wp:effectExtent l="0" t="0" r="2476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21463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36728AA6" w14:textId="56AA6C30" w:rsidR="00AE277F" w:rsidRPr="003D0BD4" w:rsidRDefault="00C652A6" w:rsidP="00AE277F">
                            <w:pPr>
                              <w:spacing w:line="240" w:lineRule="auto"/>
                              <w:ind w:left="0"/>
                              <w:jc w:val="left"/>
                              <w:rPr>
                                <w:rFonts w:ascii="Calibri" w:hAnsi="Calibri" w:cs="Calibri"/>
                                <w:sz w:val="16"/>
                                <w:szCs w:val="16"/>
                              </w:rPr>
                            </w:pPr>
                            <w:r w:rsidRPr="003D0BD4">
                              <w:rPr>
                                <w:rFonts w:ascii="Calibri" w:hAnsi="Calibri" w:cs="Calibri"/>
                                <w:b/>
                                <w:bCs/>
                                <w:sz w:val="16"/>
                                <w:szCs w:val="16"/>
                              </w:rPr>
                              <w:t>Quality</w:t>
                            </w:r>
                            <w:r w:rsidR="00AE277F" w:rsidRPr="003D0BD4">
                              <w:rPr>
                                <w:rFonts w:ascii="Calibri" w:hAnsi="Calibri" w:cs="Calibri"/>
                                <w:b/>
                                <w:bCs/>
                                <w:sz w:val="16"/>
                                <w:szCs w:val="16"/>
                              </w:rPr>
                              <w:t xml:space="preserve"> processes:</w:t>
                            </w:r>
                            <w:r w:rsidR="00AE277F" w:rsidRPr="003D0BD4">
                              <w:rPr>
                                <w:rFonts w:ascii="Calibri" w:hAnsi="Calibri" w:cs="Calibri"/>
                                <w:sz w:val="16"/>
                                <w:szCs w:val="16"/>
                              </w:rPr>
                              <w:t xml:space="preserve"> </w:t>
                            </w:r>
                            <w:r w:rsidR="000A6EBC" w:rsidRPr="003D0BD4">
                              <w:rPr>
                                <w:rFonts w:ascii="Calibri" w:hAnsi="Calibri" w:cs="Calibri"/>
                                <w:sz w:val="16"/>
                                <w:szCs w:val="16"/>
                              </w:rPr>
                              <w:t>document control</w:t>
                            </w:r>
                            <w:r w:rsidR="00C65A94">
                              <w:rPr>
                                <w:rFonts w:ascii="Calibri" w:hAnsi="Calibri" w:cs="Calibri"/>
                                <w:sz w:val="16"/>
                                <w:szCs w:val="16"/>
                              </w:rPr>
                              <w:t xml:space="preserve"> and</w:t>
                            </w:r>
                            <w:r w:rsidR="000A6EBC" w:rsidRPr="003D0BD4">
                              <w:rPr>
                                <w:rFonts w:ascii="Calibri" w:hAnsi="Calibri" w:cs="Calibri"/>
                                <w:sz w:val="16"/>
                                <w:szCs w:val="16"/>
                              </w:rPr>
                              <w:t xml:space="preserve"> </w:t>
                            </w:r>
                            <w:r w:rsidR="00C65A94">
                              <w:rPr>
                                <w:rFonts w:ascii="Calibri" w:hAnsi="Calibri" w:cs="Calibri"/>
                                <w:sz w:val="16"/>
                                <w:szCs w:val="16"/>
                              </w:rPr>
                              <w:t>data protection</w:t>
                            </w:r>
                            <w:r w:rsidR="000A6EBC" w:rsidRPr="003D0BD4">
                              <w:rPr>
                                <w:rFonts w:ascii="Calibri" w:hAnsi="Calibri" w:cs="Calibri"/>
                                <w:sz w:val="16"/>
                                <w:szCs w:val="16"/>
                              </w:rPr>
                              <w:t>, customer service (communication</w:t>
                            </w:r>
                            <w:r w:rsidR="00706C30">
                              <w:rPr>
                                <w:rFonts w:ascii="Calibri" w:hAnsi="Calibri" w:cs="Calibri"/>
                                <w:sz w:val="16"/>
                                <w:szCs w:val="16"/>
                              </w:rPr>
                              <w:t>s</w:t>
                            </w:r>
                            <w:r w:rsidR="000A6EBC" w:rsidRPr="003D0BD4">
                              <w:rPr>
                                <w:rFonts w:ascii="Calibri" w:hAnsi="Calibri" w:cs="Calibri"/>
                                <w:sz w:val="16"/>
                                <w:szCs w:val="16"/>
                              </w:rPr>
                              <w:t xml:space="preserve"> </w:t>
                            </w:r>
                            <w:r w:rsidR="000D6220">
                              <w:rPr>
                                <w:rFonts w:ascii="Calibri" w:hAnsi="Calibri" w:cs="Calibri"/>
                                <w:sz w:val="16"/>
                                <w:szCs w:val="16"/>
                              </w:rPr>
                              <w:t>&amp;</w:t>
                            </w:r>
                            <w:r w:rsidR="000A6EBC" w:rsidRPr="003D0BD4">
                              <w:rPr>
                                <w:rFonts w:ascii="Calibri" w:hAnsi="Calibri" w:cs="Calibri"/>
                                <w:sz w:val="16"/>
                                <w:szCs w:val="16"/>
                              </w:rPr>
                              <w:t xml:space="preserve"> complaints), non-c</w:t>
                            </w:r>
                            <w:r w:rsidR="00A21324" w:rsidRPr="003D0BD4">
                              <w:rPr>
                                <w:rFonts w:ascii="Calibri" w:hAnsi="Calibri" w:cs="Calibri"/>
                                <w:sz w:val="16"/>
                                <w:szCs w:val="16"/>
                              </w:rPr>
                              <w:t>o</w:t>
                            </w:r>
                            <w:r w:rsidR="000A6EBC" w:rsidRPr="003D0BD4">
                              <w:rPr>
                                <w:rFonts w:ascii="Calibri" w:hAnsi="Calibri" w:cs="Calibri"/>
                                <w:sz w:val="16"/>
                                <w:szCs w:val="16"/>
                              </w:rPr>
                              <w:t>nformities, internal audits</w:t>
                            </w:r>
                            <w:r w:rsidR="00472C87">
                              <w:rPr>
                                <w:rFonts w:ascii="Calibri" w:hAnsi="Calibri" w:cs="Calibri"/>
                                <w:sz w:val="16"/>
                                <w:szCs w:val="16"/>
                              </w:rPr>
                              <w:t xml:space="preserve"> and corrective actions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23B94" id="_x0000_s1044" type="#_x0000_t202" style="position:absolute;left:0;text-align:left;margin-left:-17.7pt;margin-top:113.55pt;width:767.55pt;height:16.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" fillcolor="window" strokecolor="#bfbfbf" strokeweight=".25pt">
                <v:textbox>
                  <w:txbxContent>
                    <w:p w14:paraId="36728AA6" w14:textId="56AA6C30" w:rsidR="00AE277F" w:rsidRPr="003D0BD4" w:rsidRDefault="00C652A6" w:rsidP="00AE277F">
                      <w:pPr>
                        <w:spacing w:line="240" w:lineRule="auto"/>
                        <w:ind w:left="0"/>
                        <w:jc w:val="left"/>
                        <w:rPr>
                          <w:rFonts w:ascii="Calibri" w:hAnsi="Calibri" w:cs="Calibri"/>
                          <w:sz w:val="16"/>
                          <w:szCs w:val="16"/>
                        </w:rPr>
                      </w:pPr>
                      <w:r w:rsidRPr="003D0BD4">
                        <w:rPr>
                          <w:rFonts w:ascii="Calibri" w:hAnsi="Calibri" w:cs="Calibri"/>
                          <w:b/>
                          <w:bCs/>
                          <w:sz w:val="16"/>
                          <w:szCs w:val="16"/>
                        </w:rPr>
                        <w:t>Quality</w:t>
                      </w:r>
                      <w:r w:rsidR="00AE277F" w:rsidRPr="003D0BD4">
                        <w:rPr>
                          <w:rFonts w:ascii="Calibri" w:hAnsi="Calibri" w:cs="Calibri"/>
                          <w:b/>
                          <w:bCs/>
                          <w:sz w:val="16"/>
                          <w:szCs w:val="16"/>
                        </w:rPr>
                        <w:t xml:space="preserve"> processes:</w:t>
                      </w:r>
                      <w:r w:rsidR="00AE277F" w:rsidRPr="003D0BD4">
                        <w:rPr>
                          <w:rFonts w:ascii="Calibri" w:hAnsi="Calibri" w:cs="Calibri"/>
                          <w:sz w:val="16"/>
                          <w:szCs w:val="16"/>
                        </w:rPr>
                        <w:t xml:space="preserve"> </w:t>
                      </w:r>
                      <w:r w:rsidR="000A6EBC" w:rsidRPr="003D0BD4">
                        <w:rPr>
                          <w:rFonts w:ascii="Calibri" w:hAnsi="Calibri" w:cs="Calibri"/>
                          <w:sz w:val="16"/>
                          <w:szCs w:val="16"/>
                        </w:rPr>
                        <w:t>document control</w:t>
                      </w:r>
                      <w:r w:rsidR="00C65A94">
                        <w:rPr>
                          <w:rFonts w:ascii="Calibri" w:hAnsi="Calibri" w:cs="Calibri"/>
                          <w:sz w:val="16"/>
                          <w:szCs w:val="16"/>
                        </w:rPr>
                        <w:t xml:space="preserve"> and</w:t>
                      </w:r>
                      <w:r w:rsidR="000A6EBC" w:rsidRPr="003D0BD4">
                        <w:rPr>
                          <w:rFonts w:ascii="Calibri" w:hAnsi="Calibri" w:cs="Calibri"/>
                          <w:sz w:val="16"/>
                          <w:szCs w:val="16"/>
                        </w:rPr>
                        <w:t xml:space="preserve"> </w:t>
                      </w:r>
                      <w:r w:rsidR="00C65A94">
                        <w:rPr>
                          <w:rFonts w:ascii="Calibri" w:hAnsi="Calibri" w:cs="Calibri"/>
                          <w:sz w:val="16"/>
                          <w:szCs w:val="16"/>
                        </w:rPr>
                        <w:t>data protection</w:t>
                      </w:r>
                      <w:r w:rsidR="000A6EBC" w:rsidRPr="003D0BD4">
                        <w:rPr>
                          <w:rFonts w:ascii="Calibri" w:hAnsi="Calibri" w:cs="Calibri"/>
                          <w:sz w:val="16"/>
                          <w:szCs w:val="16"/>
                        </w:rPr>
                        <w:t>, customer service (communication</w:t>
                      </w:r>
                      <w:r w:rsidR="00706C30">
                        <w:rPr>
                          <w:rFonts w:ascii="Calibri" w:hAnsi="Calibri" w:cs="Calibri"/>
                          <w:sz w:val="16"/>
                          <w:szCs w:val="16"/>
                        </w:rPr>
                        <w:t>s</w:t>
                      </w:r>
                      <w:r w:rsidR="000A6EBC" w:rsidRPr="003D0BD4">
                        <w:rPr>
                          <w:rFonts w:ascii="Calibri" w:hAnsi="Calibri" w:cs="Calibri"/>
                          <w:sz w:val="16"/>
                          <w:szCs w:val="16"/>
                        </w:rPr>
                        <w:t xml:space="preserve"> </w:t>
                      </w:r>
                      <w:r w:rsidR="000D6220">
                        <w:rPr>
                          <w:rFonts w:ascii="Calibri" w:hAnsi="Calibri" w:cs="Calibri"/>
                          <w:sz w:val="16"/>
                          <w:szCs w:val="16"/>
                        </w:rPr>
                        <w:t>&amp;</w:t>
                      </w:r>
                      <w:r w:rsidR="000A6EBC" w:rsidRPr="003D0BD4">
                        <w:rPr>
                          <w:rFonts w:ascii="Calibri" w:hAnsi="Calibri" w:cs="Calibri"/>
                          <w:sz w:val="16"/>
                          <w:szCs w:val="16"/>
                        </w:rPr>
                        <w:t xml:space="preserve"> complaints), non-c</w:t>
                      </w:r>
                      <w:r w:rsidR="00A21324" w:rsidRPr="003D0BD4">
                        <w:rPr>
                          <w:rFonts w:ascii="Calibri" w:hAnsi="Calibri" w:cs="Calibri"/>
                          <w:sz w:val="16"/>
                          <w:szCs w:val="16"/>
                        </w:rPr>
                        <w:t>o</w:t>
                      </w:r>
                      <w:r w:rsidR="000A6EBC" w:rsidRPr="003D0BD4">
                        <w:rPr>
                          <w:rFonts w:ascii="Calibri" w:hAnsi="Calibri" w:cs="Calibri"/>
                          <w:sz w:val="16"/>
                          <w:szCs w:val="16"/>
                        </w:rPr>
                        <w:t>nformities, internal audits</w:t>
                      </w:r>
                      <w:r w:rsidR="00472C87">
                        <w:rPr>
                          <w:rFonts w:ascii="Calibri" w:hAnsi="Calibri" w:cs="Calibri"/>
                          <w:sz w:val="16"/>
                          <w:szCs w:val="16"/>
                        </w:rPr>
                        <w:t xml:space="preserve"> and corrective actions</w:t>
                      </w:r>
                    </w:p>
                  </w:txbxContent>
                </v:textbox>
                <w10:wrap type="square"/>
              </v:shape>
            </w:pict>
          </mc:Fallback>
        </mc:AlternateContent>
      </w:r>
      <w:r w:rsidR="009274A6" w:rsidRPr="00AF0F35">
        <w:rPr>
          <w:rFonts w:ascii="Calibri" w:hAnsi="Calibri" w:cs="Calibri"/>
          <w:b w:val="0"/>
          <w:noProof/>
          <w:color w:val="auto"/>
        </w:rPr>
        <mc:AlternateContent>
          <mc:Choice Requires="wps">
            <w:drawing>
              <wp:anchor distT="45720" distB="45720" distL="114300" distR="114300" simplePos="0" relativeHeight="251663360" behindDoc="0" locked="0" layoutInCell="1" allowOverlap="1" wp14:anchorId="57BDCA98" wp14:editId="09D68DE9">
                <wp:simplePos x="0" y="0"/>
                <wp:positionH relativeFrom="page">
                  <wp:posOffset>524510</wp:posOffset>
                </wp:positionH>
                <wp:positionV relativeFrom="paragraph">
                  <wp:posOffset>1011555</wp:posOffset>
                </wp:positionV>
                <wp:extent cx="9747885" cy="357505"/>
                <wp:effectExtent l="0" t="0" r="2476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357505"/>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543D7A56" w14:textId="76301B2F" w:rsidR="00AE277F" w:rsidRPr="00BF032D" w:rsidRDefault="00C652A6" w:rsidP="00AE277F">
                            <w:pPr>
                              <w:spacing w:line="240" w:lineRule="auto"/>
                              <w:ind w:left="0"/>
                              <w:jc w:val="left"/>
                              <w:rPr>
                                <w:rFonts w:ascii="Calibri" w:hAnsi="Calibri" w:cs="Calibri"/>
                                <w:sz w:val="16"/>
                                <w:szCs w:val="16"/>
                              </w:rPr>
                            </w:pPr>
                            <w:r w:rsidRPr="00BF032D">
                              <w:rPr>
                                <w:rFonts w:ascii="Calibri" w:hAnsi="Calibri" w:cs="Calibri"/>
                                <w:b/>
                                <w:bCs/>
                                <w:sz w:val="16"/>
                                <w:szCs w:val="16"/>
                              </w:rPr>
                              <w:t>Human resources</w:t>
                            </w:r>
                            <w:r w:rsidR="00AE277F" w:rsidRPr="00BF032D">
                              <w:rPr>
                                <w:rFonts w:ascii="Calibri" w:hAnsi="Calibri" w:cs="Calibri"/>
                                <w:b/>
                                <w:bCs/>
                                <w:sz w:val="16"/>
                                <w:szCs w:val="16"/>
                              </w:rPr>
                              <w:t xml:space="preserve"> processes:</w:t>
                            </w:r>
                            <w:r w:rsidR="00AE277F" w:rsidRPr="00BF032D">
                              <w:rPr>
                                <w:rFonts w:ascii="Calibri" w:hAnsi="Calibri" w:cs="Calibri"/>
                                <w:sz w:val="16"/>
                                <w:szCs w:val="16"/>
                              </w:rPr>
                              <w:t xml:space="preserve"> </w:t>
                            </w:r>
                            <w:r w:rsidRPr="00BF032D">
                              <w:rPr>
                                <w:rFonts w:ascii="Calibri" w:hAnsi="Calibri" w:cs="Calibri"/>
                                <w:sz w:val="16"/>
                                <w:szCs w:val="16"/>
                              </w:rPr>
                              <w:t>recruitment</w:t>
                            </w:r>
                            <w:r w:rsidR="009B75ED" w:rsidRPr="00BF032D">
                              <w:rPr>
                                <w:rFonts w:ascii="Calibri" w:hAnsi="Calibri" w:cs="Calibri"/>
                                <w:sz w:val="16"/>
                                <w:szCs w:val="16"/>
                              </w:rPr>
                              <w:t xml:space="preserve"> of permanent/seasonal staff </w:t>
                            </w:r>
                            <w:r w:rsidR="000D6220" w:rsidRPr="00BF032D">
                              <w:rPr>
                                <w:rFonts w:ascii="Calibri" w:hAnsi="Calibri" w:cs="Calibri"/>
                                <w:sz w:val="16"/>
                                <w:szCs w:val="16"/>
                              </w:rPr>
                              <w:t>&amp;</w:t>
                            </w:r>
                            <w:r w:rsidR="009B75ED" w:rsidRPr="00BF032D">
                              <w:rPr>
                                <w:rFonts w:ascii="Calibri" w:hAnsi="Calibri" w:cs="Calibri"/>
                                <w:sz w:val="16"/>
                                <w:szCs w:val="16"/>
                              </w:rPr>
                              <w:t xml:space="preserve"> subcontractors</w:t>
                            </w:r>
                            <w:r w:rsidRPr="00BF032D">
                              <w:rPr>
                                <w:rFonts w:ascii="Calibri" w:hAnsi="Calibri" w:cs="Calibri"/>
                                <w:sz w:val="16"/>
                                <w:szCs w:val="16"/>
                              </w:rPr>
                              <w:t>, induction,</w:t>
                            </w:r>
                            <w:r w:rsidR="00F35693" w:rsidRPr="00BF032D">
                              <w:rPr>
                                <w:rFonts w:ascii="Calibri" w:hAnsi="Calibri" w:cs="Calibri"/>
                                <w:sz w:val="16"/>
                                <w:szCs w:val="16"/>
                              </w:rPr>
                              <w:t xml:space="preserve"> probation,</w:t>
                            </w:r>
                            <w:r w:rsidRPr="00BF032D">
                              <w:rPr>
                                <w:rFonts w:ascii="Calibri" w:hAnsi="Calibri" w:cs="Calibri"/>
                                <w:sz w:val="16"/>
                                <w:szCs w:val="16"/>
                              </w:rPr>
                              <w:t xml:space="preserve"> training, </w:t>
                            </w:r>
                            <w:r w:rsidR="00A31243">
                              <w:rPr>
                                <w:rFonts w:ascii="Calibri" w:hAnsi="Calibri" w:cs="Calibri"/>
                                <w:sz w:val="16"/>
                                <w:szCs w:val="16"/>
                              </w:rPr>
                              <w:t xml:space="preserve">time management, </w:t>
                            </w:r>
                            <w:r w:rsidRPr="00BF032D">
                              <w:rPr>
                                <w:rFonts w:ascii="Calibri" w:hAnsi="Calibri" w:cs="Calibri"/>
                                <w:sz w:val="16"/>
                                <w:szCs w:val="16"/>
                              </w:rPr>
                              <w:t xml:space="preserve">line management, </w:t>
                            </w:r>
                            <w:r w:rsidR="001379E3" w:rsidRPr="00BF032D">
                              <w:rPr>
                                <w:rFonts w:ascii="Calibri" w:hAnsi="Calibri" w:cs="Calibri"/>
                                <w:sz w:val="16"/>
                                <w:szCs w:val="16"/>
                              </w:rPr>
                              <w:t>employee</w:t>
                            </w:r>
                            <w:r w:rsidR="00A2100B" w:rsidRPr="00BF032D">
                              <w:rPr>
                                <w:rFonts w:ascii="Calibri" w:hAnsi="Calibri" w:cs="Calibri"/>
                                <w:sz w:val="16"/>
                                <w:szCs w:val="16"/>
                              </w:rPr>
                              <w:t xml:space="preserve"> relations, </w:t>
                            </w:r>
                            <w:r w:rsidR="00F72C51" w:rsidRPr="00BF032D">
                              <w:rPr>
                                <w:rFonts w:ascii="Calibri" w:hAnsi="Calibri" w:cs="Calibri"/>
                                <w:sz w:val="16"/>
                                <w:szCs w:val="16"/>
                              </w:rPr>
                              <w:t xml:space="preserve">leave management, </w:t>
                            </w:r>
                            <w:r w:rsidR="00300657" w:rsidRPr="00BF032D">
                              <w:rPr>
                                <w:rFonts w:ascii="Calibri" w:hAnsi="Calibri" w:cs="Calibri"/>
                                <w:sz w:val="16"/>
                                <w:szCs w:val="16"/>
                              </w:rPr>
                              <w:t xml:space="preserve">performance appraisal, </w:t>
                            </w:r>
                            <w:r w:rsidR="00BF032D">
                              <w:rPr>
                                <w:rFonts w:ascii="Calibri" w:hAnsi="Calibri" w:cs="Calibri"/>
                                <w:sz w:val="16"/>
                                <w:szCs w:val="16"/>
                              </w:rPr>
                              <w:t xml:space="preserve">whistleblowing and </w:t>
                            </w:r>
                            <w:r w:rsidR="00F35693" w:rsidRPr="00BF032D">
                              <w:rPr>
                                <w:rFonts w:ascii="Calibri" w:hAnsi="Calibri" w:cs="Calibri"/>
                                <w:sz w:val="16"/>
                                <w:szCs w:val="16"/>
                              </w:rPr>
                              <w:t>grievances</w:t>
                            </w:r>
                            <w:r w:rsidR="00BF032D">
                              <w:rPr>
                                <w:rFonts w:ascii="Calibri" w:hAnsi="Calibri" w:cs="Calibri"/>
                                <w:sz w:val="16"/>
                                <w:szCs w:val="16"/>
                              </w:rPr>
                              <w:t>, leavers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DCA98" id="_x0000_s1045" type="#_x0000_t202" style="position:absolute;left:0;text-align:left;margin-left:41.3pt;margin-top:79.65pt;width:767.55pt;height:28.1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" fillcolor="window" strokecolor="#bfbfbf" strokeweight=".25pt">
                <v:textbox>
                  <w:txbxContent>
                    <w:p w14:paraId="543D7A56" w14:textId="76301B2F" w:rsidR="00AE277F" w:rsidRPr="00BF032D" w:rsidRDefault="00C652A6" w:rsidP="00AE277F">
                      <w:pPr>
                        <w:spacing w:line="240" w:lineRule="auto"/>
                        <w:ind w:left="0"/>
                        <w:jc w:val="left"/>
                        <w:rPr>
                          <w:rFonts w:ascii="Calibri" w:hAnsi="Calibri" w:cs="Calibri"/>
                          <w:sz w:val="16"/>
                          <w:szCs w:val="16"/>
                        </w:rPr>
                      </w:pPr>
                      <w:r w:rsidRPr="00BF032D">
                        <w:rPr>
                          <w:rFonts w:ascii="Calibri" w:hAnsi="Calibri" w:cs="Calibri"/>
                          <w:b/>
                          <w:bCs/>
                          <w:sz w:val="16"/>
                          <w:szCs w:val="16"/>
                        </w:rPr>
                        <w:t>Human resources</w:t>
                      </w:r>
                      <w:r w:rsidR="00AE277F" w:rsidRPr="00BF032D">
                        <w:rPr>
                          <w:rFonts w:ascii="Calibri" w:hAnsi="Calibri" w:cs="Calibri"/>
                          <w:b/>
                          <w:bCs/>
                          <w:sz w:val="16"/>
                          <w:szCs w:val="16"/>
                        </w:rPr>
                        <w:t xml:space="preserve"> processes:</w:t>
                      </w:r>
                      <w:r w:rsidR="00AE277F" w:rsidRPr="00BF032D">
                        <w:rPr>
                          <w:rFonts w:ascii="Calibri" w:hAnsi="Calibri" w:cs="Calibri"/>
                          <w:sz w:val="16"/>
                          <w:szCs w:val="16"/>
                        </w:rPr>
                        <w:t xml:space="preserve"> </w:t>
                      </w:r>
                      <w:r w:rsidRPr="00BF032D">
                        <w:rPr>
                          <w:rFonts w:ascii="Calibri" w:hAnsi="Calibri" w:cs="Calibri"/>
                          <w:sz w:val="16"/>
                          <w:szCs w:val="16"/>
                        </w:rPr>
                        <w:t>recruitment</w:t>
                      </w:r>
                      <w:r w:rsidR="009B75ED" w:rsidRPr="00BF032D">
                        <w:rPr>
                          <w:rFonts w:ascii="Calibri" w:hAnsi="Calibri" w:cs="Calibri"/>
                          <w:sz w:val="16"/>
                          <w:szCs w:val="16"/>
                        </w:rPr>
                        <w:t xml:space="preserve"> of permanent/seasonal staff </w:t>
                      </w:r>
                      <w:r w:rsidR="000D6220" w:rsidRPr="00BF032D">
                        <w:rPr>
                          <w:rFonts w:ascii="Calibri" w:hAnsi="Calibri" w:cs="Calibri"/>
                          <w:sz w:val="16"/>
                          <w:szCs w:val="16"/>
                        </w:rPr>
                        <w:t>&amp;</w:t>
                      </w:r>
                      <w:r w:rsidR="009B75ED" w:rsidRPr="00BF032D">
                        <w:rPr>
                          <w:rFonts w:ascii="Calibri" w:hAnsi="Calibri" w:cs="Calibri"/>
                          <w:sz w:val="16"/>
                          <w:szCs w:val="16"/>
                        </w:rPr>
                        <w:t xml:space="preserve"> subcontractors</w:t>
                      </w:r>
                      <w:r w:rsidRPr="00BF032D">
                        <w:rPr>
                          <w:rFonts w:ascii="Calibri" w:hAnsi="Calibri" w:cs="Calibri"/>
                          <w:sz w:val="16"/>
                          <w:szCs w:val="16"/>
                        </w:rPr>
                        <w:t>, induction,</w:t>
                      </w:r>
                      <w:r w:rsidR="00F35693" w:rsidRPr="00BF032D">
                        <w:rPr>
                          <w:rFonts w:ascii="Calibri" w:hAnsi="Calibri" w:cs="Calibri"/>
                          <w:sz w:val="16"/>
                          <w:szCs w:val="16"/>
                        </w:rPr>
                        <w:t xml:space="preserve"> probation,</w:t>
                      </w:r>
                      <w:r w:rsidRPr="00BF032D">
                        <w:rPr>
                          <w:rFonts w:ascii="Calibri" w:hAnsi="Calibri" w:cs="Calibri"/>
                          <w:sz w:val="16"/>
                          <w:szCs w:val="16"/>
                        </w:rPr>
                        <w:t xml:space="preserve"> training, </w:t>
                      </w:r>
                      <w:r w:rsidR="00A31243">
                        <w:rPr>
                          <w:rFonts w:ascii="Calibri" w:hAnsi="Calibri" w:cs="Calibri"/>
                          <w:sz w:val="16"/>
                          <w:szCs w:val="16"/>
                        </w:rPr>
                        <w:t xml:space="preserve">time management, </w:t>
                      </w:r>
                      <w:r w:rsidRPr="00BF032D">
                        <w:rPr>
                          <w:rFonts w:ascii="Calibri" w:hAnsi="Calibri" w:cs="Calibri"/>
                          <w:sz w:val="16"/>
                          <w:szCs w:val="16"/>
                        </w:rPr>
                        <w:t xml:space="preserve">line management, </w:t>
                      </w:r>
                      <w:r w:rsidR="001379E3" w:rsidRPr="00BF032D">
                        <w:rPr>
                          <w:rFonts w:ascii="Calibri" w:hAnsi="Calibri" w:cs="Calibri"/>
                          <w:sz w:val="16"/>
                          <w:szCs w:val="16"/>
                        </w:rPr>
                        <w:t>employee</w:t>
                      </w:r>
                      <w:r w:rsidR="00A2100B" w:rsidRPr="00BF032D">
                        <w:rPr>
                          <w:rFonts w:ascii="Calibri" w:hAnsi="Calibri" w:cs="Calibri"/>
                          <w:sz w:val="16"/>
                          <w:szCs w:val="16"/>
                        </w:rPr>
                        <w:t xml:space="preserve"> relations, </w:t>
                      </w:r>
                      <w:r w:rsidR="00F72C51" w:rsidRPr="00BF032D">
                        <w:rPr>
                          <w:rFonts w:ascii="Calibri" w:hAnsi="Calibri" w:cs="Calibri"/>
                          <w:sz w:val="16"/>
                          <w:szCs w:val="16"/>
                        </w:rPr>
                        <w:t xml:space="preserve">leave management, </w:t>
                      </w:r>
                      <w:r w:rsidR="00300657" w:rsidRPr="00BF032D">
                        <w:rPr>
                          <w:rFonts w:ascii="Calibri" w:hAnsi="Calibri" w:cs="Calibri"/>
                          <w:sz w:val="16"/>
                          <w:szCs w:val="16"/>
                        </w:rPr>
                        <w:t xml:space="preserve">performance appraisal, </w:t>
                      </w:r>
                      <w:r w:rsidR="00BF032D">
                        <w:rPr>
                          <w:rFonts w:ascii="Calibri" w:hAnsi="Calibri" w:cs="Calibri"/>
                          <w:sz w:val="16"/>
                          <w:szCs w:val="16"/>
                        </w:rPr>
                        <w:t xml:space="preserve">whistleblowing and </w:t>
                      </w:r>
                      <w:r w:rsidR="00F35693" w:rsidRPr="00BF032D">
                        <w:rPr>
                          <w:rFonts w:ascii="Calibri" w:hAnsi="Calibri" w:cs="Calibri"/>
                          <w:sz w:val="16"/>
                          <w:szCs w:val="16"/>
                        </w:rPr>
                        <w:t>grievances</w:t>
                      </w:r>
                      <w:r w:rsidR="00BF032D">
                        <w:rPr>
                          <w:rFonts w:ascii="Calibri" w:hAnsi="Calibri" w:cs="Calibri"/>
                          <w:sz w:val="16"/>
                          <w:szCs w:val="16"/>
                        </w:rPr>
                        <w:t>, leavers</w:t>
                      </w:r>
                    </w:p>
                  </w:txbxContent>
                </v:textbox>
                <w10:wrap type="square" anchorx="page"/>
              </v:shape>
            </w:pict>
          </mc:Fallback>
        </mc:AlternateContent>
      </w:r>
      <w:r w:rsidR="009274A6" w:rsidRPr="00AF0F35">
        <w:rPr>
          <w:rFonts w:ascii="Calibri" w:hAnsi="Calibri" w:cs="Calibri"/>
          <w:b w:val="0"/>
          <w:noProof/>
          <w:color w:val="auto"/>
        </w:rPr>
        <mc:AlternateContent>
          <mc:Choice Requires="wps">
            <w:drawing>
              <wp:anchor distT="45720" distB="45720" distL="114300" distR="114300" simplePos="0" relativeHeight="251661312" behindDoc="0" locked="0" layoutInCell="1" allowOverlap="1" wp14:anchorId="413BE0D8" wp14:editId="070ED819">
                <wp:simplePos x="0" y="0"/>
                <wp:positionH relativeFrom="column">
                  <wp:posOffset>-231775</wp:posOffset>
                </wp:positionH>
                <wp:positionV relativeFrom="paragraph">
                  <wp:posOffset>593090</wp:posOffset>
                </wp:positionV>
                <wp:extent cx="9747885" cy="1404620"/>
                <wp:effectExtent l="0" t="0" r="24765" b="196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14046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0AB5AE08" w14:textId="3C844A63" w:rsidR="00AE277F" w:rsidRPr="003D0BD4" w:rsidRDefault="00AE277F" w:rsidP="00AE277F">
                            <w:pPr>
                              <w:spacing w:line="240" w:lineRule="auto"/>
                              <w:ind w:left="0"/>
                              <w:jc w:val="left"/>
                              <w:rPr>
                                <w:rFonts w:ascii="Calibri" w:hAnsi="Calibri" w:cs="Calibri"/>
                                <w:sz w:val="16"/>
                                <w:szCs w:val="16"/>
                              </w:rPr>
                            </w:pPr>
                            <w:r w:rsidRPr="003D0BD4">
                              <w:rPr>
                                <w:rFonts w:ascii="Calibri" w:hAnsi="Calibri" w:cs="Calibri"/>
                                <w:b/>
                                <w:bCs/>
                                <w:sz w:val="16"/>
                                <w:szCs w:val="16"/>
                              </w:rPr>
                              <w:t>Finance processes:</w:t>
                            </w:r>
                            <w:r w:rsidRPr="003D0BD4">
                              <w:rPr>
                                <w:rFonts w:ascii="Calibri" w:hAnsi="Calibri" w:cs="Calibri"/>
                                <w:sz w:val="16"/>
                                <w:szCs w:val="16"/>
                              </w:rPr>
                              <w:t xml:space="preserve"> forecast</w:t>
                            </w:r>
                            <w:r w:rsidR="00FB1E45">
                              <w:rPr>
                                <w:rFonts w:ascii="Calibri" w:hAnsi="Calibri" w:cs="Calibri"/>
                                <w:sz w:val="16"/>
                                <w:szCs w:val="16"/>
                              </w:rPr>
                              <w:t xml:space="preserve">s </w:t>
                            </w:r>
                            <w:r w:rsidR="000D6220">
                              <w:rPr>
                                <w:rFonts w:ascii="Calibri" w:hAnsi="Calibri" w:cs="Calibri"/>
                                <w:sz w:val="16"/>
                                <w:szCs w:val="16"/>
                              </w:rPr>
                              <w:t>&amp;</w:t>
                            </w:r>
                            <w:r w:rsidR="00FB1E45">
                              <w:rPr>
                                <w:rFonts w:ascii="Calibri" w:hAnsi="Calibri" w:cs="Calibri"/>
                                <w:sz w:val="16"/>
                                <w:szCs w:val="16"/>
                              </w:rPr>
                              <w:t xml:space="preserve"> </w:t>
                            </w:r>
                            <w:r w:rsidRPr="003D0BD4">
                              <w:rPr>
                                <w:rFonts w:ascii="Calibri" w:hAnsi="Calibri" w:cs="Calibri"/>
                                <w:sz w:val="16"/>
                                <w:szCs w:val="16"/>
                              </w:rPr>
                              <w:t>pipeline prep</w:t>
                            </w:r>
                            <w:r w:rsidR="00315023">
                              <w:rPr>
                                <w:rFonts w:ascii="Calibri" w:hAnsi="Calibri" w:cs="Calibri"/>
                                <w:sz w:val="16"/>
                                <w:szCs w:val="16"/>
                              </w:rPr>
                              <w:t xml:space="preserve">aration </w:t>
                            </w:r>
                            <w:r w:rsidR="00A53C60">
                              <w:rPr>
                                <w:rFonts w:ascii="Calibri" w:hAnsi="Calibri" w:cs="Calibri"/>
                                <w:sz w:val="16"/>
                                <w:szCs w:val="16"/>
                              </w:rPr>
                              <w:t>&amp;</w:t>
                            </w:r>
                            <w:r w:rsidR="00315023">
                              <w:rPr>
                                <w:rFonts w:ascii="Calibri" w:hAnsi="Calibri" w:cs="Calibri"/>
                                <w:sz w:val="16"/>
                                <w:szCs w:val="16"/>
                              </w:rPr>
                              <w:t xml:space="preserve"> maintenance</w:t>
                            </w:r>
                            <w:r w:rsidRPr="003D0BD4">
                              <w:rPr>
                                <w:rFonts w:ascii="Calibri" w:hAnsi="Calibri" w:cs="Calibri"/>
                                <w:sz w:val="16"/>
                                <w:szCs w:val="16"/>
                              </w:rPr>
                              <w:t xml:space="preserve">, </w:t>
                            </w:r>
                            <w:r w:rsidR="009B20F9">
                              <w:rPr>
                                <w:rFonts w:ascii="Calibri" w:hAnsi="Calibri" w:cs="Calibri"/>
                                <w:sz w:val="16"/>
                                <w:szCs w:val="16"/>
                              </w:rPr>
                              <w:t xml:space="preserve">insurance, </w:t>
                            </w:r>
                            <w:r w:rsidR="00315023">
                              <w:rPr>
                                <w:rFonts w:ascii="Calibri" w:hAnsi="Calibri" w:cs="Calibri"/>
                                <w:sz w:val="16"/>
                                <w:szCs w:val="16"/>
                              </w:rPr>
                              <w:t xml:space="preserve">new clients, client </w:t>
                            </w:r>
                            <w:r w:rsidR="00A53C60">
                              <w:rPr>
                                <w:rFonts w:ascii="Calibri" w:hAnsi="Calibri" w:cs="Calibri"/>
                                <w:sz w:val="16"/>
                                <w:szCs w:val="16"/>
                              </w:rPr>
                              <w:t>&amp;</w:t>
                            </w:r>
                            <w:r w:rsidR="00315023">
                              <w:rPr>
                                <w:rFonts w:ascii="Calibri" w:hAnsi="Calibri" w:cs="Calibri"/>
                                <w:sz w:val="16"/>
                                <w:szCs w:val="16"/>
                              </w:rPr>
                              <w:t xml:space="preserve"> </w:t>
                            </w:r>
                            <w:r w:rsidRPr="003D0BD4">
                              <w:rPr>
                                <w:rFonts w:ascii="Calibri" w:hAnsi="Calibri" w:cs="Calibri"/>
                                <w:sz w:val="16"/>
                                <w:szCs w:val="16"/>
                              </w:rPr>
                              <w:t xml:space="preserve">supplier due diligence, purchasing, invoicing, payroll, </w:t>
                            </w:r>
                            <w:r w:rsidR="00A90784">
                              <w:rPr>
                                <w:rFonts w:ascii="Calibri" w:hAnsi="Calibri" w:cs="Calibri"/>
                                <w:sz w:val="16"/>
                                <w:szCs w:val="16"/>
                              </w:rPr>
                              <w:t xml:space="preserve">credit card reconciliation, </w:t>
                            </w:r>
                            <w:r w:rsidR="00315023">
                              <w:rPr>
                                <w:rFonts w:ascii="Calibri" w:hAnsi="Calibri" w:cs="Calibri"/>
                                <w:sz w:val="16"/>
                                <w:szCs w:val="16"/>
                              </w:rPr>
                              <w:t xml:space="preserve">expenses </w:t>
                            </w:r>
                            <w:r w:rsidR="00A53C60">
                              <w:rPr>
                                <w:rFonts w:ascii="Calibri" w:hAnsi="Calibri" w:cs="Calibri"/>
                                <w:sz w:val="16"/>
                                <w:szCs w:val="16"/>
                              </w:rPr>
                              <w:t>&amp;</w:t>
                            </w:r>
                            <w:r w:rsidR="00315023">
                              <w:rPr>
                                <w:rFonts w:ascii="Calibri" w:hAnsi="Calibri" w:cs="Calibri"/>
                                <w:sz w:val="16"/>
                                <w:szCs w:val="16"/>
                              </w:rPr>
                              <w:t xml:space="preserve"> timesheets processing, project profitability processing</w:t>
                            </w:r>
                            <w:r w:rsidRPr="003D0BD4">
                              <w:rPr>
                                <w:rFonts w:ascii="Calibri" w:hAnsi="Calibri" w:cs="Calibri"/>
                                <w:sz w:val="16"/>
                                <w:szCs w:val="16"/>
                              </w:rPr>
                              <w:t>, year end</w:t>
                            </w:r>
                            <w:r w:rsidR="0034438E" w:rsidRPr="003D0BD4">
                              <w:rPr>
                                <w:rFonts w:ascii="Calibri" w:hAnsi="Calibri" w:cs="Calibri"/>
                                <w:sz w:val="16"/>
                                <w:szCs w:val="16"/>
                              </w:rPr>
                              <w:t xml:space="preserve"> processing, </w:t>
                            </w:r>
                            <w:r w:rsidRPr="003D0BD4">
                              <w:rPr>
                                <w:rFonts w:ascii="Calibri" w:hAnsi="Calibri" w:cs="Calibri"/>
                                <w:sz w:val="16"/>
                                <w:szCs w:val="16"/>
                              </w:rPr>
                              <w:t>audit prep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3BE0D8" id="_x0000_s1046" type="#_x0000_t202" style="position:absolute;left:0;text-align:left;margin-left:-18.25pt;margin-top:46.7pt;width:767.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" fillcolor="window" strokecolor="#bfbfbf" strokeweight=".25pt">
                <v:textbox style="mso-fit-shape-to-text:t">
                  <w:txbxContent>
                    <w:p w14:paraId="0AB5AE08" w14:textId="3C844A63" w:rsidR="00AE277F" w:rsidRPr="003D0BD4" w:rsidRDefault="00AE277F" w:rsidP="00AE277F">
                      <w:pPr>
                        <w:spacing w:line="240" w:lineRule="auto"/>
                        <w:ind w:left="0"/>
                        <w:jc w:val="left"/>
                        <w:rPr>
                          <w:rFonts w:ascii="Calibri" w:hAnsi="Calibri" w:cs="Calibri"/>
                          <w:sz w:val="16"/>
                          <w:szCs w:val="16"/>
                        </w:rPr>
                      </w:pPr>
                      <w:r w:rsidRPr="003D0BD4">
                        <w:rPr>
                          <w:rFonts w:ascii="Calibri" w:hAnsi="Calibri" w:cs="Calibri"/>
                          <w:b/>
                          <w:bCs/>
                          <w:sz w:val="16"/>
                          <w:szCs w:val="16"/>
                        </w:rPr>
                        <w:t>Finance processes:</w:t>
                      </w:r>
                      <w:r w:rsidRPr="003D0BD4">
                        <w:rPr>
                          <w:rFonts w:ascii="Calibri" w:hAnsi="Calibri" w:cs="Calibri"/>
                          <w:sz w:val="16"/>
                          <w:szCs w:val="16"/>
                        </w:rPr>
                        <w:t xml:space="preserve"> forecast</w:t>
                      </w:r>
                      <w:r w:rsidR="00FB1E45">
                        <w:rPr>
                          <w:rFonts w:ascii="Calibri" w:hAnsi="Calibri" w:cs="Calibri"/>
                          <w:sz w:val="16"/>
                          <w:szCs w:val="16"/>
                        </w:rPr>
                        <w:t xml:space="preserve">s </w:t>
                      </w:r>
                      <w:r w:rsidR="000D6220">
                        <w:rPr>
                          <w:rFonts w:ascii="Calibri" w:hAnsi="Calibri" w:cs="Calibri"/>
                          <w:sz w:val="16"/>
                          <w:szCs w:val="16"/>
                        </w:rPr>
                        <w:t>&amp;</w:t>
                      </w:r>
                      <w:r w:rsidR="00FB1E45">
                        <w:rPr>
                          <w:rFonts w:ascii="Calibri" w:hAnsi="Calibri" w:cs="Calibri"/>
                          <w:sz w:val="16"/>
                          <w:szCs w:val="16"/>
                        </w:rPr>
                        <w:t xml:space="preserve"> </w:t>
                      </w:r>
                      <w:r w:rsidRPr="003D0BD4">
                        <w:rPr>
                          <w:rFonts w:ascii="Calibri" w:hAnsi="Calibri" w:cs="Calibri"/>
                          <w:sz w:val="16"/>
                          <w:szCs w:val="16"/>
                        </w:rPr>
                        <w:t>pipeline prep</w:t>
                      </w:r>
                      <w:r w:rsidR="00315023">
                        <w:rPr>
                          <w:rFonts w:ascii="Calibri" w:hAnsi="Calibri" w:cs="Calibri"/>
                          <w:sz w:val="16"/>
                          <w:szCs w:val="16"/>
                        </w:rPr>
                        <w:t xml:space="preserve">aration </w:t>
                      </w:r>
                      <w:r w:rsidR="00A53C60">
                        <w:rPr>
                          <w:rFonts w:ascii="Calibri" w:hAnsi="Calibri" w:cs="Calibri"/>
                          <w:sz w:val="16"/>
                          <w:szCs w:val="16"/>
                        </w:rPr>
                        <w:t>&amp;</w:t>
                      </w:r>
                      <w:r w:rsidR="00315023">
                        <w:rPr>
                          <w:rFonts w:ascii="Calibri" w:hAnsi="Calibri" w:cs="Calibri"/>
                          <w:sz w:val="16"/>
                          <w:szCs w:val="16"/>
                        </w:rPr>
                        <w:t xml:space="preserve"> maintenance</w:t>
                      </w:r>
                      <w:r w:rsidRPr="003D0BD4">
                        <w:rPr>
                          <w:rFonts w:ascii="Calibri" w:hAnsi="Calibri" w:cs="Calibri"/>
                          <w:sz w:val="16"/>
                          <w:szCs w:val="16"/>
                        </w:rPr>
                        <w:t xml:space="preserve">, </w:t>
                      </w:r>
                      <w:r w:rsidR="009B20F9">
                        <w:rPr>
                          <w:rFonts w:ascii="Calibri" w:hAnsi="Calibri" w:cs="Calibri"/>
                          <w:sz w:val="16"/>
                          <w:szCs w:val="16"/>
                        </w:rPr>
                        <w:t xml:space="preserve">insurance, </w:t>
                      </w:r>
                      <w:r w:rsidR="00315023">
                        <w:rPr>
                          <w:rFonts w:ascii="Calibri" w:hAnsi="Calibri" w:cs="Calibri"/>
                          <w:sz w:val="16"/>
                          <w:szCs w:val="16"/>
                        </w:rPr>
                        <w:t xml:space="preserve">new clients, client </w:t>
                      </w:r>
                      <w:r w:rsidR="00A53C60">
                        <w:rPr>
                          <w:rFonts w:ascii="Calibri" w:hAnsi="Calibri" w:cs="Calibri"/>
                          <w:sz w:val="16"/>
                          <w:szCs w:val="16"/>
                        </w:rPr>
                        <w:t>&amp;</w:t>
                      </w:r>
                      <w:r w:rsidR="00315023">
                        <w:rPr>
                          <w:rFonts w:ascii="Calibri" w:hAnsi="Calibri" w:cs="Calibri"/>
                          <w:sz w:val="16"/>
                          <w:szCs w:val="16"/>
                        </w:rPr>
                        <w:t xml:space="preserve"> </w:t>
                      </w:r>
                      <w:r w:rsidRPr="003D0BD4">
                        <w:rPr>
                          <w:rFonts w:ascii="Calibri" w:hAnsi="Calibri" w:cs="Calibri"/>
                          <w:sz w:val="16"/>
                          <w:szCs w:val="16"/>
                        </w:rPr>
                        <w:t xml:space="preserve">supplier due diligence, purchasing, invoicing, payroll, </w:t>
                      </w:r>
                      <w:r w:rsidR="00A90784">
                        <w:rPr>
                          <w:rFonts w:ascii="Calibri" w:hAnsi="Calibri" w:cs="Calibri"/>
                          <w:sz w:val="16"/>
                          <w:szCs w:val="16"/>
                        </w:rPr>
                        <w:t xml:space="preserve">credit card reconciliation, </w:t>
                      </w:r>
                      <w:r w:rsidR="00315023">
                        <w:rPr>
                          <w:rFonts w:ascii="Calibri" w:hAnsi="Calibri" w:cs="Calibri"/>
                          <w:sz w:val="16"/>
                          <w:szCs w:val="16"/>
                        </w:rPr>
                        <w:t xml:space="preserve">expenses </w:t>
                      </w:r>
                      <w:r w:rsidR="00A53C60">
                        <w:rPr>
                          <w:rFonts w:ascii="Calibri" w:hAnsi="Calibri" w:cs="Calibri"/>
                          <w:sz w:val="16"/>
                          <w:szCs w:val="16"/>
                        </w:rPr>
                        <w:t>&amp;</w:t>
                      </w:r>
                      <w:r w:rsidR="00315023">
                        <w:rPr>
                          <w:rFonts w:ascii="Calibri" w:hAnsi="Calibri" w:cs="Calibri"/>
                          <w:sz w:val="16"/>
                          <w:szCs w:val="16"/>
                        </w:rPr>
                        <w:t xml:space="preserve"> timesheets processing, project profitability processing</w:t>
                      </w:r>
                      <w:r w:rsidRPr="003D0BD4">
                        <w:rPr>
                          <w:rFonts w:ascii="Calibri" w:hAnsi="Calibri" w:cs="Calibri"/>
                          <w:sz w:val="16"/>
                          <w:szCs w:val="16"/>
                        </w:rPr>
                        <w:t>, year end</w:t>
                      </w:r>
                      <w:r w:rsidR="0034438E" w:rsidRPr="003D0BD4">
                        <w:rPr>
                          <w:rFonts w:ascii="Calibri" w:hAnsi="Calibri" w:cs="Calibri"/>
                          <w:sz w:val="16"/>
                          <w:szCs w:val="16"/>
                        </w:rPr>
                        <w:t xml:space="preserve"> processing, </w:t>
                      </w:r>
                      <w:r w:rsidRPr="003D0BD4">
                        <w:rPr>
                          <w:rFonts w:ascii="Calibri" w:hAnsi="Calibri" w:cs="Calibri"/>
                          <w:sz w:val="16"/>
                          <w:szCs w:val="16"/>
                        </w:rPr>
                        <w:t>audit prep</w:t>
                      </w:r>
                    </w:p>
                  </w:txbxContent>
                </v:textbox>
                <w10:wrap type="square"/>
              </v:shape>
            </w:pict>
          </mc:Fallback>
        </mc:AlternateContent>
      </w:r>
      <w:r w:rsidR="009274A6" w:rsidRPr="00AF0F35">
        <w:rPr>
          <w:rFonts w:ascii="Calibri" w:hAnsi="Calibri" w:cs="Calibri"/>
          <w:b w:val="0"/>
          <w:noProof/>
          <w:color w:val="auto"/>
        </w:rPr>
        <mc:AlternateContent>
          <mc:Choice Requires="wps">
            <w:drawing>
              <wp:anchor distT="45720" distB="45720" distL="114300" distR="114300" simplePos="0" relativeHeight="251669504" behindDoc="0" locked="0" layoutInCell="1" allowOverlap="1" wp14:anchorId="4EB5D1DD" wp14:editId="2FBDE600">
                <wp:simplePos x="0" y="0"/>
                <wp:positionH relativeFrom="column">
                  <wp:posOffset>-231775</wp:posOffset>
                </wp:positionH>
                <wp:positionV relativeFrom="paragraph">
                  <wp:posOffset>273354</wp:posOffset>
                </wp:positionV>
                <wp:extent cx="9747885" cy="246380"/>
                <wp:effectExtent l="0" t="0" r="24765"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24638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450B2DF2" w14:textId="10747397" w:rsidR="00D36454" w:rsidRPr="003D0BD4" w:rsidRDefault="00D36454" w:rsidP="00D36454">
                            <w:pPr>
                              <w:spacing w:line="240" w:lineRule="auto"/>
                              <w:ind w:left="0"/>
                              <w:jc w:val="left"/>
                              <w:rPr>
                                <w:rFonts w:ascii="Calibri" w:hAnsi="Calibri" w:cs="Calibri"/>
                                <w:sz w:val="16"/>
                                <w:szCs w:val="16"/>
                              </w:rPr>
                            </w:pPr>
                            <w:r w:rsidRPr="003D0BD4">
                              <w:rPr>
                                <w:rFonts w:ascii="Calibri" w:hAnsi="Calibri" w:cs="Calibri"/>
                                <w:b/>
                                <w:bCs/>
                                <w:sz w:val="16"/>
                                <w:szCs w:val="16"/>
                              </w:rPr>
                              <w:t>IT processes:</w:t>
                            </w:r>
                            <w:r w:rsidRPr="003D0BD4">
                              <w:rPr>
                                <w:rFonts w:ascii="Calibri" w:hAnsi="Calibri" w:cs="Calibri"/>
                                <w:sz w:val="16"/>
                                <w:szCs w:val="16"/>
                              </w:rPr>
                              <w:t xml:space="preserve"> </w:t>
                            </w:r>
                            <w:r w:rsidR="00230ECF">
                              <w:rPr>
                                <w:rFonts w:ascii="Calibri" w:hAnsi="Calibri" w:cs="Calibri"/>
                                <w:sz w:val="16"/>
                                <w:szCs w:val="16"/>
                              </w:rPr>
                              <w:t>change</w:t>
                            </w:r>
                            <w:r w:rsidR="00E85329">
                              <w:rPr>
                                <w:rFonts w:ascii="Calibri" w:hAnsi="Calibri" w:cs="Calibri"/>
                                <w:sz w:val="16"/>
                                <w:szCs w:val="16"/>
                              </w:rPr>
                              <w:t xml:space="preserve"> management, </w:t>
                            </w:r>
                            <w:r w:rsidR="00086894">
                              <w:rPr>
                                <w:rFonts w:ascii="Calibri" w:hAnsi="Calibri" w:cs="Calibri"/>
                                <w:sz w:val="16"/>
                                <w:szCs w:val="16"/>
                              </w:rPr>
                              <w:t xml:space="preserve">network </w:t>
                            </w:r>
                            <w:r w:rsidR="00230ECF">
                              <w:rPr>
                                <w:rFonts w:ascii="Calibri" w:hAnsi="Calibri" w:cs="Calibri"/>
                                <w:sz w:val="16"/>
                                <w:szCs w:val="16"/>
                              </w:rPr>
                              <w:t xml:space="preserve">service </w:t>
                            </w:r>
                            <w:r w:rsidR="00086894">
                              <w:rPr>
                                <w:rFonts w:ascii="Calibri" w:hAnsi="Calibri" w:cs="Calibri"/>
                                <w:sz w:val="16"/>
                                <w:szCs w:val="16"/>
                              </w:rPr>
                              <w:t>management,</w:t>
                            </w:r>
                            <w:r w:rsidR="00E85329">
                              <w:rPr>
                                <w:rFonts w:ascii="Calibri" w:hAnsi="Calibri" w:cs="Calibri"/>
                                <w:sz w:val="16"/>
                                <w:szCs w:val="16"/>
                              </w:rPr>
                              <w:t xml:space="preserve"> </w:t>
                            </w:r>
                            <w:r w:rsidR="00230ECF">
                              <w:rPr>
                                <w:rFonts w:ascii="Calibri" w:hAnsi="Calibri" w:cs="Calibri"/>
                                <w:sz w:val="16"/>
                                <w:szCs w:val="16"/>
                              </w:rPr>
                              <w:t>network security management, capacity manage</w:t>
                            </w:r>
                            <w:r w:rsidR="00E85329">
                              <w:rPr>
                                <w:rFonts w:ascii="Calibri" w:hAnsi="Calibri" w:cs="Calibri"/>
                                <w:sz w:val="16"/>
                                <w:szCs w:val="16"/>
                              </w:rPr>
                              <w:t xml:space="preserve">ment, </w:t>
                            </w:r>
                            <w:r w:rsidR="00EA6821">
                              <w:rPr>
                                <w:rFonts w:ascii="Calibri" w:hAnsi="Calibri" w:cs="Calibri"/>
                                <w:sz w:val="16"/>
                                <w:szCs w:val="16"/>
                              </w:rPr>
                              <w:t>back up and recovery management, system monitoring</w:t>
                            </w:r>
                            <w:r w:rsidR="00E0123D">
                              <w:rPr>
                                <w:rFonts w:ascii="Calibri" w:hAnsi="Calibri" w:cs="Calibri"/>
                                <w:sz w:val="16"/>
                                <w:szCs w:val="16"/>
                              </w:rPr>
                              <w:t>, employee monitoring, data breach man</w:t>
                            </w:r>
                            <w:r w:rsidR="008A0882">
                              <w:rPr>
                                <w:rFonts w:ascii="Calibri" w:hAnsi="Calibri" w:cs="Calibri"/>
                                <w:sz w:val="16"/>
                                <w:szCs w:val="16"/>
                              </w:rPr>
                              <w:t>a</w:t>
                            </w:r>
                            <w:r w:rsidR="00E0123D">
                              <w:rPr>
                                <w:rFonts w:ascii="Calibri" w:hAnsi="Calibri" w:cs="Calibri"/>
                                <w:sz w:val="16"/>
                                <w:szCs w:val="16"/>
                              </w:rPr>
                              <w:t>gement</w:t>
                            </w:r>
                            <w:r w:rsidR="00315023">
                              <w:rPr>
                                <w:rFonts w:ascii="Calibri" w:hAnsi="Calibri" w:cs="Calibr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5D1DD" id="_x0000_s1047" type="#_x0000_t202" style="position:absolute;left:0;text-align:left;margin-left:-18.25pt;margin-top:21.5pt;width:767.55pt;height:19.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" fillcolor="window" strokecolor="#bfbfbf" strokeweight=".25pt">
                <v:textbox>
                  <w:txbxContent>
                    <w:p w14:paraId="450B2DF2" w14:textId="10747397" w:rsidR="00D36454" w:rsidRPr="003D0BD4" w:rsidRDefault="00D36454" w:rsidP="00D36454">
                      <w:pPr>
                        <w:spacing w:line="240" w:lineRule="auto"/>
                        <w:ind w:left="0"/>
                        <w:jc w:val="left"/>
                        <w:rPr>
                          <w:rFonts w:ascii="Calibri" w:hAnsi="Calibri" w:cs="Calibri"/>
                          <w:sz w:val="16"/>
                          <w:szCs w:val="16"/>
                        </w:rPr>
                      </w:pPr>
                      <w:r w:rsidRPr="003D0BD4">
                        <w:rPr>
                          <w:rFonts w:ascii="Calibri" w:hAnsi="Calibri" w:cs="Calibri"/>
                          <w:b/>
                          <w:bCs/>
                          <w:sz w:val="16"/>
                          <w:szCs w:val="16"/>
                        </w:rPr>
                        <w:t>IT processes:</w:t>
                      </w:r>
                      <w:r w:rsidRPr="003D0BD4">
                        <w:rPr>
                          <w:rFonts w:ascii="Calibri" w:hAnsi="Calibri" w:cs="Calibri"/>
                          <w:sz w:val="16"/>
                          <w:szCs w:val="16"/>
                        </w:rPr>
                        <w:t xml:space="preserve"> </w:t>
                      </w:r>
                      <w:r w:rsidR="00230ECF">
                        <w:rPr>
                          <w:rFonts w:ascii="Calibri" w:hAnsi="Calibri" w:cs="Calibri"/>
                          <w:sz w:val="16"/>
                          <w:szCs w:val="16"/>
                        </w:rPr>
                        <w:t>change</w:t>
                      </w:r>
                      <w:r w:rsidR="00E85329">
                        <w:rPr>
                          <w:rFonts w:ascii="Calibri" w:hAnsi="Calibri" w:cs="Calibri"/>
                          <w:sz w:val="16"/>
                          <w:szCs w:val="16"/>
                        </w:rPr>
                        <w:t xml:space="preserve"> management, </w:t>
                      </w:r>
                      <w:r w:rsidR="00086894">
                        <w:rPr>
                          <w:rFonts w:ascii="Calibri" w:hAnsi="Calibri" w:cs="Calibri"/>
                          <w:sz w:val="16"/>
                          <w:szCs w:val="16"/>
                        </w:rPr>
                        <w:t xml:space="preserve">network </w:t>
                      </w:r>
                      <w:r w:rsidR="00230ECF">
                        <w:rPr>
                          <w:rFonts w:ascii="Calibri" w:hAnsi="Calibri" w:cs="Calibri"/>
                          <w:sz w:val="16"/>
                          <w:szCs w:val="16"/>
                        </w:rPr>
                        <w:t xml:space="preserve">service </w:t>
                      </w:r>
                      <w:r w:rsidR="00086894">
                        <w:rPr>
                          <w:rFonts w:ascii="Calibri" w:hAnsi="Calibri" w:cs="Calibri"/>
                          <w:sz w:val="16"/>
                          <w:szCs w:val="16"/>
                        </w:rPr>
                        <w:t>management,</w:t>
                      </w:r>
                      <w:r w:rsidR="00E85329">
                        <w:rPr>
                          <w:rFonts w:ascii="Calibri" w:hAnsi="Calibri" w:cs="Calibri"/>
                          <w:sz w:val="16"/>
                          <w:szCs w:val="16"/>
                        </w:rPr>
                        <w:t xml:space="preserve"> </w:t>
                      </w:r>
                      <w:r w:rsidR="00230ECF">
                        <w:rPr>
                          <w:rFonts w:ascii="Calibri" w:hAnsi="Calibri" w:cs="Calibri"/>
                          <w:sz w:val="16"/>
                          <w:szCs w:val="16"/>
                        </w:rPr>
                        <w:t>network security management, capacity manage</w:t>
                      </w:r>
                      <w:r w:rsidR="00E85329">
                        <w:rPr>
                          <w:rFonts w:ascii="Calibri" w:hAnsi="Calibri" w:cs="Calibri"/>
                          <w:sz w:val="16"/>
                          <w:szCs w:val="16"/>
                        </w:rPr>
                        <w:t xml:space="preserve">ment, </w:t>
                      </w:r>
                      <w:r w:rsidR="00EA6821">
                        <w:rPr>
                          <w:rFonts w:ascii="Calibri" w:hAnsi="Calibri" w:cs="Calibri"/>
                          <w:sz w:val="16"/>
                          <w:szCs w:val="16"/>
                        </w:rPr>
                        <w:t>back up and recovery management, system monitoring</w:t>
                      </w:r>
                      <w:r w:rsidR="00E0123D">
                        <w:rPr>
                          <w:rFonts w:ascii="Calibri" w:hAnsi="Calibri" w:cs="Calibri"/>
                          <w:sz w:val="16"/>
                          <w:szCs w:val="16"/>
                        </w:rPr>
                        <w:t>, employee monitoring, data breach man</w:t>
                      </w:r>
                      <w:r w:rsidR="008A0882">
                        <w:rPr>
                          <w:rFonts w:ascii="Calibri" w:hAnsi="Calibri" w:cs="Calibri"/>
                          <w:sz w:val="16"/>
                          <w:szCs w:val="16"/>
                        </w:rPr>
                        <w:t>a</w:t>
                      </w:r>
                      <w:r w:rsidR="00E0123D">
                        <w:rPr>
                          <w:rFonts w:ascii="Calibri" w:hAnsi="Calibri" w:cs="Calibri"/>
                          <w:sz w:val="16"/>
                          <w:szCs w:val="16"/>
                        </w:rPr>
                        <w:t>gement</w:t>
                      </w:r>
                      <w:r w:rsidR="00315023">
                        <w:rPr>
                          <w:rFonts w:ascii="Calibri" w:hAnsi="Calibri" w:cs="Calibri"/>
                          <w:sz w:val="16"/>
                          <w:szCs w:val="16"/>
                        </w:rPr>
                        <w:t xml:space="preserve"> </w:t>
                      </w:r>
                    </w:p>
                  </w:txbxContent>
                </v:textbox>
                <w10:wrap type="square"/>
              </v:shape>
            </w:pict>
          </mc:Fallback>
        </mc:AlternateContent>
      </w:r>
    </w:p>
    <w:p w14:paraId="349E7CD4" w14:textId="23629AB9" w:rsidR="00B64EEA" w:rsidRPr="00AF0F35" w:rsidRDefault="00B64EEA" w:rsidP="003B5BF8">
      <w:pPr>
        <w:pStyle w:val="Heading1"/>
        <w:tabs>
          <w:tab w:val="clear" w:pos="360"/>
          <w:tab w:val="num" w:pos="426"/>
        </w:tabs>
        <w:spacing w:line="240" w:lineRule="auto"/>
        <w:ind w:left="-284" w:firstLine="142"/>
        <w:jc w:val="left"/>
        <w:rPr>
          <w:rFonts w:ascii="Calibri" w:hAnsi="Calibri" w:cs="Calibri"/>
          <w:color w:val="auto"/>
          <w:sz w:val="24"/>
        </w:rPr>
      </w:pPr>
      <w:bookmarkStart w:id="18" w:name="_Toc219386955"/>
      <w:r w:rsidRPr="00AF0F35">
        <w:rPr>
          <w:rFonts w:ascii="Calibri" w:hAnsi="Calibri" w:cs="Calibri"/>
          <w:color w:val="auto"/>
          <w:sz w:val="24"/>
        </w:rPr>
        <w:lastRenderedPageBreak/>
        <w:t>Leadership</w:t>
      </w:r>
      <w:bookmarkEnd w:id="18"/>
      <w:r w:rsidRPr="00AF0F35">
        <w:rPr>
          <w:rFonts w:ascii="Calibri" w:hAnsi="Calibri" w:cs="Calibri"/>
          <w:color w:val="auto"/>
          <w:sz w:val="24"/>
        </w:rPr>
        <w:t xml:space="preserve"> </w:t>
      </w:r>
    </w:p>
    <w:p w14:paraId="3F27A60F" w14:textId="77777777" w:rsidR="00B64EEA" w:rsidRPr="00AF0F35" w:rsidRDefault="00B64EEA" w:rsidP="00B64EEA">
      <w:pPr>
        <w:ind w:left="-284"/>
        <w:jc w:val="left"/>
        <w:rPr>
          <w:rFonts w:ascii="Calibri" w:hAnsi="Calibri" w:cs="Calibri"/>
          <w:color w:val="FF0000"/>
        </w:rPr>
      </w:pPr>
    </w:p>
    <w:p w14:paraId="4A327F43" w14:textId="77777777" w:rsidR="0031022A" w:rsidRPr="00AF0F35" w:rsidRDefault="0031022A" w:rsidP="0031022A">
      <w:pPr>
        <w:pStyle w:val="Heading2"/>
        <w:spacing w:line="240" w:lineRule="auto"/>
        <w:ind w:hanging="583"/>
        <w:rPr>
          <w:rFonts w:ascii="Calibri" w:hAnsi="Calibri" w:cs="Calibri"/>
          <w:color w:val="auto"/>
          <w:sz w:val="22"/>
        </w:rPr>
      </w:pPr>
      <w:bookmarkStart w:id="19" w:name="_Toc219386956"/>
      <w:r w:rsidRPr="00AF0F35">
        <w:rPr>
          <w:rFonts w:ascii="Calibri" w:hAnsi="Calibri" w:cs="Calibri"/>
          <w:color w:val="auto"/>
          <w:sz w:val="22"/>
        </w:rPr>
        <w:t>Leadership and Commitment</w:t>
      </w:r>
      <w:bookmarkEnd w:id="19"/>
    </w:p>
    <w:p w14:paraId="25122573" w14:textId="77777777" w:rsidR="0031022A" w:rsidRPr="00AF0F35" w:rsidRDefault="0031022A" w:rsidP="003B5BF8">
      <w:pPr>
        <w:pStyle w:val="aboutintropara"/>
        <w:spacing w:before="0" w:beforeAutospacing="0" w:after="0" w:afterAutospacing="0" w:line="240" w:lineRule="auto"/>
        <w:ind w:left="426"/>
        <w:jc w:val="left"/>
        <w:rPr>
          <w:rFonts w:ascii="Calibri" w:hAnsi="Calibri" w:cs="Calibri"/>
          <w:b w:val="0"/>
          <w:color w:val="auto"/>
        </w:rPr>
      </w:pPr>
    </w:p>
    <w:p w14:paraId="314D51FE" w14:textId="5A0D36D0" w:rsidR="00903CA0" w:rsidRPr="00AF0F35" w:rsidRDefault="00903CA0" w:rsidP="00903CA0">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EcoNorth has a very hands-on leadership and management structure and the Senior Management Team is very integrated into operations. This structure ensures that the Senior Managers have a real understanding of quality, </w:t>
      </w:r>
      <w:r w:rsidR="0079721E" w:rsidRPr="00AF0F35">
        <w:rPr>
          <w:rFonts w:ascii="Calibri" w:hAnsi="Calibri" w:cs="Calibri"/>
          <w:b w:val="0"/>
          <w:color w:val="auto"/>
        </w:rPr>
        <w:t>H&amp;S</w:t>
      </w:r>
      <w:r w:rsidRPr="00AF0F35">
        <w:rPr>
          <w:rFonts w:ascii="Calibri" w:hAnsi="Calibri" w:cs="Calibri"/>
          <w:b w:val="0"/>
          <w:color w:val="auto"/>
        </w:rPr>
        <w:t xml:space="preserve"> and environmental considerations of all of the organisation’s operations.</w:t>
      </w:r>
    </w:p>
    <w:p w14:paraId="0D97B8A0" w14:textId="77777777" w:rsidR="00903CA0" w:rsidRPr="00AF0F35" w:rsidRDefault="00903CA0" w:rsidP="0031022A">
      <w:pPr>
        <w:pStyle w:val="aboutintropara"/>
        <w:spacing w:before="0" w:beforeAutospacing="0" w:after="0" w:afterAutospacing="0" w:line="240" w:lineRule="auto"/>
        <w:ind w:left="1009" w:firstLine="5"/>
        <w:jc w:val="left"/>
        <w:rPr>
          <w:rFonts w:ascii="Calibri" w:hAnsi="Calibri" w:cs="Calibri"/>
          <w:b w:val="0"/>
          <w:color w:val="auto"/>
        </w:rPr>
      </w:pPr>
    </w:p>
    <w:p w14:paraId="6F1A6D81" w14:textId="53B14B18" w:rsidR="00B64EEA" w:rsidRPr="00AF0F35" w:rsidRDefault="00B64EEA" w:rsidP="0031022A">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The organisation</w:t>
      </w:r>
      <w:r w:rsidR="00487C64" w:rsidRPr="00AF0F35">
        <w:rPr>
          <w:rFonts w:ascii="Calibri" w:hAnsi="Calibri" w:cs="Calibri"/>
          <w:b w:val="0"/>
          <w:color w:val="auto"/>
        </w:rPr>
        <w:t>’s top</w:t>
      </w:r>
      <w:r w:rsidRPr="00AF0F35">
        <w:rPr>
          <w:rFonts w:ascii="Calibri" w:hAnsi="Calibri" w:cs="Calibri"/>
          <w:b w:val="0"/>
          <w:color w:val="auto"/>
        </w:rPr>
        <w:t xml:space="preserve"> </w:t>
      </w:r>
      <w:r w:rsidR="00487C64" w:rsidRPr="00AF0F35">
        <w:rPr>
          <w:rFonts w:ascii="Calibri" w:hAnsi="Calibri" w:cs="Calibri"/>
          <w:b w:val="0"/>
          <w:color w:val="auto"/>
        </w:rPr>
        <w:t xml:space="preserve">management is committed to establishing, maintaining, reviewing and improving the </w:t>
      </w:r>
      <w:r w:rsidR="00A67573" w:rsidRPr="00AF0F35">
        <w:rPr>
          <w:rFonts w:ascii="Calibri" w:hAnsi="Calibri" w:cs="Calibri"/>
          <w:b w:val="0"/>
          <w:color w:val="auto"/>
        </w:rPr>
        <w:t>IMS</w:t>
      </w:r>
      <w:r w:rsidR="00487C64" w:rsidRPr="00AF0F35">
        <w:rPr>
          <w:rFonts w:ascii="Calibri" w:hAnsi="Calibri" w:cs="Calibri"/>
          <w:b w:val="0"/>
          <w:color w:val="auto"/>
        </w:rPr>
        <w:t>. This includes, but is not limited to:</w:t>
      </w:r>
    </w:p>
    <w:p w14:paraId="47EA1A5B" w14:textId="7B01DE7C" w:rsidR="007235F5" w:rsidRPr="00AF0F35" w:rsidRDefault="007235F5" w:rsidP="003B5BF8">
      <w:pPr>
        <w:pStyle w:val="aboutintropara"/>
        <w:spacing w:before="0" w:beforeAutospacing="0" w:after="0" w:afterAutospacing="0" w:line="240" w:lineRule="auto"/>
        <w:ind w:left="426"/>
        <w:jc w:val="left"/>
        <w:rPr>
          <w:rFonts w:ascii="Calibri" w:hAnsi="Calibri" w:cs="Calibri"/>
          <w:b w:val="0"/>
          <w:color w:val="FF0000"/>
        </w:rPr>
      </w:pPr>
    </w:p>
    <w:p w14:paraId="7EBA108E" w14:textId="3BC662A9" w:rsidR="0056091B" w:rsidRPr="00AF0F35" w:rsidRDefault="0056091B"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 xml:space="preserve">Ensuring the </w:t>
      </w:r>
      <w:r w:rsidR="00B564A7" w:rsidRPr="00AF0F35">
        <w:rPr>
          <w:rFonts w:ascii="Calibri" w:hAnsi="Calibri" w:cs="Calibri"/>
          <w:b w:val="0"/>
          <w:color w:val="auto"/>
        </w:rPr>
        <w:t>I</w:t>
      </w:r>
      <w:r w:rsidR="001B7470" w:rsidRPr="00AF0F35">
        <w:rPr>
          <w:rFonts w:ascii="Calibri" w:hAnsi="Calibri" w:cs="Calibri"/>
          <w:b w:val="0"/>
          <w:color w:val="auto"/>
        </w:rPr>
        <w:t>MS i</w:t>
      </w:r>
      <w:r w:rsidRPr="00AF0F35">
        <w:rPr>
          <w:rFonts w:ascii="Calibri" w:hAnsi="Calibri" w:cs="Calibri"/>
          <w:b w:val="0"/>
          <w:color w:val="auto"/>
        </w:rPr>
        <w:t>s effective and achieves its intended outcomes.</w:t>
      </w:r>
    </w:p>
    <w:p w14:paraId="431A0C8D" w14:textId="62F47505" w:rsidR="0056091B" w:rsidRPr="00AF0F35" w:rsidRDefault="0056091B"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 xml:space="preserve">Giving consideration to </w:t>
      </w:r>
      <w:r w:rsidR="00ED7050" w:rsidRPr="00AF0F35">
        <w:rPr>
          <w:rFonts w:ascii="Calibri" w:hAnsi="Calibri" w:cs="Calibri"/>
          <w:b w:val="0"/>
          <w:color w:val="auto"/>
        </w:rPr>
        <w:t xml:space="preserve">quality, </w:t>
      </w:r>
      <w:r w:rsidR="00B564A7" w:rsidRPr="00AF0F35">
        <w:rPr>
          <w:rFonts w:ascii="Calibri" w:hAnsi="Calibri" w:cs="Calibri"/>
          <w:b w:val="0"/>
          <w:color w:val="auto"/>
        </w:rPr>
        <w:t>H&amp;</w:t>
      </w:r>
      <w:r w:rsidR="00ED7050" w:rsidRPr="00AF0F35">
        <w:rPr>
          <w:rFonts w:ascii="Calibri" w:hAnsi="Calibri" w:cs="Calibri"/>
          <w:b w:val="0"/>
          <w:color w:val="auto"/>
        </w:rPr>
        <w:t>S</w:t>
      </w:r>
      <w:r w:rsidRPr="00AF0F35">
        <w:rPr>
          <w:rFonts w:ascii="Calibri" w:hAnsi="Calibri" w:cs="Calibri"/>
          <w:b w:val="0"/>
          <w:color w:val="auto"/>
        </w:rPr>
        <w:t xml:space="preserve"> </w:t>
      </w:r>
      <w:r w:rsidR="00B564A7" w:rsidRPr="00AF0F35">
        <w:rPr>
          <w:rFonts w:ascii="Calibri" w:hAnsi="Calibri" w:cs="Calibri"/>
          <w:b w:val="0"/>
          <w:color w:val="auto"/>
        </w:rPr>
        <w:t xml:space="preserve">and environmental </w:t>
      </w:r>
      <w:r w:rsidRPr="00AF0F35">
        <w:rPr>
          <w:rFonts w:ascii="Calibri" w:hAnsi="Calibri" w:cs="Calibri"/>
          <w:b w:val="0"/>
          <w:color w:val="auto"/>
        </w:rPr>
        <w:t>issues when planning the overall strategy and direction of the organisation including investments, new/changes to services and new markets.</w:t>
      </w:r>
    </w:p>
    <w:p w14:paraId="59604587" w14:textId="73248024" w:rsidR="0056091B" w:rsidRPr="00AF0F35" w:rsidRDefault="00D06E0C"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Proactively i</w:t>
      </w:r>
      <w:r w:rsidR="0056091B" w:rsidRPr="00AF0F35">
        <w:rPr>
          <w:rFonts w:ascii="Calibri" w:hAnsi="Calibri" w:cs="Calibri"/>
          <w:b w:val="0"/>
          <w:color w:val="auto"/>
        </w:rPr>
        <w:t xml:space="preserve">ntegrating the </w:t>
      </w:r>
      <w:r w:rsidR="00B564A7" w:rsidRPr="00AF0F35">
        <w:rPr>
          <w:rFonts w:ascii="Calibri" w:hAnsi="Calibri" w:cs="Calibri"/>
          <w:b w:val="0"/>
          <w:color w:val="auto"/>
        </w:rPr>
        <w:t>I</w:t>
      </w:r>
      <w:r w:rsidR="001B7470" w:rsidRPr="00AF0F35">
        <w:rPr>
          <w:rFonts w:ascii="Calibri" w:hAnsi="Calibri" w:cs="Calibri"/>
          <w:b w:val="0"/>
          <w:color w:val="auto"/>
        </w:rPr>
        <w:t>MS</w:t>
      </w:r>
      <w:r w:rsidR="0056091B" w:rsidRPr="00AF0F35">
        <w:rPr>
          <w:rFonts w:ascii="Calibri" w:hAnsi="Calibri" w:cs="Calibri"/>
          <w:b w:val="0"/>
          <w:color w:val="auto"/>
        </w:rPr>
        <w:t xml:space="preserve"> into the organisation’s overall business processes.</w:t>
      </w:r>
    </w:p>
    <w:p w14:paraId="5D5830BF" w14:textId="5DB1075C" w:rsidR="0056091B" w:rsidRPr="00AF0F35" w:rsidRDefault="0056091B"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 xml:space="preserve">Promoting </w:t>
      </w:r>
      <w:r w:rsidR="00D06E0C" w:rsidRPr="00AF0F35">
        <w:rPr>
          <w:rFonts w:ascii="Calibri" w:hAnsi="Calibri" w:cs="Calibri"/>
          <w:b w:val="0"/>
          <w:color w:val="auto"/>
        </w:rPr>
        <w:t>a</w:t>
      </w:r>
      <w:r w:rsidRPr="00AF0F35">
        <w:rPr>
          <w:rFonts w:ascii="Calibri" w:hAnsi="Calibri" w:cs="Calibri"/>
          <w:b w:val="0"/>
          <w:color w:val="auto"/>
        </w:rPr>
        <w:t xml:space="preserve"> process approach and risk-based thinking throughout the organisation.</w:t>
      </w:r>
    </w:p>
    <w:p w14:paraId="5720A2F1" w14:textId="77777777" w:rsidR="00854723" w:rsidRPr="00AF0F35" w:rsidRDefault="00854723"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Promoting customer focus throughout the company.</w:t>
      </w:r>
    </w:p>
    <w:p w14:paraId="1A17E64C" w14:textId="77777777" w:rsidR="00854723" w:rsidRPr="00AF0F35" w:rsidRDefault="00854723"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Determining and consistently meeting customer, statutory and regulatory requirements.</w:t>
      </w:r>
    </w:p>
    <w:p w14:paraId="21EAB6EC" w14:textId="77777777" w:rsidR="00854723" w:rsidRPr="00AF0F35" w:rsidRDefault="00854723"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Identifying and addressing the risks and opportunities that affect customer service and implementing control measures to prevent/minimise negative impacts.</w:t>
      </w:r>
    </w:p>
    <w:p w14:paraId="44782FE2" w14:textId="77777777" w:rsidR="00854723" w:rsidRPr="00AF0F35" w:rsidRDefault="00854723"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Enhancing customer satisfaction.</w:t>
      </w:r>
    </w:p>
    <w:p w14:paraId="1B52EE06" w14:textId="4715BBBE" w:rsidR="0056091B" w:rsidRPr="00AF0F35" w:rsidRDefault="0056091B"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Ensuring adequate resources</w:t>
      </w:r>
      <w:r w:rsidR="00C438BD" w:rsidRPr="00AF0F35">
        <w:rPr>
          <w:rFonts w:ascii="Calibri" w:hAnsi="Calibri" w:cs="Calibri"/>
          <w:b w:val="0"/>
          <w:color w:val="auto"/>
        </w:rPr>
        <w:t xml:space="preserve"> are available as and when required</w:t>
      </w:r>
      <w:r w:rsidRPr="00AF0F35">
        <w:rPr>
          <w:rFonts w:ascii="Calibri" w:hAnsi="Calibri" w:cs="Calibri"/>
          <w:b w:val="0"/>
          <w:color w:val="auto"/>
        </w:rPr>
        <w:t>.</w:t>
      </w:r>
    </w:p>
    <w:p w14:paraId="09A150C6" w14:textId="77777777" w:rsidR="00854723" w:rsidRPr="00AF0F35" w:rsidRDefault="00854723"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Ensuring all members of the team receive the same level of training.</w:t>
      </w:r>
    </w:p>
    <w:p w14:paraId="57821F77" w14:textId="04229A53" w:rsidR="0056091B" w:rsidRPr="00AF0F35" w:rsidRDefault="0056091B"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 xml:space="preserve">Communicating the importance of </w:t>
      </w:r>
      <w:r w:rsidR="00A90A03" w:rsidRPr="00AF0F35">
        <w:rPr>
          <w:rFonts w:ascii="Calibri" w:hAnsi="Calibri" w:cs="Calibri"/>
          <w:b w:val="0"/>
          <w:color w:val="auto"/>
        </w:rPr>
        <w:t xml:space="preserve">an effective </w:t>
      </w:r>
      <w:r w:rsidR="00B564A7" w:rsidRPr="00AF0F35">
        <w:rPr>
          <w:rFonts w:ascii="Calibri" w:hAnsi="Calibri" w:cs="Calibri"/>
          <w:b w:val="0"/>
          <w:color w:val="auto"/>
        </w:rPr>
        <w:t>I</w:t>
      </w:r>
      <w:r w:rsidR="00A90A03" w:rsidRPr="00AF0F35">
        <w:rPr>
          <w:rFonts w:ascii="Calibri" w:hAnsi="Calibri" w:cs="Calibri"/>
          <w:b w:val="0"/>
          <w:color w:val="auto"/>
        </w:rPr>
        <w:t>MS</w:t>
      </w:r>
      <w:r w:rsidRPr="00AF0F35">
        <w:rPr>
          <w:rFonts w:ascii="Calibri" w:hAnsi="Calibri" w:cs="Calibri"/>
          <w:b w:val="0"/>
          <w:color w:val="auto"/>
        </w:rPr>
        <w:t xml:space="preserve"> and promoting </w:t>
      </w:r>
      <w:r w:rsidR="00A90A03" w:rsidRPr="00AF0F35">
        <w:rPr>
          <w:rFonts w:ascii="Calibri" w:hAnsi="Calibri" w:cs="Calibri"/>
          <w:b w:val="0"/>
          <w:color w:val="auto"/>
        </w:rPr>
        <w:t>conformity to the system</w:t>
      </w:r>
      <w:r w:rsidRPr="00AF0F35">
        <w:rPr>
          <w:rFonts w:ascii="Calibri" w:hAnsi="Calibri" w:cs="Calibri"/>
          <w:b w:val="0"/>
          <w:color w:val="auto"/>
        </w:rPr>
        <w:t>.</w:t>
      </w:r>
    </w:p>
    <w:p w14:paraId="35FDF66B" w14:textId="603B88D0" w:rsidR="0056091B" w:rsidRPr="00AF0F35" w:rsidRDefault="0056091B"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 xml:space="preserve">Directing and supporting persons involved with the </w:t>
      </w:r>
      <w:r w:rsidR="00B564A7" w:rsidRPr="00AF0F35">
        <w:rPr>
          <w:rFonts w:ascii="Calibri" w:hAnsi="Calibri" w:cs="Calibri"/>
          <w:b w:val="0"/>
          <w:color w:val="auto"/>
        </w:rPr>
        <w:t>I</w:t>
      </w:r>
      <w:r w:rsidR="00A90A03" w:rsidRPr="00AF0F35">
        <w:rPr>
          <w:rFonts w:ascii="Calibri" w:hAnsi="Calibri" w:cs="Calibri"/>
          <w:b w:val="0"/>
          <w:color w:val="auto"/>
        </w:rPr>
        <w:t>MS</w:t>
      </w:r>
      <w:r w:rsidRPr="00AF0F35">
        <w:rPr>
          <w:rFonts w:ascii="Calibri" w:hAnsi="Calibri" w:cs="Calibri"/>
          <w:b w:val="0"/>
          <w:color w:val="auto"/>
        </w:rPr>
        <w:t>.</w:t>
      </w:r>
    </w:p>
    <w:p w14:paraId="6AE326B5" w14:textId="77777777" w:rsidR="0056091B" w:rsidRPr="00AF0F35" w:rsidRDefault="0056091B"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Establishing and implementing processes for consultation and participation of employees.</w:t>
      </w:r>
    </w:p>
    <w:p w14:paraId="2750E4AB" w14:textId="75ABD31E" w:rsidR="0056091B" w:rsidRPr="00AF0F35" w:rsidRDefault="0056091B"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Promoting continual improvement.</w:t>
      </w:r>
    </w:p>
    <w:p w14:paraId="69A00CF0" w14:textId="77777777" w:rsidR="006D6EBB" w:rsidRPr="00AF0F35" w:rsidRDefault="006D6EBB" w:rsidP="00854723">
      <w:pPr>
        <w:pStyle w:val="Heading3x"/>
        <w:numPr>
          <w:ilvl w:val="0"/>
          <w:numId w:val="0"/>
        </w:numPr>
        <w:tabs>
          <w:tab w:val="num" w:pos="1276"/>
        </w:tabs>
        <w:spacing w:line="240" w:lineRule="auto"/>
        <w:jc w:val="left"/>
        <w:rPr>
          <w:rFonts w:ascii="Calibri" w:hAnsi="Calibri" w:cs="Calibri"/>
          <w:b w:val="0"/>
          <w:color w:val="auto"/>
        </w:rPr>
      </w:pPr>
    </w:p>
    <w:p w14:paraId="03BC1BA1" w14:textId="3E19EAF8" w:rsidR="007235F5" w:rsidRPr="00AF0F35" w:rsidRDefault="001A0EBA" w:rsidP="00FA13DD">
      <w:pPr>
        <w:pStyle w:val="Heading3x"/>
        <w:numPr>
          <w:ilvl w:val="0"/>
          <w:numId w:val="0"/>
        </w:numPr>
        <w:tabs>
          <w:tab w:val="num" w:pos="1276"/>
        </w:tabs>
        <w:spacing w:line="240" w:lineRule="auto"/>
        <w:ind w:left="1009" w:hanging="652"/>
        <w:jc w:val="left"/>
        <w:rPr>
          <w:rFonts w:ascii="Calibri" w:hAnsi="Calibri" w:cs="Calibri"/>
          <w:bCs/>
          <w:color w:val="auto"/>
        </w:rPr>
      </w:pPr>
      <w:r w:rsidRPr="00AF0F35">
        <w:rPr>
          <w:rFonts w:ascii="Calibri" w:hAnsi="Calibri" w:cs="Calibri"/>
          <w:b w:val="0"/>
          <w:color w:val="auto"/>
        </w:rPr>
        <w:tab/>
      </w:r>
      <w:r w:rsidR="008D5C3D" w:rsidRPr="00AF0F35">
        <w:rPr>
          <w:rFonts w:ascii="Calibri" w:hAnsi="Calibri" w:cs="Calibri"/>
          <w:b w:val="0"/>
          <w:color w:val="auto"/>
        </w:rPr>
        <w:t>The Senior Management Team periodically review</w:t>
      </w:r>
      <w:r w:rsidR="00DD165E" w:rsidRPr="00AF0F35">
        <w:rPr>
          <w:rFonts w:ascii="Calibri" w:hAnsi="Calibri" w:cs="Calibri"/>
          <w:b w:val="0"/>
          <w:color w:val="auto"/>
        </w:rPr>
        <w:t>s</w:t>
      </w:r>
      <w:r w:rsidR="008D5C3D" w:rsidRPr="00AF0F35">
        <w:rPr>
          <w:rFonts w:ascii="Calibri" w:hAnsi="Calibri" w:cs="Calibri"/>
          <w:b w:val="0"/>
          <w:color w:val="auto"/>
        </w:rPr>
        <w:t xml:space="preserve"> the </w:t>
      </w:r>
      <w:r w:rsidR="003A79CC" w:rsidRPr="00AF0F35">
        <w:rPr>
          <w:rFonts w:ascii="Calibri" w:hAnsi="Calibri" w:cs="Calibri"/>
          <w:b w:val="0"/>
          <w:color w:val="auto"/>
        </w:rPr>
        <w:t>IMS</w:t>
      </w:r>
      <w:r w:rsidR="00F94B53" w:rsidRPr="00AF0F35">
        <w:rPr>
          <w:rFonts w:ascii="Calibri" w:hAnsi="Calibri" w:cs="Calibri"/>
          <w:b w:val="0"/>
          <w:color w:val="auto"/>
        </w:rPr>
        <w:t>. All team members are engaged in the discussion of quality</w:t>
      </w:r>
      <w:r w:rsidR="00EF6176" w:rsidRPr="00AF0F35">
        <w:rPr>
          <w:rFonts w:ascii="Calibri" w:hAnsi="Calibri" w:cs="Calibri"/>
          <w:b w:val="0"/>
          <w:color w:val="auto"/>
        </w:rPr>
        <w:t>, H&amp;S and environmental</w:t>
      </w:r>
      <w:r w:rsidR="00F94B53" w:rsidRPr="00AF0F35">
        <w:rPr>
          <w:rFonts w:ascii="Calibri" w:hAnsi="Calibri" w:cs="Calibri"/>
          <w:b w:val="0"/>
          <w:color w:val="auto"/>
        </w:rPr>
        <w:t xml:space="preserve"> management and the preparation and review of documents.</w:t>
      </w:r>
    </w:p>
    <w:bookmarkEnd w:id="4"/>
    <w:p w14:paraId="6FE767C7" w14:textId="77777777" w:rsidR="007235F5" w:rsidRPr="00AF0F35" w:rsidRDefault="007235F5" w:rsidP="00B64EEA">
      <w:pPr>
        <w:pStyle w:val="Heading3x"/>
        <w:numPr>
          <w:ilvl w:val="0"/>
          <w:numId w:val="0"/>
        </w:numPr>
        <w:tabs>
          <w:tab w:val="num" w:pos="1276"/>
        </w:tabs>
        <w:spacing w:line="240" w:lineRule="auto"/>
        <w:jc w:val="left"/>
        <w:rPr>
          <w:rFonts w:ascii="Calibri" w:hAnsi="Calibri" w:cs="Calibri"/>
          <w:bCs/>
          <w:color w:val="FF0000"/>
        </w:rPr>
      </w:pPr>
    </w:p>
    <w:p w14:paraId="18A6ADE4" w14:textId="65B51C90" w:rsidR="00BF5DAA" w:rsidRPr="00AF0F35" w:rsidRDefault="00BF5DAA" w:rsidP="0031022A">
      <w:pPr>
        <w:pStyle w:val="Heading2"/>
        <w:spacing w:line="240" w:lineRule="auto"/>
        <w:ind w:hanging="583"/>
        <w:rPr>
          <w:rFonts w:ascii="Calibri" w:hAnsi="Calibri" w:cs="Calibri"/>
          <w:color w:val="auto"/>
          <w:sz w:val="22"/>
        </w:rPr>
      </w:pPr>
      <w:bookmarkStart w:id="20" w:name="_Toc219386957"/>
      <w:r w:rsidRPr="00AF0F35">
        <w:rPr>
          <w:rFonts w:ascii="Calibri" w:hAnsi="Calibri" w:cs="Calibri"/>
          <w:color w:val="auto"/>
          <w:sz w:val="22"/>
        </w:rPr>
        <w:t>Polic</w:t>
      </w:r>
      <w:r w:rsidR="00614430" w:rsidRPr="00AF0F35">
        <w:rPr>
          <w:rFonts w:ascii="Calibri" w:hAnsi="Calibri" w:cs="Calibri"/>
          <w:color w:val="auto"/>
          <w:sz w:val="22"/>
        </w:rPr>
        <w:t>ies</w:t>
      </w:r>
      <w:bookmarkEnd w:id="20"/>
    </w:p>
    <w:p w14:paraId="4D69B1D5" w14:textId="77777777" w:rsidR="00BF5DAA" w:rsidRPr="00AF0F35" w:rsidRDefault="00BF5DAA" w:rsidP="00BF5DAA">
      <w:pPr>
        <w:ind w:left="-284"/>
        <w:jc w:val="left"/>
        <w:rPr>
          <w:rFonts w:ascii="Calibri" w:hAnsi="Calibri" w:cs="Calibri"/>
          <w:color w:val="FF0000"/>
        </w:rPr>
      </w:pPr>
    </w:p>
    <w:p w14:paraId="24A010F2" w14:textId="550A4FC5" w:rsidR="004432B7" w:rsidRPr="00AF0F35" w:rsidRDefault="00385C11" w:rsidP="00091754">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EcoNorth</w:t>
      </w:r>
      <w:r w:rsidR="00AB1AC9" w:rsidRPr="00AF0F35">
        <w:rPr>
          <w:rFonts w:ascii="Calibri" w:hAnsi="Calibri" w:cs="Calibri"/>
          <w:b w:val="0"/>
          <w:color w:val="auto"/>
        </w:rPr>
        <w:t>’s</w:t>
      </w:r>
      <w:r w:rsidR="00DF6C2E" w:rsidRPr="00AF0F35">
        <w:rPr>
          <w:rFonts w:ascii="Calibri" w:hAnsi="Calibri" w:cs="Calibri"/>
          <w:b w:val="0"/>
          <w:color w:val="auto"/>
        </w:rPr>
        <w:t xml:space="preserve"> </w:t>
      </w:r>
      <w:r w:rsidR="004432B7" w:rsidRPr="00AF0F35">
        <w:rPr>
          <w:rFonts w:ascii="Calibri" w:hAnsi="Calibri" w:cs="Calibri"/>
          <w:b w:val="0"/>
          <w:color w:val="auto"/>
        </w:rPr>
        <w:t>policies set out our commitment:</w:t>
      </w:r>
    </w:p>
    <w:p w14:paraId="23A0B8BA" w14:textId="77777777" w:rsidR="004432B7" w:rsidRPr="00AF0F35" w:rsidRDefault="004432B7" w:rsidP="00091754">
      <w:pPr>
        <w:pStyle w:val="aboutintropara"/>
        <w:spacing w:before="0" w:beforeAutospacing="0" w:after="0" w:afterAutospacing="0" w:line="240" w:lineRule="auto"/>
        <w:ind w:left="1009" w:firstLine="5"/>
        <w:jc w:val="left"/>
        <w:rPr>
          <w:rFonts w:ascii="Calibri" w:hAnsi="Calibri" w:cs="Calibri"/>
          <w:b w:val="0"/>
          <w:color w:val="auto"/>
        </w:rPr>
      </w:pPr>
    </w:p>
    <w:p w14:paraId="19222DA2" w14:textId="2F92D281" w:rsidR="004432B7" w:rsidRPr="00AF0F35" w:rsidRDefault="00603AC1" w:rsidP="001D40C7">
      <w:pPr>
        <w:pStyle w:val="aboutintropara"/>
        <w:numPr>
          <w:ilvl w:val="0"/>
          <w:numId w:val="15"/>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T</w:t>
      </w:r>
      <w:r w:rsidR="00DF6C2E" w:rsidRPr="00AF0F35">
        <w:rPr>
          <w:rFonts w:ascii="Calibri" w:hAnsi="Calibri" w:cs="Calibri"/>
          <w:b w:val="0"/>
          <w:color w:val="auto"/>
        </w:rPr>
        <w:t xml:space="preserve">o </w:t>
      </w:r>
      <w:r w:rsidR="00AE66D2" w:rsidRPr="00AF0F35">
        <w:rPr>
          <w:rFonts w:ascii="Calibri" w:hAnsi="Calibri" w:cs="Calibri"/>
          <w:b w:val="0"/>
          <w:color w:val="auto"/>
        </w:rPr>
        <w:t xml:space="preserve">achieving </w:t>
      </w:r>
      <w:r w:rsidR="004339AA" w:rsidRPr="00AF0F35">
        <w:rPr>
          <w:rFonts w:ascii="Calibri" w:hAnsi="Calibri" w:cs="Calibri"/>
          <w:b w:val="0"/>
          <w:color w:val="auto"/>
        </w:rPr>
        <w:t>excellen</w:t>
      </w:r>
      <w:r w:rsidR="00AE66D2" w:rsidRPr="00AF0F35">
        <w:rPr>
          <w:rFonts w:ascii="Calibri" w:hAnsi="Calibri" w:cs="Calibri"/>
          <w:b w:val="0"/>
          <w:color w:val="auto"/>
        </w:rPr>
        <w:t>ce in</w:t>
      </w:r>
      <w:r w:rsidR="004339AA" w:rsidRPr="00AF0F35">
        <w:rPr>
          <w:rFonts w:ascii="Calibri" w:hAnsi="Calibri" w:cs="Calibri"/>
          <w:b w:val="0"/>
          <w:color w:val="auto"/>
        </w:rPr>
        <w:t xml:space="preserve"> </w:t>
      </w:r>
      <w:r w:rsidR="00AE66D2" w:rsidRPr="00AF0F35">
        <w:rPr>
          <w:rFonts w:ascii="Calibri" w:hAnsi="Calibri" w:cs="Calibri"/>
          <w:b w:val="0"/>
          <w:color w:val="auto"/>
        </w:rPr>
        <w:t xml:space="preserve">service provision and </w:t>
      </w:r>
      <w:r w:rsidR="004339AA" w:rsidRPr="00AF0F35">
        <w:rPr>
          <w:rFonts w:ascii="Calibri" w:hAnsi="Calibri" w:cs="Calibri"/>
          <w:b w:val="0"/>
          <w:color w:val="auto"/>
        </w:rPr>
        <w:t xml:space="preserve">customer </w:t>
      </w:r>
      <w:r w:rsidR="00AE66D2" w:rsidRPr="00AF0F35">
        <w:rPr>
          <w:rFonts w:ascii="Calibri" w:hAnsi="Calibri" w:cs="Calibri"/>
          <w:b w:val="0"/>
          <w:color w:val="auto"/>
        </w:rPr>
        <w:t>satisfaction</w:t>
      </w:r>
      <w:r w:rsidR="004432B7" w:rsidRPr="00AF0F35">
        <w:rPr>
          <w:rFonts w:ascii="Calibri" w:hAnsi="Calibri" w:cs="Calibri"/>
          <w:b w:val="0"/>
          <w:color w:val="auto"/>
        </w:rPr>
        <w:t xml:space="preserve"> (Quality Policy - ref: QP)</w:t>
      </w:r>
      <w:r w:rsidR="00DF6C2E" w:rsidRPr="00AF0F35">
        <w:rPr>
          <w:rFonts w:ascii="Calibri" w:hAnsi="Calibri" w:cs="Calibri"/>
          <w:b w:val="0"/>
          <w:color w:val="auto"/>
        </w:rPr>
        <w:t xml:space="preserve">. </w:t>
      </w:r>
    </w:p>
    <w:p w14:paraId="5201AC9D" w14:textId="4EFDBB10" w:rsidR="004432B7" w:rsidRPr="00AF0F35" w:rsidRDefault="00603AC1" w:rsidP="001D40C7">
      <w:pPr>
        <w:pStyle w:val="aboutintropara"/>
        <w:numPr>
          <w:ilvl w:val="0"/>
          <w:numId w:val="15"/>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T</w:t>
      </w:r>
      <w:r w:rsidR="00385C11" w:rsidRPr="00AF0F35">
        <w:rPr>
          <w:rFonts w:ascii="Calibri" w:hAnsi="Calibri" w:cs="Calibri"/>
          <w:b w:val="0"/>
          <w:color w:val="auto"/>
        </w:rPr>
        <w:t>o prevent</w:t>
      </w:r>
      <w:r w:rsidR="00A62185" w:rsidRPr="00AF0F35">
        <w:rPr>
          <w:rFonts w:ascii="Calibri" w:hAnsi="Calibri" w:cs="Calibri"/>
          <w:b w:val="0"/>
          <w:color w:val="auto"/>
        </w:rPr>
        <w:t>ing</w:t>
      </w:r>
      <w:r w:rsidR="00385C11" w:rsidRPr="00AF0F35">
        <w:rPr>
          <w:rFonts w:ascii="Calibri" w:hAnsi="Calibri" w:cs="Calibri"/>
          <w:b w:val="0"/>
          <w:color w:val="auto"/>
        </w:rPr>
        <w:t xml:space="preserve"> injury and ill health</w:t>
      </w:r>
      <w:r w:rsidR="00602FD4" w:rsidRPr="00AF0F35">
        <w:rPr>
          <w:rFonts w:ascii="Calibri" w:hAnsi="Calibri" w:cs="Calibri"/>
          <w:b w:val="0"/>
          <w:color w:val="auto"/>
        </w:rPr>
        <w:t xml:space="preserve"> and prom</w:t>
      </w:r>
      <w:r w:rsidRPr="00AF0F35">
        <w:rPr>
          <w:rFonts w:ascii="Calibri" w:hAnsi="Calibri" w:cs="Calibri"/>
          <w:b w:val="0"/>
          <w:color w:val="auto"/>
        </w:rPr>
        <w:t>o</w:t>
      </w:r>
      <w:r w:rsidR="00602FD4" w:rsidRPr="00AF0F35">
        <w:rPr>
          <w:rFonts w:ascii="Calibri" w:hAnsi="Calibri" w:cs="Calibri"/>
          <w:b w:val="0"/>
          <w:color w:val="auto"/>
        </w:rPr>
        <w:t>t</w:t>
      </w:r>
      <w:r w:rsidR="00A62185" w:rsidRPr="00AF0F35">
        <w:rPr>
          <w:rFonts w:ascii="Calibri" w:hAnsi="Calibri" w:cs="Calibri"/>
          <w:b w:val="0"/>
          <w:color w:val="auto"/>
        </w:rPr>
        <w:t>ing</w:t>
      </w:r>
      <w:r w:rsidR="00602FD4" w:rsidRPr="00AF0F35">
        <w:rPr>
          <w:rFonts w:ascii="Calibri" w:hAnsi="Calibri" w:cs="Calibri"/>
          <w:b w:val="0"/>
          <w:color w:val="auto"/>
        </w:rPr>
        <w:t xml:space="preserve"> physical and mental health and wellbeing</w:t>
      </w:r>
      <w:r w:rsidR="004432B7" w:rsidRPr="00AF0F35">
        <w:rPr>
          <w:rFonts w:ascii="Calibri" w:hAnsi="Calibri" w:cs="Calibri"/>
          <w:b w:val="0"/>
          <w:color w:val="auto"/>
        </w:rPr>
        <w:t xml:space="preserve"> (Health and Safety Policy and Procedures </w:t>
      </w:r>
      <w:r w:rsidRPr="00AF0F35">
        <w:rPr>
          <w:rFonts w:ascii="Calibri" w:hAnsi="Calibri" w:cs="Calibri"/>
          <w:b w:val="0"/>
          <w:color w:val="auto"/>
        </w:rPr>
        <w:t>-</w:t>
      </w:r>
      <w:r w:rsidR="004432B7" w:rsidRPr="00AF0F35">
        <w:rPr>
          <w:rFonts w:ascii="Calibri" w:hAnsi="Calibri" w:cs="Calibri"/>
          <w:b w:val="0"/>
          <w:color w:val="auto"/>
        </w:rPr>
        <w:t xml:space="preserve"> ref: </w:t>
      </w:r>
      <w:r w:rsidRPr="00AF0F35">
        <w:rPr>
          <w:rFonts w:ascii="Calibri" w:hAnsi="Calibri" w:cs="Calibri"/>
          <w:b w:val="0"/>
          <w:color w:val="auto"/>
        </w:rPr>
        <w:t>SP</w:t>
      </w:r>
      <w:r w:rsidR="004432B7" w:rsidRPr="00AF0F35">
        <w:rPr>
          <w:rFonts w:ascii="Calibri" w:hAnsi="Calibri" w:cs="Calibri"/>
          <w:b w:val="0"/>
          <w:color w:val="auto"/>
        </w:rPr>
        <w:t>P</w:t>
      </w:r>
      <w:r w:rsidRPr="00AF0F35">
        <w:rPr>
          <w:rFonts w:ascii="Calibri" w:hAnsi="Calibri" w:cs="Calibri"/>
          <w:b w:val="0"/>
          <w:color w:val="auto"/>
        </w:rPr>
        <w:t>).</w:t>
      </w:r>
    </w:p>
    <w:p w14:paraId="324A4C05" w14:textId="05EC8F12" w:rsidR="004432B7" w:rsidRPr="00AF0F35" w:rsidRDefault="00603AC1" w:rsidP="001D40C7">
      <w:pPr>
        <w:pStyle w:val="aboutintropara"/>
        <w:numPr>
          <w:ilvl w:val="0"/>
          <w:numId w:val="15"/>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lastRenderedPageBreak/>
        <w:t>T</w:t>
      </w:r>
      <w:r w:rsidR="004432B7" w:rsidRPr="00AF0F35">
        <w:rPr>
          <w:rFonts w:ascii="Calibri" w:hAnsi="Calibri" w:cs="Calibri"/>
          <w:b w:val="0"/>
          <w:color w:val="auto"/>
        </w:rPr>
        <w:t>o</w:t>
      </w:r>
      <w:r w:rsidR="004432B7" w:rsidRPr="00AF0F35">
        <w:rPr>
          <w:rFonts w:ascii="Calibri" w:hAnsi="Calibri" w:cs="Calibri"/>
          <w:color w:val="auto"/>
        </w:rPr>
        <w:t xml:space="preserve"> </w:t>
      </w:r>
      <w:r w:rsidR="004432B7" w:rsidRPr="00AF0F35">
        <w:rPr>
          <w:rFonts w:ascii="Calibri" w:hAnsi="Calibri" w:cs="Calibri"/>
          <w:b w:val="0"/>
          <w:color w:val="auto"/>
        </w:rPr>
        <w:t>practi</w:t>
      </w:r>
      <w:r w:rsidR="003D7286" w:rsidRPr="00AF0F35">
        <w:rPr>
          <w:rFonts w:ascii="Calibri" w:hAnsi="Calibri" w:cs="Calibri"/>
          <w:b w:val="0"/>
          <w:color w:val="auto"/>
        </w:rPr>
        <w:t>c</w:t>
      </w:r>
      <w:r w:rsidR="004E2D57" w:rsidRPr="00AF0F35">
        <w:rPr>
          <w:rFonts w:ascii="Calibri" w:hAnsi="Calibri" w:cs="Calibri"/>
          <w:b w:val="0"/>
          <w:color w:val="auto"/>
        </w:rPr>
        <w:t>ing</w:t>
      </w:r>
      <w:r w:rsidR="004432B7" w:rsidRPr="00AF0F35">
        <w:rPr>
          <w:rFonts w:ascii="Calibri" w:hAnsi="Calibri" w:cs="Calibri"/>
          <w:b w:val="0"/>
          <w:color w:val="auto"/>
        </w:rPr>
        <w:t>, promot</w:t>
      </w:r>
      <w:r w:rsidRPr="00AF0F35">
        <w:rPr>
          <w:rFonts w:ascii="Calibri" w:hAnsi="Calibri" w:cs="Calibri"/>
          <w:b w:val="0"/>
          <w:color w:val="auto"/>
        </w:rPr>
        <w:t>ing</w:t>
      </w:r>
      <w:r w:rsidR="004432B7" w:rsidRPr="00AF0F35">
        <w:rPr>
          <w:rFonts w:ascii="Calibri" w:hAnsi="Calibri" w:cs="Calibri"/>
          <w:b w:val="0"/>
          <w:color w:val="auto"/>
        </w:rPr>
        <w:t xml:space="preserve"> and demonstrat</w:t>
      </w:r>
      <w:r w:rsidRPr="00AF0F35">
        <w:rPr>
          <w:rFonts w:ascii="Calibri" w:hAnsi="Calibri" w:cs="Calibri"/>
          <w:b w:val="0"/>
          <w:color w:val="auto"/>
        </w:rPr>
        <w:t>ing</w:t>
      </w:r>
      <w:r w:rsidR="004432B7" w:rsidRPr="00AF0F35">
        <w:rPr>
          <w:rFonts w:ascii="Calibri" w:hAnsi="Calibri" w:cs="Calibri"/>
          <w:b w:val="0"/>
          <w:color w:val="auto"/>
        </w:rPr>
        <w:t xml:space="preserve"> environmental sustainability and protection and to minimising our impact on the environment through our operations</w:t>
      </w:r>
      <w:r w:rsidRPr="00AF0F35">
        <w:rPr>
          <w:rFonts w:ascii="Calibri" w:hAnsi="Calibri" w:cs="Calibri"/>
          <w:b w:val="0"/>
          <w:color w:val="auto"/>
        </w:rPr>
        <w:t xml:space="preserve"> (Environmental Policy Statement and Aspects Register - ref: EPSAR)</w:t>
      </w:r>
      <w:r w:rsidR="004432B7" w:rsidRPr="00AF0F35">
        <w:rPr>
          <w:rFonts w:ascii="Calibri" w:hAnsi="Calibri" w:cs="Calibri"/>
          <w:b w:val="0"/>
          <w:color w:val="auto"/>
        </w:rPr>
        <w:t>.</w:t>
      </w:r>
    </w:p>
    <w:p w14:paraId="48D2215B" w14:textId="04E98F0C" w:rsidR="00385C11" w:rsidRPr="00AF0F35" w:rsidRDefault="00603AC1" w:rsidP="001D40C7">
      <w:pPr>
        <w:pStyle w:val="aboutintropara"/>
        <w:numPr>
          <w:ilvl w:val="0"/>
          <w:numId w:val="15"/>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T</w:t>
      </w:r>
      <w:r w:rsidR="004432B7" w:rsidRPr="00AF0F35">
        <w:rPr>
          <w:rFonts w:ascii="Calibri" w:hAnsi="Calibri" w:cs="Calibri"/>
          <w:b w:val="0"/>
          <w:color w:val="auto"/>
        </w:rPr>
        <w:t xml:space="preserve">o achieving </w:t>
      </w:r>
      <w:r w:rsidR="00385C11" w:rsidRPr="00AF0F35">
        <w:rPr>
          <w:rFonts w:ascii="Calibri" w:hAnsi="Calibri" w:cs="Calibri"/>
          <w:b w:val="0"/>
          <w:color w:val="auto"/>
        </w:rPr>
        <w:t>continual improvement and compliance with legal and other requirements</w:t>
      </w:r>
      <w:r w:rsidR="004432B7" w:rsidRPr="00AF0F35">
        <w:rPr>
          <w:rFonts w:ascii="Calibri" w:hAnsi="Calibri" w:cs="Calibri"/>
          <w:b w:val="0"/>
          <w:color w:val="auto"/>
        </w:rPr>
        <w:t xml:space="preserve"> (all </w:t>
      </w:r>
      <w:r w:rsidRPr="00AF0F35">
        <w:rPr>
          <w:rFonts w:ascii="Calibri" w:hAnsi="Calibri" w:cs="Calibri"/>
          <w:b w:val="0"/>
          <w:color w:val="auto"/>
        </w:rPr>
        <w:t>policies</w:t>
      </w:r>
      <w:r w:rsidR="004432B7" w:rsidRPr="00AF0F35">
        <w:rPr>
          <w:rFonts w:ascii="Calibri" w:hAnsi="Calibri" w:cs="Calibri"/>
          <w:b w:val="0"/>
          <w:color w:val="auto"/>
        </w:rPr>
        <w:t>)</w:t>
      </w:r>
      <w:r w:rsidR="00385C11" w:rsidRPr="00AF0F35">
        <w:rPr>
          <w:rFonts w:ascii="Calibri" w:hAnsi="Calibri" w:cs="Calibri"/>
          <w:b w:val="0"/>
          <w:color w:val="auto"/>
        </w:rPr>
        <w:t xml:space="preserve">. </w:t>
      </w:r>
    </w:p>
    <w:p w14:paraId="610646AC" w14:textId="77777777" w:rsidR="00385C11" w:rsidRPr="00AF0F35" w:rsidRDefault="00385C11" w:rsidP="006610D5">
      <w:pPr>
        <w:pStyle w:val="aboutintropara"/>
        <w:spacing w:before="0" w:beforeAutospacing="0" w:after="0" w:afterAutospacing="0" w:line="240" w:lineRule="auto"/>
        <w:ind w:left="1009" w:firstLine="5"/>
        <w:jc w:val="left"/>
        <w:rPr>
          <w:rFonts w:ascii="Calibri" w:hAnsi="Calibri" w:cs="Calibri"/>
          <w:b w:val="0"/>
          <w:color w:val="FF0000"/>
        </w:rPr>
      </w:pPr>
    </w:p>
    <w:p w14:paraId="7E8ADFB7" w14:textId="3B18A7CF" w:rsidR="001A0EBA" w:rsidRPr="00AF0F35" w:rsidRDefault="00DF6C2E" w:rsidP="006610D5">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The</w:t>
      </w:r>
      <w:r w:rsidR="00E4425E" w:rsidRPr="00AF0F35">
        <w:rPr>
          <w:rFonts w:ascii="Calibri" w:hAnsi="Calibri" w:cs="Calibri"/>
          <w:b w:val="0"/>
          <w:color w:val="auto"/>
        </w:rPr>
        <w:t>se</w:t>
      </w:r>
      <w:r w:rsidRPr="00AF0F35">
        <w:rPr>
          <w:rFonts w:ascii="Calibri" w:hAnsi="Calibri" w:cs="Calibri"/>
          <w:b w:val="0"/>
          <w:color w:val="auto"/>
        </w:rPr>
        <w:t xml:space="preserve"> polic</w:t>
      </w:r>
      <w:r w:rsidR="00E4425E" w:rsidRPr="00AF0F35">
        <w:rPr>
          <w:rFonts w:ascii="Calibri" w:hAnsi="Calibri" w:cs="Calibri"/>
          <w:b w:val="0"/>
          <w:color w:val="auto"/>
        </w:rPr>
        <w:t>ies are</w:t>
      </w:r>
      <w:r w:rsidRPr="00AF0F35">
        <w:rPr>
          <w:rFonts w:ascii="Calibri" w:hAnsi="Calibri" w:cs="Calibri"/>
          <w:b w:val="0"/>
          <w:color w:val="auto"/>
        </w:rPr>
        <w:t xml:space="preserve"> authorised by the </w:t>
      </w:r>
      <w:r w:rsidR="004339AA" w:rsidRPr="00AF0F35">
        <w:rPr>
          <w:rFonts w:ascii="Calibri" w:hAnsi="Calibri" w:cs="Calibri"/>
          <w:b w:val="0"/>
          <w:color w:val="auto"/>
        </w:rPr>
        <w:t>Executive Director</w:t>
      </w:r>
      <w:r w:rsidRPr="00AF0F35">
        <w:rPr>
          <w:rFonts w:ascii="Calibri" w:hAnsi="Calibri" w:cs="Calibri"/>
          <w:b w:val="0"/>
          <w:color w:val="auto"/>
        </w:rPr>
        <w:t xml:space="preserve"> and reviewed periodically at </w:t>
      </w:r>
      <w:r w:rsidR="004339AA" w:rsidRPr="00AF0F35">
        <w:rPr>
          <w:rFonts w:ascii="Calibri" w:hAnsi="Calibri" w:cs="Calibri"/>
          <w:b w:val="0"/>
          <w:color w:val="auto"/>
        </w:rPr>
        <w:t xml:space="preserve">EcoNorth Board meetings. </w:t>
      </w:r>
    </w:p>
    <w:p w14:paraId="3A0CF777" w14:textId="736B82EE" w:rsidR="00AE66D2" w:rsidRPr="00AF0F35" w:rsidRDefault="004339AA" w:rsidP="006610D5">
      <w:pPr>
        <w:pStyle w:val="aboutintropara"/>
        <w:spacing w:before="0" w:beforeAutospacing="0" w:after="0" w:afterAutospacing="0" w:line="240" w:lineRule="auto"/>
        <w:ind w:left="1009" w:firstLine="5"/>
        <w:jc w:val="left"/>
        <w:rPr>
          <w:rFonts w:ascii="Calibri" w:hAnsi="Calibri" w:cs="Calibri"/>
          <w:b w:val="0"/>
          <w:color w:val="FF0000"/>
        </w:rPr>
      </w:pPr>
      <w:r w:rsidRPr="00AF0F35">
        <w:rPr>
          <w:rFonts w:ascii="Calibri" w:hAnsi="Calibri" w:cs="Calibri"/>
          <w:b w:val="0"/>
          <w:color w:val="FF0000"/>
        </w:rPr>
        <w:t xml:space="preserve"> </w:t>
      </w:r>
    </w:p>
    <w:p w14:paraId="491F7814" w14:textId="3701A8CB" w:rsidR="00FA13DD" w:rsidRPr="00AF0F35" w:rsidRDefault="00DF6C2E" w:rsidP="00AE66D2">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The polic</w:t>
      </w:r>
      <w:r w:rsidR="00E4425E" w:rsidRPr="00AF0F35">
        <w:rPr>
          <w:rFonts w:ascii="Calibri" w:hAnsi="Calibri" w:cs="Calibri"/>
          <w:b w:val="0"/>
          <w:color w:val="auto"/>
        </w:rPr>
        <w:t xml:space="preserve">ies are </w:t>
      </w:r>
      <w:r w:rsidRPr="00AF0F35">
        <w:rPr>
          <w:rFonts w:ascii="Calibri" w:hAnsi="Calibri" w:cs="Calibri"/>
          <w:b w:val="0"/>
          <w:color w:val="auto"/>
        </w:rPr>
        <w:t>publicly available document</w:t>
      </w:r>
      <w:r w:rsidR="00E4425E" w:rsidRPr="00AF0F35">
        <w:rPr>
          <w:rFonts w:ascii="Calibri" w:hAnsi="Calibri" w:cs="Calibri"/>
          <w:b w:val="0"/>
          <w:color w:val="auto"/>
        </w:rPr>
        <w:t>s</w:t>
      </w:r>
      <w:r w:rsidRPr="00AF0F35">
        <w:rPr>
          <w:rFonts w:ascii="Calibri" w:hAnsi="Calibri" w:cs="Calibri"/>
          <w:b w:val="0"/>
          <w:color w:val="auto"/>
        </w:rPr>
        <w:t xml:space="preserve"> and </w:t>
      </w:r>
      <w:r w:rsidR="00E4425E" w:rsidRPr="00AF0F35">
        <w:rPr>
          <w:rFonts w:ascii="Calibri" w:hAnsi="Calibri" w:cs="Calibri"/>
          <w:b w:val="0"/>
          <w:color w:val="auto"/>
        </w:rPr>
        <w:t>are</w:t>
      </w:r>
      <w:r w:rsidRPr="00AF0F35">
        <w:rPr>
          <w:rFonts w:ascii="Calibri" w:hAnsi="Calibri" w:cs="Calibri"/>
          <w:b w:val="0"/>
          <w:color w:val="auto"/>
        </w:rPr>
        <w:t xml:space="preserve"> displayed on the </w:t>
      </w:r>
      <w:r w:rsidR="003712B5" w:rsidRPr="00AF0F35">
        <w:rPr>
          <w:rFonts w:ascii="Calibri" w:hAnsi="Calibri" w:cs="Calibri"/>
          <w:b w:val="0"/>
          <w:color w:val="auto"/>
        </w:rPr>
        <w:t>company’s</w:t>
      </w:r>
      <w:r w:rsidRPr="00AF0F35">
        <w:rPr>
          <w:rFonts w:ascii="Calibri" w:hAnsi="Calibri" w:cs="Calibri"/>
          <w:b w:val="0"/>
          <w:color w:val="auto"/>
        </w:rPr>
        <w:t xml:space="preserve"> websites.</w:t>
      </w:r>
      <w:r w:rsidR="00AE66D2" w:rsidRPr="00AF0F35">
        <w:rPr>
          <w:rFonts w:ascii="Calibri" w:hAnsi="Calibri" w:cs="Calibri"/>
          <w:b w:val="0"/>
          <w:color w:val="auto"/>
        </w:rPr>
        <w:t xml:space="preserve"> </w:t>
      </w:r>
      <w:r w:rsidR="00E4425E" w:rsidRPr="00AF0F35">
        <w:rPr>
          <w:rFonts w:ascii="Calibri" w:hAnsi="Calibri" w:cs="Calibri"/>
          <w:b w:val="0"/>
          <w:color w:val="auto"/>
        </w:rPr>
        <w:t>They are</w:t>
      </w:r>
      <w:r w:rsidR="00FA13DD" w:rsidRPr="00AF0F35">
        <w:rPr>
          <w:rFonts w:ascii="Calibri" w:hAnsi="Calibri" w:cs="Calibri"/>
          <w:b w:val="0"/>
          <w:color w:val="auto"/>
        </w:rPr>
        <w:t xml:space="preserve"> communicated to </w:t>
      </w:r>
      <w:bookmarkStart w:id="21" w:name="_Hlk22730551"/>
      <w:r w:rsidR="00587B55" w:rsidRPr="00AF0F35">
        <w:rPr>
          <w:rFonts w:ascii="Calibri" w:hAnsi="Calibri" w:cs="Calibri"/>
          <w:b w:val="0"/>
          <w:color w:val="auto"/>
        </w:rPr>
        <w:t xml:space="preserve">newly recruited </w:t>
      </w:r>
      <w:r w:rsidR="00F04750" w:rsidRPr="00AF0F35">
        <w:rPr>
          <w:rFonts w:ascii="Calibri" w:hAnsi="Calibri" w:cs="Calibri"/>
          <w:b w:val="0"/>
          <w:color w:val="auto"/>
        </w:rPr>
        <w:t>employees</w:t>
      </w:r>
      <w:r w:rsidR="00587B55" w:rsidRPr="00AF0F35">
        <w:rPr>
          <w:rFonts w:ascii="Calibri" w:hAnsi="Calibri" w:cs="Calibri"/>
          <w:b w:val="0"/>
          <w:color w:val="auto"/>
        </w:rPr>
        <w:t xml:space="preserve"> during the induction process</w:t>
      </w:r>
      <w:r w:rsidR="00383509" w:rsidRPr="00AF0F35">
        <w:rPr>
          <w:rFonts w:ascii="Calibri" w:hAnsi="Calibri" w:cs="Calibri"/>
          <w:b w:val="0"/>
          <w:color w:val="auto"/>
        </w:rPr>
        <w:t>. The content of the polic</w:t>
      </w:r>
      <w:r w:rsidR="00E4425E" w:rsidRPr="00AF0F35">
        <w:rPr>
          <w:rFonts w:ascii="Calibri" w:hAnsi="Calibri" w:cs="Calibri"/>
          <w:b w:val="0"/>
          <w:color w:val="auto"/>
        </w:rPr>
        <w:t>ies</w:t>
      </w:r>
      <w:r w:rsidR="00383509" w:rsidRPr="00AF0F35">
        <w:rPr>
          <w:rFonts w:ascii="Calibri" w:hAnsi="Calibri" w:cs="Calibri"/>
          <w:b w:val="0"/>
          <w:color w:val="auto"/>
        </w:rPr>
        <w:t xml:space="preserve"> is discuss</w:t>
      </w:r>
      <w:r w:rsidR="00253DAD" w:rsidRPr="00AF0F35">
        <w:rPr>
          <w:rFonts w:ascii="Calibri" w:hAnsi="Calibri" w:cs="Calibri"/>
          <w:b w:val="0"/>
          <w:color w:val="auto"/>
        </w:rPr>
        <w:t>ed</w:t>
      </w:r>
      <w:r w:rsidR="00383509" w:rsidRPr="00AF0F35">
        <w:rPr>
          <w:rFonts w:ascii="Calibri" w:hAnsi="Calibri" w:cs="Calibri"/>
          <w:b w:val="0"/>
          <w:color w:val="auto"/>
        </w:rPr>
        <w:t xml:space="preserve"> during the annual team consultation</w:t>
      </w:r>
      <w:r w:rsidR="00587B55" w:rsidRPr="00AF0F35">
        <w:rPr>
          <w:rFonts w:ascii="Calibri" w:hAnsi="Calibri" w:cs="Calibri"/>
          <w:b w:val="0"/>
          <w:color w:val="auto"/>
        </w:rPr>
        <w:t xml:space="preserve"> and </w:t>
      </w:r>
      <w:r w:rsidR="00CC3114" w:rsidRPr="00AF0F35">
        <w:rPr>
          <w:rFonts w:ascii="Calibri" w:hAnsi="Calibri" w:cs="Calibri"/>
          <w:b w:val="0"/>
          <w:color w:val="auto"/>
        </w:rPr>
        <w:t xml:space="preserve">the </w:t>
      </w:r>
      <w:r w:rsidR="00383509" w:rsidRPr="00AF0F35">
        <w:rPr>
          <w:rFonts w:ascii="Calibri" w:hAnsi="Calibri" w:cs="Calibri"/>
          <w:b w:val="0"/>
          <w:color w:val="auto"/>
        </w:rPr>
        <w:t>polic</w:t>
      </w:r>
      <w:r w:rsidR="00E4425E" w:rsidRPr="00AF0F35">
        <w:rPr>
          <w:rFonts w:ascii="Calibri" w:hAnsi="Calibri" w:cs="Calibri"/>
          <w:b w:val="0"/>
          <w:color w:val="auto"/>
        </w:rPr>
        <w:t>ies are</w:t>
      </w:r>
      <w:r w:rsidR="00383509" w:rsidRPr="00AF0F35">
        <w:rPr>
          <w:rFonts w:ascii="Calibri" w:hAnsi="Calibri" w:cs="Calibri"/>
          <w:b w:val="0"/>
          <w:color w:val="auto"/>
        </w:rPr>
        <w:t xml:space="preserve"> </w:t>
      </w:r>
      <w:r w:rsidR="00587B55" w:rsidRPr="00AF0F35">
        <w:rPr>
          <w:rFonts w:ascii="Calibri" w:hAnsi="Calibri" w:cs="Calibri"/>
          <w:b w:val="0"/>
          <w:color w:val="auto"/>
        </w:rPr>
        <w:t xml:space="preserve">shared with established employees at </w:t>
      </w:r>
      <w:r w:rsidR="00CF5B5A" w:rsidRPr="00AF0F35">
        <w:rPr>
          <w:rFonts w:ascii="Calibri" w:hAnsi="Calibri" w:cs="Calibri"/>
          <w:b w:val="0"/>
          <w:color w:val="auto"/>
        </w:rPr>
        <w:t>least annually</w:t>
      </w:r>
      <w:r w:rsidR="00587B55" w:rsidRPr="00AF0F35">
        <w:rPr>
          <w:rFonts w:ascii="Calibri" w:hAnsi="Calibri" w:cs="Calibri"/>
          <w:b w:val="0"/>
          <w:color w:val="auto"/>
        </w:rPr>
        <w:t xml:space="preserve">. </w:t>
      </w:r>
      <w:r w:rsidR="00E4425E" w:rsidRPr="00AF0F35">
        <w:rPr>
          <w:rFonts w:ascii="Calibri" w:hAnsi="Calibri" w:cs="Calibri"/>
          <w:b w:val="0"/>
          <w:color w:val="auto"/>
        </w:rPr>
        <w:t>They are</w:t>
      </w:r>
      <w:r w:rsidR="00587B55" w:rsidRPr="00AF0F35">
        <w:rPr>
          <w:rFonts w:ascii="Calibri" w:hAnsi="Calibri" w:cs="Calibri"/>
          <w:b w:val="0"/>
          <w:color w:val="auto"/>
        </w:rPr>
        <w:t xml:space="preserve"> also shared with </w:t>
      </w:r>
      <w:r w:rsidR="00F04750" w:rsidRPr="00AF0F35">
        <w:rPr>
          <w:rFonts w:ascii="Calibri" w:hAnsi="Calibri" w:cs="Calibri"/>
          <w:b w:val="0"/>
          <w:color w:val="auto"/>
        </w:rPr>
        <w:t>subcontractors</w:t>
      </w:r>
      <w:r w:rsidR="007E297C" w:rsidRPr="00AF0F35">
        <w:rPr>
          <w:rFonts w:ascii="Calibri" w:hAnsi="Calibri" w:cs="Calibri"/>
          <w:b w:val="0"/>
          <w:color w:val="auto"/>
        </w:rPr>
        <w:t>,</w:t>
      </w:r>
      <w:r w:rsidR="00F04750" w:rsidRPr="00AF0F35">
        <w:rPr>
          <w:rFonts w:ascii="Calibri" w:hAnsi="Calibri" w:cs="Calibri"/>
          <w:b w:val="0"/>
          <w:color w:val="auto"/>
        </w:rPr>
        <w:t xml:space="preserve"> </w:t>
      </w:r>
      <w:r w:rsidR="00FA13DD" w:rsidRPr="00AF0F35">
        <w:rPr>
          <w:rFonts w:ascii="Calibri" w:hAnsi="Calibri" w:cs="Calibri"/>
          <w:b w:val="0"/>
          <w:color w:val="auto"/>
        </w:rPr>
        <w:t xml:space="preserve">contractors and </w:t>
      </w:r>
      <w:r w:rsidR="00F04750" w:rsidRPr="00AF0F35">
        <w:rPr>
          <w:rFonts w:ascii="Calibri" w:hAnsi="Calibri" w:cs="Calibri"/>
          <w:b w:val="0"/>
          <w:color w:val="auto"/>
        </w:rPr>
        <w:t xml:space="preserve">other </w:t>
      </w:r>
      <w:bookmarkEnd w:id="21"/>
      <w:r w:rsidR="004339AA" w:rsidRPr="00AF0F35">
        <w:rPr>
          <w:rFonts w:ascii="Calibri" w:hAnsi="Calibri" w:cs="Calibri"/>
          <w:b w:val="0"/>
          <w:color w:val="auto"/>
        </w:rPr>
        <w:t>interested parties.</w:t>
      </w:r>
    </w:p>
    <w:p w14:paraId="5736A4D3" w14:textId="77777777" w:rsidR="00614430" w:rsidRPr="00AF0F35" w:rsidRDefault="00614430" w:rsidP="00AE66D2">
      <w:pPr>
        <w:pStyle w:val="aboutintropara"/>
        <w:spacing w:before="0" w:beforeAutospacing="0" w:after="0" w:afterAutospacing="0" w:line="240" w:lineRule="auto"/>
        <w:ind w:left="1009" w:firstLine="5"/>
        <w:jc w:val="left"/>
        <w:rPr>
          <w:rFonts w:ascii="Calibri" w:hAnsi="Calibri" w:cs="Calibri"/>
          <w:b w:val="0"/>
          <w:color w:val="FF0000"/>
        </w:rPr>
      </w:pPr>
    </w:p>
    <w:p w14:paraId="3C9D177D" w14:textId="0A6C0A51" w:rsidR="00707F3F" w:rsidRPr="00AF0F35" w:rsidRDefault="00614430" w:rsidP="00385C11">
      <w:pPr>
        <w:pStyle w:val="Heading3x"/>
        <w:numPr>
          <w:ilvl w:val="0"/>
          <w:numId w:val="0"/>
        </w:numPr>
        <w:tabs>
          <w:tab w:val="num" w:pos="1276"/>
        </w:tabs>
        <w:spacing w:line="240" w:lineRule="auto"/>
        <w:ind w:left="1009" w:hanging="652"/>
        <w:jc w:val="left"/>
        <w:rPr>
          <w:rFonts w:ascii="Calibri" w:hAnsi="Calibri" w:cs="Calibri"/>
          <w:color w:val="auto"/>
        </w:rPr>
      </w:pPr>
      <w:r w:rsidRPr="00AF0F35">
        <w:rPr>
          <w:rFonts w:ascii="Calibri" w:hAnsi="Calibri" w:cs="Calibri"/>
          <w:b w:val="0"/>
          <w:color w:val="FF0000"/>
        </w:rPr>
        <w:tab/>
      </w:r>
      <w:bookmarkStart w:id="22" w:name="_Hlk22730605"/>
      <w:r w:rsidR="00707F3F" w:rsidRPr="00AF0F35">
        <w:rPr>
          <w:rFonts w:ascii="Calibri" w:hAnsi="Calibri" w:cs="Calibri"/>
          <w:color w:val="auto"/>
        </w:rPr>
        <w:t>Organisational Roles and Responsibilities</w:t>
      </w:r>
    </w:p>
    <w:p w14:paraId="719AF471" w14:textId="77777777" w:rsidR="00707F3F" w:rsidRPr="00AF0F35" w:rsidRDefault="00707F3F" w:rsidP="00707F3F">
      <w:pPr>
        <w:ind w:left="-284"/>
        <w:jc w:val="left"/>
        <w:rPr>
          <w:rFonts w:ascii="Calibri" w:hAnsi="Calibri" w:cs="Calibri"/>
          <w:color w:val="FF0000"/>
        </w:rPr>
      </w:pPr>
    </w:p>
    <w:p w14:paraId="60A091AE" w14:textId="21863DF5" w:rsidR="00707F3F" w:rsidRPr="00AF0F35" w:rsidRDefault="00055BA3" w:rsidP="00707F3F">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An organisational chart for the </w:t>
      </w:r>
      <w:r w:rsidR="009010EF" w:rsidRPr="00AF0F35">
        <w:rPr>
          <w:rFonts w:ascii="Calibri" w:hAnsi="Calibri" w:cs="Calibri"/>
          <w:b w:val="0"/>
          <w:color w:val="auto"/>
        </w:rPr>
        <w:t>company</w:t>
      </w:r>
      <w:r w:rsidRPr="00AF0F35">
        <w:rPr>
          <w:rFonts w:ascii="Calibri" w:hAnsi="Calibri" w:cs="Calibri"/>
          <w:b w:val="0"/>
          <w:color w:val="auto"/>
        </w:rPr>
        <w:t xml:space="preserve"> is maintained by the </w:t>
      </w:r>
      <w:r w:rsidR="00B83B56" w:rsidRPr="00AF0F35">
        <w:rPr>
          <w:rFonts w:ascii="Calibri" w:hAnsi="Calibri" w:cs="Calibri"/>
          <w:b w:val="0"/>
          <w:color w:val="auto"/>
        </w:rPr>
        <w:t>Office Manager</w:t>
      </w:r>
      <w:r w:rsidR="00812EB1" w:rsidRPr="00AF0F35">
        <w:rPr>
          <w:rFonts w:ascii="Calibri" w:hAnsi="Calibri" w:cs="Calibri"/>
          <w:b w:val="0"/>
          <w:color w:val="auto"/>
        </w:rPr>
        <w:t xml:space="preserve"> (ref: </w:t>
      </w:r>
      <w:r w:rsidR="006A2877" w:rsidRPr="00AF0F35">
        <w:rPr>
          <w:rFonts w:ascii="Calibri" w:hAnsi="Calibri" w:cs="Calibri"/>
          <w:b w:val="0"/>
          <w:color w:val="auto"/>
        </w:rPr>
        <w:t xml:space="preserve">CF.61) and is available in the Tender </w:t>
      </w:r>
      <w:r w:rsidR="009010EF" w:rsidRPr="00AF0F35">
        <w:rPr>
          <w:rFonts w:ascii="Calibri" w:hAnsi="Calibri" w:cs="Calibri"/>
          <w:b w:val="0"/>
          <w:color w:val="auto"/>
        </w:rPr>
        <w:t>R</w:t>
      </w:r>
      <w:r w:rsidR="006A2877" w:rsidRPr="00AF0F35">
        <w:rPr>
          <w:rFonts w:ascii="Calibri" w:hAnsi="Calibri" w:cs="Calibri"/>
          <w:b w:val="0"/>
          <w:color w:val="auto"/>
        </w:rPr>
        <w:t>eadiness folder.</w:t>
      </w:r>
    </w:p>
    <w:p w14:paraId="798FB7EA" w14:textId="198F9667" w:rsidR="00FD146D" w:rsidRPr="00AF0F35" w:rsidRDefault="00FD146D" w:rsidP="00707F3F">
      <w:pPr>
        <w:pStyle w:val="aboutintropara"/>
        <w:spacing w:before="0" w:beforeAutospacing="0" w:after="0" w:afterAutospacing="0" w:line="240" w:lineRule="auto"/>
        <w:ind w:left="1009" w:firstLine="5"/>
        <w:jc w:val="left"/>
        <w:rPr>
          <w:rFonts w:ascii="Calibri" w:hAnsi="Calibri" w:cs="Calibri"/>
          <w:b w:val="0"/>
          <w:color w:val="FF0000"/>
        </w:rPr>
      </w:pPr>
    </w:p>
    <w:p w14:paraId="46CDD5DA" w14:textId="755F5CEA" w:rsidR="00575BFA" w:rsidRPr="00AF0F35" w:rsidRDefault="00575BFA" w:rsidP="00707F3F">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Roles </w:t>
      </w:r>
      <w:r w:rsidR="00E158BD" w:rsidRPr="00AF0F35">
        <w:rPr>
          <w:rFonts w:ascii="Calibri" w:hAnsi="Calibri" w:cs="Calibri"/>
          <w:b w:val="0"/>
          <w:color w:val="auto"/>
        </w:rPr>
        <w:t>with</w:t>
      </w:r>
      <w:r w:rsidRPr="00AF0F35">
        <w:rPr>
          <w:rFonts w:ascii="Calibri" w:hAnsi="Calibri" w:cs="Calibri"/>
          <w:b w:val="0"/>
          <w:color w:val="auto"/>
        </w:rPr>
        <w:t xml:space="preserve"> respect to the </w:t>
      </w:r>
      <w:r w:rsidR="009368D0" w:rsidRPr="00AF0F35">
        <w:rPr>
          <w:rFonts w:ascii="Calibri" w:hAnsi="Calibri" w:cs="Calibri"/>
          <w:b w:val="0"/>
          <w:color w:val="auto"/>
        </w:rPr>
        <w:t>IMS</w:t>
      </w:r>
      <w:r w:rsidRPr="00AF0F35">
        <w:rPr>
          <w:rFonts w:ascii="Calibri" w:hAnsi="Calibri" w:cs="Calibri"/>
          <w:b w:val="0"/>
          <w:color w:val="auto"/>
        </w:rPr>
        <w:t xml:space="preserve"> are set out in the table below.</w:t>
      </w:r>
    </w:p>
    <w:p w14:paraId="7AF7045B" w14:textId="1EC0A9CE" w:rsidR="00575BFA" w:rsidRPr="00AF0F35" w:rsidRDefault="00575BFA" w:rsidP="00707F3F">
      <w:pPr>
        <w:pStyle w:val="aboutintropara"/>
        <w:spacing w:before="0" w:beforeAutospacing="0" w:after="0" w:afterAutospacing="0" w:line="240" w:lineRule="auto"/>
        <w:ind w:left="1009" w:firstLine="5"/>
        <w:jc w:val="left"/>
        <w:rPr>
          <w:rFonts w:ascii="Calibri" w:hAnsi="Calibri" w:cs="Calibri"/>
          <w:b w:val="0"/>
          <w:color w:val="FF0000"/>
        </w:rPr>
      </w:pPr>
    </w:p>
    <w:tbl>
      <w:tblPr>
        <w:tblStyle w:val="TableGrid"/>
        <w:tblW w:w="9923" w:type="dxa"/>
        <w:tblInd w:w="-856" w:type="dxa"/>
        <w:tblLook w:val="04A0" w:firstRow="1" w:lastRow="0" w:firstColumn="1" w:lastColumn="0" w:noHBand="0" w:noVBand="1"/>
      </w:tblPr>
      <w:tblGrid>
        <w:gridCol w:w="1560"/>
        <w:gridCol w:w="1985"/>
        <w:gridCol w:w="6378"/>
      </w:tblGrid>
      <w:tr w:rsidR="00C678C3" w:rsidRPr="00AF0F35" w14:paraId="111FD6D5" w14:textId="77777777" w:rsidTr="006616AF">
        <w:tc>
          <w:tcPr>
            <w:tcW w:w="1560" w:type="dxa"/>
            <w:shd w:val="clear" w:color="auto" w:fill="808080" w:themeFill="background1" w:themeFillShade="80"/>
          </w:tcPr>
          <w:p w14:paraId="37590D72" w14:textId="77777777" w:rsidR="00C678C3" w:rsidRPr="00AF0F35" w:rsidRDefault="00C678C3" w:rsidP="00707F3F">
            <w:pPr>
              <w:pStyle w:val="aboutintropara"/>
              <w:spacing w:before="0" w:beforeAutospacing="0" w:after="0" w:afterAutospacing="0" w:line="240" w:lineRule="auto"/>
              <w:ind w:left="0"/>
              <w:jc w:val="left"/>
              <w:rPr>
                <w:rFonts w:ascii="Calibri" w:hAnsi="Calibri" w:cs="Calibri"/>
                <w:bCs w:val="0"/>
                <w:color w:val="FFFFFF" w:themeColor="background1"/>
              </w:rPr>
            </w:pPr>
            <w:bookmarkStart w:id="23" w:name="_Hlk148102866"/>
            <w:r w:rsidRPr="00AF0F35">
              <w:rPr>
                <w:rFonts w:ascii="Calibri" w:hAnsi="Calibri" w:cs="Calibri"/>
                <w:bCs w:val="0"/>
                <w:color w:val="FFFFFF" w:themeColor="background1"/>
              </w:rPr>
              <w:t>Name</w:t>
            </w:r>
          </w:p>
          <w:p w14:paraId="703CC97D" w14:textId="18B6C966" w:rsidR="00C678C3" w:rsidRPr="00AF0F35" w:rsidRDefault="00C678C3" w:rsidP="00707F3F">
            <w:pPr>
              <w:pStyle w:val="aboutintropara"/>
              <w:spacing w:before="0" w:beforeAutospacing="0" w:after="0" w:afterAutospacing="0" w:line="240" w:lineRule="auto"/>
              <w:ind w:left="0"/>
              <w:jc w:val="left"/>
              <w:rPr>
                <w:rFonts w:ascii="Calibri" w:hAnsi="Calibri" w:cs="Calibri"/>
                <w:bCs w:val="0"/>
                <w:color w:val="FFFFFF" w:themeColor="background1"/>
              </w:rPr>
            </w:pPr>
          </w:p>
        </w:tc>
        <w:tc>
          <w:tcPr>
            <w:tcW w:w="1985" w:type="dxa"/>
            <w:shd w:val="clear" w:color="auto" w:fill="808080" w:themeFill="background1" w:themeFillShade="80"/>
          </w:tcPr>
          <w:p w14:paraId="670AC21C" w14:textId="25FF399E" w:rsidR="00C678C3" w:rsidRPr="00AF0F35" w:rsidRDefault="00C678C3" w:rsidP="00707F3F">
            <w:pPr>
              <w:pStyle w:val="aboutintropara"/>
              <w:spacing w:before="0" w:beforeAutospacing="0" w:after="0" w:afterAutospacing="0" w:line="240" w:lineRule="auto"/>
              <w:ind w:left="0"/>
              <w:jc w:val="left"/>
              <w:rPr>
                <w:rFonts w:ascii="Calibri" w:hAnsi="Calibri" w:cs="Calibri"/>
                <w:bCs w:val="0"/>
                <w:color w:val="FFFFFF" w:themeColor="background1"/>
              </w:rPr>
            </w:pPr>
            <w:r w:rsidRPr="00AF0F35">
              <w:rPr>
                <w:rFonts w:ascii="Calibri" w:hAnsi="Calibri" w:cs="Calibri"/>
                <w:bCs w:val="0"/>
                <w:color w:val="FFFFFF" w:themeColor="background1"/>
              </w:rPr>
              <w:t xml:space="preserve">Role </w:t>
            </w:r>
          </w:p>
        </w:tc>
        <w:tc>
          <w:tcPr>
            <w:tcW w:w="6378" w:type="dxa"/>
            <w:shd w:val="clear" w:color="auto" w:fill="808080" w:themeFill="background1" w:themeFillShade="80"/>
          </w:tcPr>
          <w:p w14:paraId="22C59633" w14:textId="5D261314" w:rsidR="00C678C3" w:rsidRPr="00AF0F35" w:rsidRDefault="00C678C3" w:rsidP="00707F3F">
            <w:pPr>
              <w:pStyle w:val="aboutintropara"/>
              <w:spacing w:before="0" w:beforeAutospacing="0" w:after="0" w:afterAutospacing="0" w:line="240" w:lineRule="auto"/>
              <w:ind w:left="0"/>
              <w:jc w:val="left"/>
              <w:rPr>
                <w:rFonts w:ascii="Calibri" w:hAnsi="Calibri" w:cs="Calibri"/>
                <w:bCs w:val="0"/>
                <w:color w:val="FFFFFF" w:themeColor="background1"/>
              </w:rPr>
            </w:pPr>
            <w:r w:rsidRPr="00AF0F35">
              <w:rPr>
                <w:rFonts w:ascii="Calibri" w:hAnsi="Calibri" w:cs="Calibri"/>
                <w:bCs w:val="0"/>
                <w:color w:val="FFFFFF" w:themeColor="background1"/>
              </w:rPr>
              <w:t>Responsibilities</w:t>
            </w:r>
          </w:p>
        </w:tc>
      </w:tr>
      <w:tr w:rsidR="007115CE" w:rsidRPr="00AF0F35" w14:paraId="0BF5AD94" w14:textId="77777777" w:rsidTr="006616AF">
        <w:tc>
          <w:tcPr>
            <w:tcW w:w="1560" w:type="dxa"/>
            <w:vMerge w:val="restart"/>
          </w:tcPr>
          <w:p w14:paraId="0D81549E" w14:textId="17409697" w:rsidR="007115CE" w:rsidRPr="00AF0F35" w:rsidRDefault="007115CE" w:rsidP="00707F3F">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John Thompson</w:t>
            </w:r>
          </w:p>
        </w:tc>
        <w:tc>
          <w:tcPr>
            <w:tcW w:w="1985" w:type="dxa"/>
          </w:tcPr>
          <w:p w14:paraId="3597DD75" w14:textId="6F0BD88C" w:rsidR="007115CE" w:rsidRPr="00AF0F35" w:rsidRDefault="007115CE" w:rsidP="00707F3F">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Executive Director</w:t>
            </w:r>
          </w:p>
        </w:tc>
        <w:tc>
          <w:tcPr>
            <w:tcW w:w="6378" w:type="dxa"/>
          </w:tcPr>
          <w:p w14:paraId="75836078" w14:textId="6A865D59" w:rsidR="007115CE" w:rsidRPr="00AF0F35" w:rsidRDefault="007115CE" w:rsidP="001D40C7">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Overall management responsibility for establishing, implementing and reviewing the company policies, objectives and targets, and KPIs, business planning and marketing.  </w:t>
            </w:r>
          </w:p>
          <w:p w14:paraId="4638158D" w14:textId="77777777" w:rsidR="007115CE" w:rsidRPr="00AF0F35" w:rsidRDefault="007115CE" w:rsidP="001D40C7">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Overall management responsibility for HR processes.</w:t>
            </w:r>
          </w:p>
          <w:p w14:paraId="22577B2B" w14:textId="554EAC62" w:rsidR="007115CE" w:rsidRPr="00AF0F35" w:rsidRDefault="007115CE" w:rsidP="001D40C7">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Overall management responsibility for IT processes and security of the organisation. </w:t>
            </w:r>
          </w:p>
          <w:p w14:paraId="1E17A3DA" w14:textId="3B39BFB7" w:rsidR="007115CE" w:rsidRPr="00AF0F35" w:rsidRDefault="007115CE" w:rsidP="001D40C7">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Regularly report to the Board.</w:t>
            </w:r>
          </w:p>
        </w:tc>
      </w:tr>
      <w:tr w:rsidR="007115CE" w:rsidRPr="00AF0F35" w14:paraId="30DD6FCB" w14:textId="77777777" w:rsidTr="006616AF">
        <w:tc>
          <w:tcPr>
            <w:tcW w:w="1560" w:type="dxa"/>
            <w:vMerge/>
          </w:tcPr>
          <w:p w14:paraId="3111AA06" w14:textId="77777777" w:rsidR="007115CE" w:rsidRPr="00AF0F35" w:rsidRDefault="007115CE" w:rsidP="005472FF">
            <w:pPr>
              <w:pStyle w:val="aboutintropara"/>
              <w:spacing w:before="0" w:beforeAutospacing="0" w:after="0" w:afterAutospacing="0" w:line="240" w:lineRule="auto"/>
              <w:ind w:left="0"/>
              <w:jc w:val="left"/>
              <w:rPr>
                <w:rFonts w:ascii="Calibri" w:hAnsi="Calibri" w:cs="Calibri"/>
                <w:b w:val="0"/>
                <w:color w:val="auto"/>
                <w:sz w:val="20"/>
                <w:szCs w:val="22"/>
              </w:rPr>
            </w:pPr>
          </w:p>
        </w:tc>
        <w:tc>
          <w:tcPr>
            <w:tcW w:w="1985" w:type="dxa"/>
          </w:tcPr>
          <w:p w14:paraId="0DB46ED7" w14:textId="4419D766" w:rsidR="007115CE" w:rsidRPr="00AF0F35" w:rsidRDefault="007115CE" w:rsidP="005472FF">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Health and Safety Manager</w:t>
            </w:r>
          </w:p>
        </w:tc>
        <w:tc>
          <w:tcPr>
            <w:tcW w:w="6378" w:type="dxa"/>
          </w:tcPr>
          <w:p w14:paraId="77C9D1D9" w14:textId="6D5F4269" w:rsidR="007115CE" w:rsidRPr="00AF0F35" w:rsidRDefault="007115CE" w:rsidP="001D40C7">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Responsibility for establishing, implementing and maintaining core H&amp;S processes, standards and specifications in accordance with ISO 45001 to ensure intended outputs are delivered. </w:t>
            </w:r>
          </w:p>
          <w:p w14:paraId="16D5BD96" w14:textId="77777777" w:rsidR="007115CE" w:rsidRPr="00AF0F35" w:rsidRDefault="007115CE" w:rsidP="001D40C7">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Act as EcoNorth’s appointed person as required under health and safety and first aid legislation. </w:t>
            </w:r>
          </w:p>
          <w:p w14:paraId="4F40E41E" w14:textId="0A26BB1C" w:rsidR="007115CE" w:rsidRPr="00AF0F35" w:rsidRDefault="007115CE" w:rsidP="001D40C7">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Act as principal Fire Safety Manager and ensure that EcoNorth complies with the requirements of our fire policy. </w:t>
            </w:r>
          </w:p>
          <w:p w14:paraId="33FF7E0E" w14:textId="02CC7879" w:rsidR="007115CE" w:rsidRPr="00AF0F35" w:rsidRDefault="007115CE" w:rsidP="001D40C7">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Liaise with Auditors/Consultants on advice and support and work alongside the </w:t>
            </w:r>
            <w:r w:rsidR="00B83741" w:rsidRPr="00AF0F35">
              <w:rPr>
                <w:rFonts w:ascii="Calibri" w:hAnsi="Calibri" w:cs="Calibri"/>
                <w:b w:val="0"/>
                <w:color w:val="auto"/>
                <w:sz w:val="20"/>
                <w:szCs w:val="22"/>
              </w:rPr>
              <w:t>H&amp;S</w:t>
            </w:r>
            <w:r w:rsidRPr="00AF0F35">
              <w:rPr>
                <w:rFonts w:ascii="Calibri" w:hAnsi="Calibri" w:cs="Calibri"/>
                <w:b w:val="0"/>
                <w:color w:val="auto"/>
                <w:sz w:val="20"/>
                <w:szCs w:val="22"/>
              </w:rPr>
              <w:t xml:space="preserve"> Officer to provide advice and guidance on H&amp;S documentation, reporting and function.</w:t>
            </w:r>
          </w:p>
          <w:p w14:paraId="047B66A9" w14:textId="2DE74FEA" w:rsidR="007115CE" w:rsidRPr="00AF0F35" w:rsidRDefault="007115CE" w:rsidP="001D40C7">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Regularly report to the Senior Management Team on H&amp;S performance for review and as a basis for improvement of H&amp;S issues.</w:t>
            </w:r>
          </w:p>
          <w:p w14:paraId="5E0CEC98" w14:textId="310CAC66" w:rsidR="007115CE" w:rsidRPr="00AF0F35" w:rsidRDefault="007115CE" w:rsidP="001D40C7">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Maintenance of the integrity of the IMS when changes are implemented to H&amp;S policies and processes.</w:t>
            </w:r>
          </w:p>
        </w:tc>
      </w:tr>
      <w:tr w:rsidR="007115CE" w:rsidRPr="00AF0F35" w14:paraId="304DEF77" w14:textId="77777777" w:rsidTr="006616AF">
        <w:tc>
          <w:tcPr>
            <w:tcW w:w="1560" w:type="dxa"/>
            <w:vMerge/>
          </w:tcPr>
          <w:p w14:paraId="0A724F1B" w14:textId="77777777" w:rsidR="007115CE" w:rsidRPr="00AF0F35" w:rsidRDefault="007115CE" w:rsidP="00B33680">
            <w:pPr>
              <w:pStyle w:val="aboutintropara"/>
              <w:spacing w:before="0" w:beforeAutospacing="0" w:after="0" w:afterAutospacing="0" w:line="240" w:lineRule="auto"/>
              <w:ind w:left="0"/>
              <w:jc w:val="left"/>
              <w:rPr>
                <w:rFonts w:ascii="Calibri" w:hAnsi="Calibri" w:cs="Calibri"/>
                <w:b w:val="0"/>
                <w:color w:val="auto"/>
                <w:sz w:val="20"/>
                <w:szCs w:val="22"/>
              </w:rPr>
            </w:pPr>
          </w:p>
        </w:tc>
        <w:tc>
          <w:tcPr>
            <w:tcW w:w="1985" w:type="dxa"/>
            <w:tcBorders>
              <w:top w:val="single" w:sz="4" w:space="0" w:color="auto"/>
              <w:left w:val="single" w:sz="4" w:space="0" w:color="auto"/>
              <w:bottom w:val="single" w:sz="4" w:space="0" w:color="auto"/>
              <w:right w:val="single" w:sz="4" w:space="0" w:color="auto"/>
            </w:tcBorders>
          </w:tcPr>
          <w:p w14:paraId="5E51828B" w14:textId="1A2A46FE" w:rsidR="007115CE" w:rsidRPr="00AF0F35" w:rsidRDefault="007115CE" w:rsidP="00B33680">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Responsible Person (RP)</w:t>
            </w:r>
          </w:p>
        </w:tc>
        <w:tc>
          <w:tcPr>
            <w:tcW w:w="6378" w:type="dxa"/>
            <w:tcBorders>
              <w:top w:val="single" w:sz="4" w:space="0" w:color="auto"/>
              <w:left w:val="single" w:sz="4" w:space="0" w:color="auto"/>
              <w:bottom w:val="single" w:sz="4" w:space="0" w:color="auto"/>
              <w:right w:val="single" w:sz="4" w:space="0" w:color="auto"/>
            </w:tcBorders>
          </w:tcPr>
          <w:p w14:paraId="1CACC761" w14:textId="77777777" w:rsidR="00D274A4" w:rsidRPr="00020C91" w:rsidRDefault="00D274A4" w:rsidP="00D274A4">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Responsibility for undertaking duties in relation to:</w:t>
            </w:r>
          </w:p>
          <w:p w14:paraId="2B6996C7"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Contractors.</w:t>
            </w:r>
          </w:p>
          <w:p w14:paraId="0CCA0F29"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Building Safety Act and CDM Regulations.</w:t>
            </w:r>
          </w:p>
          <w:p w14:paraId="3EB45A95"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Fire.</w:t>
            </w:r>
          </w:p>
          <w:p w14:paraId="2803D2EF"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lastRenderedPageBreak/>
              <w:t>Physical and mental health, including fatigue.</w:t>
            </w:r>
          </w:p>
          <w:p w14:paraId="35BFD545"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Hygiene and Welfare.</w:t>
            </w:r>
          </w:p>
          <w:p w14:paraId="1B65859F"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Drugs and alcohol.</w:t>
            </w:r>
          </w:p>
          <w:p w14:paraId="20C3D82A" w14:textId="77777777" w:rsidR="00D274A4" w:rsidRPr="00E804D2"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1246DE">
              <w:rPr>
                <w:rFonts w:asciiTheme="minorHAnsi" w:hAnsiTheme="minorHAnsi" w:cstheme="minorHAnsi"/>
                <w:b w:val="0"/>
                <w:color w:val="auto"/>
                <w:sz w:val="19"/>
                <w:szCs w:val="19"/>
              </w:rPr>
              <w:t xml:space="preserve">COSHH </w:t>
            </w:r>
            <w:r w:rsidRPr="00E804D2">
              <w:rPr>
                <w:rFonts w:asciiTheme="minorHAnsi" w:hAnsiTheme="minorHAnsi" w:cstheme="minorHAnsi"/>
                <w:b w:val="0"/>
                <w:color w:val="auto"/>
                <w:sz w:val="19"/>
                <w:szCs w:val="19"/>
              </w:rPr>
              <w:t>and DSEAR.</w:t>
            </w:r>
          </w:p>
          <w:p w14:paraId="14488DF7"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 xml:space="preserve">Lone working (specifically for </w:t>
            </w:r>
            <w:proofErr w:type="spellStart"/>
            <w:r w:rsidRPr="00020C91">
              <w:rPr>
                <w:rFonts w:asciiTheme="minorHAnsi" w:hAnsiTheme="minorHAnsi" w:cstheme="minorHAnsi"/>
                <w:b w:val="0"/>
                <w:color w:val="auto"/>
                <w:sz w:val="19"/>
                <w:szCs w:val="19"/>
              </w:rPr>
              <w:t>EcoNorth</w:t>
            </w:r>
            <w:proofErr w:type="spellEnd"/>
            <w:r w:rsidRPr="00020C91">
              <w:rPr>
                <w:rFonts w:asciiTheme="minorHAnsi" w:hAnsiTheme="minorHAnsi" w:cstheme="minorHAnsi"/>
                <w:b w:val="0"/>
                <w:color w:val="auto"/>
                <w:sz w:val="19"/>
                <w:szCs w:val="19"/>
              </w:rPr>
              <w:t xml:space="preserve"> personnel).</w:t>
            </w:r>
          </w:p>
          <w:p w14:paraId="3E7AF3E1"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Risk assessment.</w:t>
            </w:r>
          </w:p>
          <w:p w14:paraId="0DEACC98"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Accidents, near misses incidents</w:t>
            </w:r>
            <w:r>
              <w:rPr>
                <w:rFonts w:asciiTheme="minorHAnsi" w:hAnsiTheme="minorHAnsi" w:cstheme="minorHAnsi"/>
                <w:b w:val="0"/>
                <w:color w:val="auto"/>
                <w:sz w:val="19"/>
                <w:szCs w:val="19"/>
              </w:rPr>
              <w:t xml:space="preserve"> and observations</w:t>
            </w:r>
            <w:r w:rsidRPr="00020C91">
              <w:rPr>
                <w:rFonts w:asciiTheme="minorHAnsi" w:hAnsiTheme="minorHAnsi" w:cstheme="minorHAnsi"/>
                <w:b w:val="0"/>
                <w:color w:val="auto"/>
                <w:sz w:val="19"/>
                <w:szCs w:val="19"/>
              </w:rPr>
              <w:t>.</w:t>
            </w:r>
          </w:p>
          <w:p w14:paraId="03B78C22"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Accident reporting and investigation.</w:t>
            </w:r>
          </w:p>
          <w:p w14:paraId="3387AE92"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First aid.</w:t>
            </w:r>
          </w:p>
          <w:p w14:paraId="7740F60C"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Out of control behaviour.</w:t>
            </w:r>
          </w:p>
          <w:p w14:paraId="122C107D" w14:textId="77777777" w:rsidR="00D274A4" w:rsidRPr="00020C91" w:rsidRDefault="00D274A4" w:rsidP="00D274A4">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19"/>
                <w:szCs w:val="19"/>
              </w:rPr>
            </w:pPr>
            <w:r w:rsidRPr="00020C91">
              <w:rPr>
                <w:rFonts w:asciiTheme="minorHAnsi" w:hAnsiTheme="minorHAnsi" w:cstheme="minorHAnsi"/>
                <w:b w:val="0"/>
                <w:color w:val="auto"/>
                <w:sz w:val="19"/>
                <w:szCs w:val="19"/>
              </w:rPr>
              <w:t>Infectious diseases.</w:t>
            </w:r>
          </w:p>
          <w:p w14:paraId="7809F020" w14:textId="3F815511" w:rsidR="007115CE" w:rsidRPr="00AF0F35" w:rsidRDefault="00D274A4" w:rsidP="00D274A4">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020C91">
              <w:rPr>
                <w:rFonts w:asciiTheme="minorHAnsi" w:hAnsiTheme="minorHAnsi" w:cstheme="minorHAnsi"/>
                <w:b w:val="0"/>
                <w:color w:val="auto"/>
                <w:sz w:val="19"/>
                <w:szCs w:val="19"/>
              </w:rPr>
              <w:t>Regularly report to the Senior Management Team and at whole team meetings.</w:t>
            </w:r>
          </w:p>
        </w:tc>
      </w:tr>
      <w:tr w:rsidR="007115CE" w:rsidRPr="00AF0F35" w14:paraId="679F4F7C" w14:textId="77777777" w:rsidTr="006616AF">
        <w:tc>
          <w:tcPr>
            <w:tcW w:w="1560" w:type="dxa"/>
            <w:vMerge/>
          </w:tcPr>
          <w:p w14:paraId="1FF0A332" w14:textId="67C96126" w:rsidR="007115CE" w:rsidRPr="00AF0F35" w:rsidRDefault="007115CE" w:rsidP="00B33680">
            <w:pPr>
              <w:pStyle w:val="aboutintropara"/>
              <w:spacing w:before="0" w:beforeAutospacing="0" w:after="0" w:afterAutospacing="0" w:line="240" w:lineRule="auto"/>
              <w:ind w:left="0"/>
              <w:jc w:val="left"/>
              <w:rPr>
                <w:rFonts w:ascii="Calibri" w:hAnsi="Calibri" w:cs="Calibri"/>
                <w:b w:val="0"/>
                <w:color w:val="auto"/>
                <w:sz w:val="20"/>
                <w:szCs w:val="22"/>
              </w:rPr>
            </w:pPr>
          </w:p>
        </w:tc>
        <w:tc>
          <w:tcPr>
            <w:tcW w:w="1985" w:type="dxa"/>
          </w:tcPr>
          <w:p w14:paraId="6DB17680" w14:textId="71B5BEB4" w:rsidR="007115CE" w:rsidRPr="00AF0F35" w:rsidRDefault="007115CE" w:rsidP="00B33680">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Health and Wellbeing Champion</w:t>
            </w:r>
          </w:p>
        </w:tc>
        <w:tc>
          <w:tcPr>
            <w:tcW w:w="6378" w:type="dxa"/>
          </w:tcPr>
          <w:p w14:paraId="4C1BF553" w14:textId="6461F819" w:rsidR="007115CE" w:rsidRPr="00AF0F35" w:rsidRDefault="007115CE" w:rsidP="001D40C7">
            <w:pPr>
              <w:pStyle w:val="aboutintropara"/>
              <w:numPr>
                <w:ilvl w:val="0"/>
                <w:numId w:val="9"/>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Introduce one significant Health and Wellbeing initiative per year or a number of smaller initiatives throughout the year.</w:t>
            </w:r>
          </w:p>
        </w:tc>
      </w:tr>
      <w:tr w:rsidR="007115CE" w:rsidRPr="00AF0F35" w14:paraId="2F0890BA" w14:textId="77777777" w:rsidTr="006616AF">
        <w:tc>
          <w:tcPr>
            <w:tcW w:w="1560" w:type="dxa"/>
            <w:vMerge/>
          </w:tcPr>
          <w:p w14:paraId="6CABAC55" w14:textId="77777777"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p>
        </w:tc>
        <w:tc>
          <w:tcPr>
            <w:tcW w:w="1985" w:type="dxa"/>
          </w:tcPr>
          <w:p w14:paraId="10FF2D19" w14:textId="27C12976"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Environmental Manager</w:t>
            </w:r>
          </w:p>
        </w:tc>
        <w:tc>
          <w:tcPr>
            <w:tcW w:w="6378" w:type="dxa"/>
          </w:tcPr>
          <w:p w14:paraId="386049BE" w14:textId="77777777" w:rsidR="007115CE" w:rsidRPr="00AF0F35" w:rsidRDefault="007115CE" w:rsidP="007115CE">
            <w:pPr>
              <w:pStyle w:val="aboutintropara"/>
              <w:numPr>
                <w:ilvl w:val="0"/>
                <w:numId w:val="9"/>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Responsibility for establishing, implementing and maintaining core environmental processes, standards and specifications in accordance with ISO 14001 to ensure intended outputs are delivered. </w:t>
            </w:r>
          </w:p>
          <w:p w14:paraId="60F9C880" w14:textId="77777777" w:rsidR="007115CE" w:rsidRPr="00AF0F35" w:rsidRDefault="007115CE" w:rsidP="007115CE">
            <w:pPr>
              <w:pStyle w:val="aboutintropara"/>
              <w:numPr>
                <w:ilvl w:val="0"/>
                <w:numId w:val="9"/>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Regularly report to the Senior Management Team on environmental performance for review and as a basis for improvement of environmental issues.</w:t>
            </w:r>
          </w:p>
          <w:p w14:paraId="2871C112" w14:textId="698DC577" w:rsidR="007115CE" w:rsidRPr="00AF0F35" w:rsidRDefault="007115CE" w:rsidP="007115CE">
            <w:pPr>
              <w:pStyle w:val="aboutintropara"/>
              <w:numPr>
                <w:ilvl w:val="0"/>
                <w:numId w:val="9"/>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Maintenance of the integrity of the IMS when changes are implemented to environmental policies and processes.</w:t>
            </w:r>
          </w:p>
        </w:tc>
      </w:tr>
      <w:tr w:rsidR="007115CE" w:rsidRPr="00AF0F35" w14:paraId="20F812E8" w14:textId="77777777" w:rsidTr="006616AF">
        <w:tc>
          <w:tcPr>
            <w:tcW w:w="1560" w:type="dxa"/>
            <w:vMerge w:val="restart"/>
          </w:tcPr>
          <w:p w14:paraId="655E3FBA" w14:textId="77777777"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Claire Snowball</w:t>
            </w:r>
          </w:p>
          <w:p w14:paraId="6B10AFE6" w14:textId="5EB65F30" w:rsidR="007115CE" w:rsidRPr="00AF0F35" w:rsidRDefault="007115CE" w:rsidP="007115CE">
            <w:pPr>
              <w:pStyle w:val="aboutintropara"/>
              <w:spacing w:before="0" w:after="0" w:line="240" w:lineRule="auto"/>
              <w:ind w:left="0"/>
              <w:jc w:val="left"/>
              <w:rPr>
                <w:rFonts w:ascii="Calibri" w:hAnsi="Calibri" w:cs="Calibri"/>
                <w:b w:val="0"/>
                <w:color w:val="auto"/>
                <w:sz w:val="20"/>
                <w:szCs w:val="22"/>
              </w:rPr>
            </w:pPr>
          </w:p>
        </w:tc>
        <w:tc>
          <w:tcPr>
            <w:tcW w:w="1985" w:type="dxa"/>
          </w:tcPr>
          <w:p w14:paraId="7A39000A" w14:textId="38153D57"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Quality Manager</w:t>
            </w:r>
          </w:p>
        </w:tc>
        <w:tc>
          <w:tcPr>
            <w:tcW w:w="6378" w:type="dxa"/>
          </w:tcPr>
          <w:p w14:paraId="53AC76B5" w14:textId="50789853" w:rsidR="007115CE" w:rsidRPr="00AF0F35" w:rsidRDefault="007115CE" w:rsidP="007115CE">
            <w:pPr>
              <w:pStyle w:val="aboutintropara"/>
              <w:numPr>
                <w:ilvl w:val="0"/>
                <w:numId w:val="9"/>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Responsibility for establishing, implementing and maintaining core quality processes, standards and specifications in accordance with ISO 9001 to ensure intended outputs are delivered. </w:t>
            </w:r>
          </w:p>
          <w:p w14:paraId="10FDAB76" w14:textId="3C7A2161" w:rsidR="007115CE" w:rsidRPr="00AF0F35" w:rsidRDefault="007115CE" w:rsidP="007115CE">
            <w:pPr>
              <w:pStyle w:val="aboutintropara"/>
              <w:numPr>
                <w:ilvl w:val="0"/>
                <w:numId w:val="9"/>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Promotion of customer focus and reviewing customer requirements to ensure they are met. </w:t>
            </w:r>
          </w:p>
          <w:p w14:paraId="0F25FA25" w14:textId="37861389" w:rsidR="007115CE" w:rsidRPr="00AF0F35" w:rsidRDefault="007115CE" w:rsidP="007115CE">
            <w:pPr>
              <w:pStyle w:val="aboutintropara"/>
              <w:numPr>
                <w:ilvl w:val="0"/>
                <w:numId w:val="9"/>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Regularly report to the Senior Management Team on quality performance for review and as a basis for improvement of quality issues.</w:t>
            </w:r>
          </w:p>
          <w:p w14:paraId="77C378A4" w14:textId="536AC4C0" w:rsidR="007115CE" w:rsidRPr="00AF0F35" w:rsidRDefault="007115CE" w:rsidP="007115CE">
            <w:pPr>
              <w:pStyle w:val="aboutintropara"/>
              <w:numPr>
                <w:ilvl w:val="0"/>
                <w:numId w:val="9"/>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Maintenance of the integrity of the IMS when changes are implemented to quality policies and processes.</w:t>
            </w:r>
          </w:p>
        </w:tc>
      </w:tr>
      <w:tr w:rsidR="007115CE" w:rsidRPr="00AF0F35" w14:paraId="13C079CA" w14:textId="77777777" w:rsidTr="006616AF">
        <w:tc>
          <w:tcPr>
            <w:tcW w:w="1560" w:type="dxa"/>
            <w:vMerge/>
          </w:tcPr>
          <w:p w14:paraId="656E89F2" w14:textId="77777777"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p>
        </w:tc>
        <w:tc>
          <w:tcPr>
            <w:tcW w:w="1985" w:type="dxa"/>
          </w:tcPr>
          <w:p w14:paraId="5CAEE958" w14:textId="7AAD5593"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Responsible Person (RP)</w:t>
            </w:r>
          </w:p>
        </w:tc>
        <w:tc>
          <w:tcPr>
            <w:tcW w:w="6378" w:type="dxa"/>
          </w:tcPr>
          <w:p w14:paraId="5FFC2D45" w14:textId="2E201BCE" w:rsidR="007115CE" w:rsidRPr="00AF0F35" w:rsidRDefault="007115CE" w:rsidP="000B47AB">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Responsibility for undertaking duties in relation to </w:t>
            </w:r>
            <w:r w:rsidRPr="00AF0F35">
              <w:rPr>
                <w:rFonts w:ascii="Calibri" w:hAnsi="Calibri" w:cs="Calibri"/>
                <w:b w:val="0"/>
                <w:bCs w:val="0"/>
                <w:color w:val="auto"/>
                <w:sz w:val="20"/>
              </w:rPr>
              <w:t>CVA.</w:t>
            </w:r>
          </w:p>
          <w:p w14:paraId="486B66BE" w14:textId="43C7DE8D" w:rsidR="000B47AB" w:rsidRPr="00AF0F35" w:rsidRDefault="000B47AB" w:rsidP="000B47AB">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Responsibility for survey planning and coordination. </w:t>
            </w:r>
          </w:p>
          <w:p w14:paraId="3D3ACC68" w14:textId="7442F985" w:rsidR="007115CE" w:rsidRPr="00AF0F35" w:rsidRDefault="007115CE" w:rsidP="000B47AB">
            <w:pPr>
              <w:pStyle w:val="aboutintropara"/>
              <w:numPr>
                <w:ilvl w:val="0"/>
                <w:numId w:val="8"/>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Regularly report to the Senior Management Team and at whole team meetings.</w:t>
            </w:r>
          </w:p>
        </w:tc>
      </w:tr>
      <w:tr w:rsidR="007115CE" w:rsidRPr="00AF0F35" w14:paraId="6006DB95" w14:textId="77777777" w:rsidTr="006616AF">
        <w:tc>
          <w:tcPr>
            <w:tcW w:w="1560" w:type="dxa"/>
            <w:vMerge/>
          </w:tcPr>
          <w:p w14:paraId="647CD6AF" w14:textId="0026A395"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p>
        </w:tc>
        <w:tc>
          <w:tcPr>
            <w:tcW w:w="1985" w:type="dxa"/>
          </w:tcPr>
          <w:p w14:paraId="2444EF3D" w14:textId="7EAA09AA"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Environmental Champion</w:t>
            </w:r>
          </w:p>
        </w:tc>
        <w:tc>
          <w:tcPr>
            <w:tcW w:w="6378" w:type="dxa"/>
          </w:tcPr>
          <w:p w14:paraId="039AADB6" w14:textId="62AB2112" w:rsidR="007115CE" w:rsidRPr="00AF0F35" w:rsidRDefault="007115CE" w:rsidP="007115CE">
            <w:pPr>
              <w:pStyle w:val="aboutintropara"/>
              <w:numPr>
                <w:ilvl w:val="0"/>
                <w:numId w:val="9"/>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Introduce one significant Environmental initiative per year or a number of smaller initiatives throughout the year.</w:t>
            </w:r>
          </w:p>
        </w:tc>
      </w:tr>
      <w:tr w:rsidR="007115CE" w:rsidRPr="00AF0F35" w14:paraId="6C4286BF" w14:textId="77777777" w:rsidTr="006616AF">
        <w:tc>
          <w:tcPr>
            <w:tcW w:w="1560" w:type="dxa"/>
            <w:vMerge w:val="restart"/>
          </w:tcPr>
          <w:p w14:paraId="67FA1456" w14:textId="56F0C285"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 xml:space="preserve">Mark Fletcher </w:t>
            </w:r>
          </w:p>
        </w:tc>
        <w:tc>
          <w:tcPr>
            <w:tcW w:w="1985" w:type="dxa"/>
          </w:tcPr>
          <w:p w14:paraId="7FEB2112" w14:textId="01B0274D"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Finance Manager</w:t>
            </w:r>
          </w:p>
        </w:tc>
        <w:tc>
          <w:tcPr>
            <w:tcW w:w="6378" w:type="dxa"/>
          </w:tcPr>
          <w:p w14:paraId="641425BC" w14:textId="30998E65" w:rsidR="007115CE" w:rsidRPr="00AF0F35" w:rsidRDefault="007115CE" w:rsidP="007115CE">
            <w:pPr>
              <w:pStyle w:val="aboutintropara"/>
              <w:numPr>
                <w:ilvl w:val="0"/>
                <w:numId w:val="10"/>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Responsibility for establishing, implementing and maintaining quality processes, standards and specifications relating specifically to Finance.  </w:t>
            </w:r>
          </w:p>
          <w:p w14:paraId="1A923F8B" w14:textId="77777777" w:rsidR="007115CE" w:rsidRPr="00AF0F35" w:rsidRDefault="007115CE" w:rsidP="007115CE">
            <w:pPr>
              <w:pStyle w:val="aboutintropara"/>
              <w:numPr>
                <w:ilvl w:val="0"/>
                <w:numId w:val="10"/>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Responsibility for conducting anti-bribery, corruption and financial risks assessments.</w:t>
            </w:r>
          </w:p>
          <w:p w14:paraId="7A60BD13" w14:textId="74A1D184" w:rsidR="007115CE" w:rsidRPr="00AF0F35" w:rsidRDefault="007115CE" w:rsidP="007115CE">
            <w:pPr>
              <w:pStyle w:val="aboutintropara"/>
              <w:numPr>
                <w:ilvl w:val="0"/>
                <w:numId w:val="10"/>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Regularly report to the Senior Management Team on financial performance for review and as a basis for improvement of financial issues.</w:t>
            </w:r>
          </w:p>
        </w:tc>
      </w:tr>
      <w:tr w:rsidR="007115CE" w:rsidRPr="00AF0F35" w14:paraId="2B587100" w14:textId="77777777" w:rsidTr="006616AF">
        <w:tc>
          <w:tcPr>
            <w:tcW w:w="1560" w:type="dxa"/>
            <w:vMerge/>
          </w:tcPr>
          <w:p w14:paraId="177695A1" w14:textId="77777777"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p>
        </w:tc>
        <w:tc>
          <w:tcPr>
            <w:tcW w:w="1985" w:type="dxa"/>
          </w:tcPr>
          <w:p w14:paraId="3B56F843" w14:textId="29B1AD87" w:rsidR="007115CE" w:rsidRPr="00AF0F35" w:rsidRDefault="007115CE" w:rsidP="007115CE">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Responsible Person (RP)</w:t>
            </w:r>
          </w:p>
        </w:tc>
        <w:tc>
          <w:tcPr>
            <w:tcW w:w="6378" w:type="dxa"/>
          </w:tcPr>
          <w:p w14:paraId="07DE3BA1" w14:textId="71690C92" w:rsidR="007115CE" w:rsidRPr="00AF0F35" w:rsidRDefault="007115CE" w:rsidP="007115CE">
            <w:pPr>
              <w:pStyle w:val="aboutintropara"/>
              <w:numPr>
                <w:ilvl w:val="0"/>
                <w:numId w:val="10"/>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Responsibility for conducting carbon footprint assessments.</w:t>
            </w:r>
          </w:p>
          <w:p w14:paraId="3C3CA33D" w14:textId="77777777" w:rsidR="00522925" w:rsidRPr="00AF0F35" w:rsidRDefault="00522925" w:rsidP="00522925">
            <w:pPr>
              <w:pStyle w:val="aboutintropara"/>
              <w:numPr>
                <w:ilvl w:val="0"/>
                <w:numId w:val="10"/>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Responsibility for conducting personal risk assessments.</w:t>
            </w:r>
          </w:p>
          <w:p w14:paraId="127EF3B7" w14:textId="702569B2" w:rsidR="007115CE" w:rsidRPr="00AF0F35" w:rsidRDefault="007115CE" w:rsidP="007115CE">
            <w:pPr>
              <w:pStyle w:val="aboutintropara"/>
              <w:numPr>
                <w:ilvl w:val="0"/>
                <w:numId w:val="10"/>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Regularly report to the Senior Management Team and at whole team meetings.</w:t>
            </w:r>
          </w:p>
        </w:tc>
      </w:tr>
      <w:tr w:rsidR="000B47AB" w:rsidRPr="00AF0F35" w14:paraId="2A6046B7" w14:textId="77777777" w:rsidTr="006616AF">
        <w:tc>
          <w:tcPr>
            <w:tcW w:w="1560" w:type="dxa"/>
            <w:vMerge w:val="restart"/>
          </w:tcPr>
          <w:p w14:paraId="4F384F89" w14:textId="3652273C" w:rsidR="000B47AB" w:rsidRPr="00AF0F35" w:rsidRDefault="000B47AB" w:rsidP="007115CE">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Sandi Davison</w:t>
            </w:r>
          </w:p>
        </w:tc>
        <w:tc>
          <w:tcPr>
            <w:tcW w:w="1985" w:type="dxa"/>
          </w:tcPr>
          <w:p w14:paraId="3E50283D" w14:textId="62D56979" w:rsidR="000B47AB" w:rsidRPr="00AF0F35" w:rsidRDefault="000B47AB" w:rsidP="007115CE">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IMS Officer</w:t>
            </w:r>
          </w:p>
        </w:tc>
        <w:tc>
          <w:tcPr>
            <w:tcW w:w="6378" w:type="dxa"/>
          </w:tcPr>
          <w:p w14:paraId="04749C61" w14:textId="6BE4B98A" w:rsidR="000B47AB" w:rsidRPr="00AF0F35" w:rsidRDefault="000B47AB" w:rsidP="007115CE">
            <w:pPr>
              <w:pStyle w:val="aboutintropara"/>
              <w:numPr>
                <w:ilvl w:val="0"/>
                <w:numId w:val="10"/>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Provision of a coordination function for all IMS documentation, reporting and monitoring. This includes:</w:t>
            </w:r>
          </w:p>
          <w:p w14:paraId="6FEEBB9C" w14:textId="40AED759" w:rsidR="000B47AB" w:rsidRPr="00AF0F35" w:rsidRDefault="000B47AB" w:rsidP="007115CE">
            <w:pPr>
              <w:pStyle w:val="aboutintropara"/>
              <w:numPr>
                <w:ilvl w:val="1"/>
                <w:numId w:val="16"/>
              </w:numPr>
              <w:spacing w:before="0" w:beforeAutospacing="0" w:after="0" w:afterAutospacing="0" w:line="240" w:lineRule="auto"/>
              <w:ind w:left="747"/>
              <w:jc w:val="left"/>
              <w:rPr>
                <w:rFonts w:ascii="Calibri" w:hAnsi="Calibri" w:cs="Calibri"/>
                <w:b w:val="0"/>
                <w:color w:val="auto"/>
                <w:sz w:val="20"/>
                <w:szCs w:val="22"/>
              </w:rPr>
            </w:pPr>
            <w:r w:rsidRPr="00AF0F35">
              <w:rPr>
                <w:rFonts w:ascii="Calibri" w:hAnsi="Calibri" w:cs="Calibri"/>
                <w:b w:val="0"/>
                <w:color w:val="auto"/>
                <w:sz w:val="20"/>
                <w:szCs w:val="22"/>
              </w:rPr>
              <w:t>Maintenance of all documentation in an accessible format.</w:t>
            </w:r>
          </w:p>
          <w:p w14:paraId="626C3ACD" w14:textId="0E8840AF" w:rsidR="000B47AB" w:rsidRPr="00AF0F35" w:rsidRDefault="000B47AB" w:rsidP="007115CE">
            <w:pPr>
              <w:pStyle w:val="aboutintropara"/>
              <w:numPr>
                <w:ilvl w:val="1"/>
                <w:numId w:val="16"/>
              </w:numPr>
              <w:spacing w:before="0" w:beforeAutospacing="0" w:after="0" w:afterAutospacing="0" w:line="240" w:lineRule="auto"/>
              <w:ind w:left="747"/>
              <w:jc w:val="left"/>
              <w:rPr>
                <w:rFonts w:ascii="Calibri" w:hAnsi="Calibri" w:cs="Calibri"/>
                <w:b w:val="0"/>
                <w:color w:val="auto"/>
                <w:sz w:val="20"/>
                <w:szCs w:val="22"/>
              </w:rPr>
            </w:pPr>
            <w:r w:rsidRPr="00AF0F35">
              <w:rPr>
                <w:rFonts w:ascii="Calibri" w:hAnsi="Calibri" w:cs="Calibri"/>
                <w:b w:val="0"/>
                <w:color w:val="auto"/>
                <w:sz w:val="20"/>
                <w:szCs w:val="22"/>
              </w:rPr>
              <w:t>Contribution to the review of EcoNorth’s documentation.</w:t>
            </w:r>
          </w:p>
          <w:p w14:paraId="288E7C08" w14:textId="5CFEBC5D" w:rsidR="000B47AB" w:rsidRPr="00AF0F35" w:rsidRDefault="000B47AB" w:rsidP="007115CE">
            <w:pPr>
              <w:pStyle w:val="aboutintropara"/>
              <w:numPr>
                <w:ilvl w:val="1"/>
                <w:numId w:val="16"/>
              </w:numPr>
              <w:spacing w:before="0" w:beforeAutospacing="0" w:after="0" w:afterAutospacing="0" w:line="240" w:lineRule="auto"/>
              <w:ind w:left="747"/>
              <w:jc w:val="left"/>
              <w:rPr>
                <w:rFonts w:ascii="Calibri" w:hAnsi="Calibri" w:cs="Calibri"/>
                <w:b w:val="0"/>
                <w:color w:val="auto"/>
                <w:sz w:val="20"/>
                <w:szCs w:val="22"/>
              </w:rPr>
            </w:pPr>
            <w:r w:rsidRPr="00AF0F35">
              <w:rPr>
                <w:rFonts w:ascii="Calibri" w:hAnsi="Calibri" w:cs="Calibri"/>
                <w:b w:val="0"/>
                <w:color w:val="auto"/>
                <w:sz w:val="20"/>
                <w:szCs w:val="22"/>
              </w:rPr>
              <w:lastRenderedPageBreak/>
              <w:t>Assistance with the development of EcoNorth’s policies and processes.</w:t>
            </w:r>
          </w:p>
          <w:p w14:paraId="585B525B" w14:textId="01A925BB" w:rsidR="000B47AB" w:rsidRPr="00AF0F35" w:rsidRDefault="000B47AB" w:rsidP="007115CE">
            <w:pPr>
              <w:pStyle w:val="aboutintropara"/>
              <w:numPr>
                <w:ilvl w:val="1"/>
                <w:numId w:val="16"/>
              </w:numPr>
              <w:spacing w:before="0" w:beforeAutospacing="0" w:after="0" w:afterAutospacing="0" w:line="240" w:lineRule="auto"/>
              <w:ind w:left="747"/>
              <w:jc w:val="left"/>
              <w:rPr>
                <w:rFonts w:ascii="Calibri" w:hAnsi="Calibri" w:cs="Calibri"/>
                <w:b w:val="0"/>
                <w:color w:val="auto"/>
                <w:sz w:val="20"/>
                <w:szCs w:val="22"/>
              </w:rPr>
            </w:pPr>
            <w:r w:rsidRPr="00AF0F35">
              <w:rPr>
                <w:rFonts w:ascii="Calibri" w:hAnsi="Calibri" w:cs="Calibri"/>
                <w:b w:val="0"/>
                <w:color w:val="auto"/>
                <w:sz w:val="20"/>
                <w:szCs w:val="22"/>
              </w:rPr>
              <w:t>Collation and dissemination of all reporting to the management team.</w:t>
            </w:r>
          </w:p>
          <w:p w14:paraId="2C0F7B90" w14:textId="77777777" w:rsidR="000B47AB" w:rsidRPr="00AF0F35" w:rsidRDefault="000B47AB" w:rsidP="007115CE">
            <w:pPr>
              <w:pStyle w:val="aboutintropara"/>
              <w:numPr>
                <w:ilvl w:val="1"/>
                <w:numId w:val="16"/>
              </w:numPr>
              <w:spacing w:before="0" w:beforeAutospacing="0" w:after="0" w:afterAutospacing="0" w:line="240" w:lineRule="auto"/>
              <w:ind w:left="747"/>
              <w:jc w:val="left"/>
              <w:rPr>
                <w:rFonts w:ascii="Calibri" w:hAnsi="Calibri" w:cs="Calibri"/>
                <w:b w:val="0"/>
                <w:color w:val="auto"/>
                <w:sz w:val="20"/>
                <w:szCs w:val="22"/>
              </w:rPr>
            </w:pPr>
            <w:r w:rsidRPr="00AF0F35">
              <w:rPr>
                <w:rFonts w:ascii="Calibri" w:hAnsi="Calibri" w:cs="Calibri"/>
                <w:b w:val="0"/>
                <w:color w:val="auto"/>
                <w:sz w:val="20"/>
                <w:szCs w:val="22"/>
              </w:rPr>
              <w:t>Responsibility for managing the internal and external audit process including scheduling of audits.</w:t>
            </w:r>
          </w:p>
          <w:p w14:paraId="46313F76" w14:textId="77777777" w:rsidR="000B47AB" w:rsidRPr="00AF0F35" w:rsidRDefault="000B47AB" w:rsidP="007115CE">
            <w:pPr>
              <w:pStyle w:val="aboutintropara"/>
              <w:numPr>
                <w:ilvl w:val="0"/>
                <w:numId w:val="10"/>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Liaise on EcoNorth’s behalf with EcoNorth’s Specialist Advisor.</w:t>
            </w:r>
          </w:p>
          <w:p w14:paraId="24249476" w14:textId="305BB942" w:rsidR="000B47AB" w:rsidRPr="00AF0F35" w:rsidRDefault="000B47AB" w:rsidP="007115CE">
            <w:pPr>
              <w:pStyle w:val="aboutintropara"/>
              <w:numPr>
                <w:ilvl w:val="0"/>
                <w:numId w:val="10"/>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Liaise with Auditors/Consultants on advice and support and work alongside the H&amp;S, Quality and Environmental Managers to provide advice and guidance on documentation, reporting and function. </w:t>
            </w:r>
          </w:p>
        </w:tc>
      </w:tr>
      <w:tr w:rsidR="000B47AB" w:rsidRPr="00AF0F35" w14:paraId="500B40FC" w14:textId="77777777" w:rsidTr="006616AF">
        <w:tc>
          <w:tcPr>
            <w:tcW w:w="1560" w:type="dxa"/>
            <w:vMerge/>
          </w:tcPr>
          <w:p w14:paraId="7489E36A" w14:textId="77777777" w:rsidR="000B47AB" w:rsidRPr="00AF0F35" w:rsidRDefault="000B47AB" w:rsidP="007115CE">
            <w:pPr>
              <w:pStyle w:val="aboutintropara"/>
              <w:spacing w:before="0" w:beforeAutospacing="0" w:after="0" w:afterAutospacing="0" w:line="240" w:lineRule="auto"/>
              <w:ind w:left="0"/>
              <w:jc w:val="left"/>
              <w:rPr>
                <w:rFonts w:ascii="Calibri" w:hAnsi="Calibri" w:cs="Calibri"/>
                <w:b w:val="0"/>
                <w:color w:val="auto"/>
                <w:sz w:val="20"/>
                <w:szCs w:val="22"/>
              </w:rPr>
            </w:pPr>
          </w:p>
        </w:tc>
        <w:tc>
          <w:tcPr>
            <w:tcW w:w="1985" w:type="dxa"/>
          </w:tcPr>
          <w:p w14:paraId="68E64374" w14:textId="25EF6343" w:rsidR="000B47AB" w:rsidRPr="00AF0F35" w:rsidRDefault="000B47AB" w:rsidP="007115CE">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Responsible Person (RP)</w:t>
            </w:r>
          </w:p>
        </w:tc>
        <w:tc>
          <w:tcPr>
            <w:tcW w:w="6378" w:type="dxa"/>
          </w:tcPr>
          <w:p w14:paraId="4F6D7B8D" w14:textId="7F34F4E0" w:rsidR="000B47AB" w:rsidRPr="00AF0F35" w:rsidRDefault="000B47AB" w:rsidP="00F87570">
            <w:pPr>
              <w:pStyle w:val="aboutintropara"/>
              <w:numPr>
                <w:ilvl w:val="0"/>
                <w:numId w:val="16"/>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 xml:space="preserve">Responsibility for undertaking duties in relation to: </w:t>
            </w:r>
          </w:p>
          <w:p w14:paraId="374F8249" w14:textId="68B6FF4F" w:rsidR="000B47AB" w:rsidRPr="00AF0F35" w:rsidRDefault="000B47AB" w:rsidP="00F87570">
            <w:pPr>
              <w:pStyle w:val="aboutintropara"/>
              <w:numPr>
                <w:ilvl w:val="1"/>
                <w:numId w:val="16"/>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The workplace.</w:t>
            </w:r>
          </w:p>
          <w:p w14:paraId="6BBFC78C" w14:textId="7BA36FA1" w:rsidR="000B47AB" w:rsidRPr="00AF0F35" w:rsidRDefault="000B47AB" w:rsidP="00F87570">
            <w:pPr>
              <w:pStyle w:val="aboutintropara"/>
              <w:numPr>
                <w:ilvl w:val="1"/>
                <w:numId w:val="16"/>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Provision and use of equipment.</w:t>
            </w:r>
          </w:p>
          <w:p w14:paraId="47AD0BCC" w14:textId="0834B072" w:rsidR="000B47AB" w:rsidRPr="00AF0F35" w:rsidRDefault="000B47AB" w:rsidP="00F87570">
            <w:pPr>
              <w:pStyle w:val="aboutintropara"/>
              <w:numPr>
                <w:ilvl w:val="1"/>
                <w:numId w:val="16"/>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Manual handling.</w:t>
            </w:r>
          </w:p>
          <w:p w14:paraId="0749BCA7" w14:textId="3E55C678" w:rsidR="000B47AB" w:rsidRPr="00AF0F35" w:rsidRDefault="000B47AB" w:rsidP="00F87570">
            <w:pPr>
              <w:pStyle w:val="aboutintropara"/>
              <w:numPr>
                <w:ilvl w:val="1"/>
                <w:numId w:val="16"/>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Smoking.</w:t>
            </w:r>
          </w:p>
          <w:p w14:paraId="4A310BE4" w14:textId="77777777" w:rsidR="004479CC" w:rsidRDefault="000B47AB" w:rsidP="004479CC">
            <w:pPr>
              <w:pStyle w:val="aboutintropara"/>
              <w:numPr>
                <w:ilvl w:val="1"/>
                <w:numId w:val="16"/>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Vaccinations.</w:t>
            </w:r>
          </w:p>
          <w:p w14:paraId="049243DB" w14:textId="1C50067B" w:rsidR="000B47AB" w:rsidRPr="004479CC" w:rsidRDefault="004479CC" w:rsidP="004479CC">
            <w:pPr>
              <w:pStyle w:val="aboutintropara"/>
              <w:numPr>
                <w:ilvl w:val="1"/>
                <w:numId w:val="16"/>
              </w:numPr>
              <w:spacing w:before="0" w:beforeAutospacing="0" w:after="0" w:afterAutospacing="0" w:line="240" w:lineRule="auto"/>
              <w:jc w:val="left"/>
              <w:rPr>
                <w:rFonts w:ascii="Calibri" w:hAnsi="Calibri" w:cs="Calibri"/>
                <w:b w:val="0"/>
                <w:color w:val="auto"/>
                <w:sz w:val="20"/>
                <w:szCs w:val="22"/>
              </w:rPr>
            </w:pPr>
            <w:r>
              <w:rPr>
                <w:rFonts w:ascii="Calibri" w:hAnsi="Calibri" w:cs="Calibri"/>
                <w:b w:val="0"/>
                <w:color w:val="auto"/>
                <w:sz w:val="20"/>
                <w:szCs w:val="22"/>
              </w:rPr>
              <w:t>P</w:t>
            </w:r>
            <w:r w:rsidR="000B47AB" w:rsidRPr="004479CC">
              <w:rPr>
                <w:rFonts w:ascii="Calibri" w:hAnsi="Calibri" w:cs="Calibri"/>
                <w:b w:val="0"/>
                <w:color w:val="auto"/>
                <w:sz w:val="20"/>
                <w:szCs w:val="22"/>
              </w:rPr>
              <w:t xml:space="preserve">PE/safety equipment maintenance and annual audit. </w:t>
            </w:r>
          </w:p>
          <w:p w14:paraId="64B6B359" w14:textId="0B4F8A9D" w:rsidR="000B47AB" w:rsidRPr="00AF0F35" w:rsidRDefault="000B47AB" w:rsidP="00F87570">
            <w:pPr>
              <w:pStyle w:val="aboutintropara"/>
              <w:numPr>
                <w:ilvl w:val="0"/>
                <w:numId w:val="16"/>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Regularly report to the Senior Management Team and at whole team meetings.</w:t>
            </w:r>
          </w:p>
        </w:tc>
      </w:tr>
      <w:tr w:rsidR="000B47AB" w:rsidRPr="00AF0F35" w14:paraId="183A2EB6" w14:textId="77777777" w:rsidTr="006616AF">
        <w:tc>
          <w:tcPr>
            <w:tcW w:w="1560" w:type="dxa"/>
            <w:vMerge/>
          </w:tcPr>
          <w:p w14:paraId="5EA7B62F" w14:textId="77777777" w:rsidR="000B47AB" w:rsidRPr="00AF0F35" w:rsidRDefault="000B47AB" w:rsidP="00AD085C">
            <w:pPr>
              <w:pStyle w:val="aboutintropara"/>
              <w:spacing w:before="0" w:beforeAutospacing="0" w:after="0" w:afterAutospacing="0" w:line="240" w:lineRule="auto"/>
              <w:ind w:left="0"/>
              <w:jc w:val="left"/>
              <w:rPr>
                <w:rFonts w:ascii="Calibri" w:hAnsi="Calibri" w:cs="Calibri"/>
                <w:b w:val="0"/>
                <w:color w:val="auto"/>
                <w:sz w:val="20"/>
                <w:szCs w:val="22"/>
              </w:rPr>
            </w:pPr>
          </w:p>
        </w:tc>
        <w:tc>
          <w:tcPr>
            <w:tcW w:w="1985" w:type="dxa"/>
          </w:tcPr>
          <w:p w14:paraId="630502D6" w14:textId="5AB3EF80" w:rsidR="000B47AB" w:rsidRPr="00AF0F35" w:rsidRDefault="000B47AB" w:rsidP="00AD085C">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Mental Health Champion</w:t>
            </w:r>
          </w:p>
        </w:tc>
        <w:tc>
          <w:tcPr>
            <w:tcW w:w="6378" w:type="dxa"/>
          </w:tcPr>
          <w:p w14:paraId="524ABCCF" w14:textId="34957F59" w:rsidR="000B47AB" w:rsidRPr="00AF0F35" w:rsidRDefault="000B47AB" w:rsidP="00AD085C">
            <w:pPr>
              <w:pStyle w:val="aboutintropara"/>
              <w:numPr>
                <w:ilvl w:val="0"/>
                <w:numId w:val="11"/>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Introduce one significant Mental Health initiative per year or a number of smaller initiatives throughout the year.</w:t>
            </w:r>
          </w:p>
        </w:tc>
      </w:tr>
      <w:tr w:rsidR="000B47AB" w:rsidRPr="00AF0F35" w14:paraId="350955CD" w14:textId="77777777" w:rsidTr="006616AF">
        <w:tc>
          <w:tcPr>
            <w:tcW w:w="1560" w:type="dxa"/>
            <w:vMerge/>
          </w:tcPr>
          <w:p w14:paraId="530F5161" w14:textId="77777777" w:rsidR="000B47AB" w:rsidRPr="00AF0F35" w:rsidRDefault="000B47AB" w:rsidP="000B47AB">
            <w:pPr>
              <w:pStyle w:val="aboutintropara"/>
              <w:spacing w:before="0" w:beforeAutospacing="0" w:after="0" w:afterAutospacing="0" w:line="240" w:lineRule="auto"/>
              <w:ind w:left="0"/>
              <w:jc w:val="left"/>
              <w:rPr>
                <w:rFonts w:ascii="Calibri" w:hAnsi="Calibri" w:cs="Calibri"/>
                <w:b w:val="0"/>
                <w:color w:val="auto"/>
                <w:sz w:val="20"/>
                <w:szCs w:val="22"/>
              </w:rPr>
            </w:pPr>
          </w:p>
        </w:tc>
        <w:tc>
          <w:tcPr>
            <w:tcW w:w="1985" w:type="dxa"/>
          </w:tcPr>
          <w:p w14:paraId="149E0644" w14:textId="77777777" w:rsidR="000B47AB" w:rsidRPr="00AF0F35" w:rsidRDefault="000B47AB" w:rsidP="000B47AB">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Quality Champion</w:t>
            </w:r>
          </w:p>
          <w:p w14:paraId="0DB1D4BA" w14:textId="77777777" w:rsidR="000B47AB" w:rsidRPr="00AF0F35" w:rsidRDefault="000B47AB" w:rsidP="000B47AB">
            <w:pPr>
              <w:pStyle w:val="aboutintropara"/>
              <w:spacing w:before="0" w:beforeAutospacing="0" w:after="0" w:afterAutospacing="0" w:line="240" w:lineRule="auto"/>
              <w:ind w:left="0"/>
              <w:jc w:val="left"/>
              <w:rPr>
                <w:rFonts w:ascii="Calibri" w:hAnsi="Calibri" w:cs="Calibri"/>
                <w:b w:val="0"/>
                <w:color w:val="auto"/>
                <w:sz w:val="20"/>
                <w:szCs w:val="22"/>
              </w:rPr>
            </w:pPr>
          </w:p>
        </w:tc>
        <w:tc>
          <w:tcPr>
            <w:tcW w:w="6378" w:type="dxa"/>
          </w:tcPr>
          <w:p w14:paraId="0D632224" w14:textId="77777777" w:rsidR="000B47AB" w:rsidRPr="00AF0F35" w:rsidRDefault="000B47AB" w:rsidP="000B47AB">
            <w:pPr>
              <w:pStyle w:val="aboutintropara"/>
              <w:numPr>
                <w:ilvl w:val="0"/>
                <w:numId w:val="12"/>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Responsibility for promoting quality in service provision, internally and externally, and identifying and introducing one quality initiative per year.</w:t>
            </w:r>
          </w:p>
          <w:p w14:paraId="7A3A98EB" w14:textId="2F2184D6" w:rsidR="000B47AB" w:rsidRPr="00AF0F35" w:rsidRDefault="000B47AB" w:rsidP="000B47AB">
            <w:pPr>
              <w:pStyle w:val="aboutintropara"/>
              <w:numPr>
                <w:ilvl w:val="0"/>
                <w:numId w:val="11"/>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Regularly report at whole team meetings.</w:t>
            </w:r>
          </w:p>
        </w:tc>
      </w:tr>
      <w:tr w:rsidR="000B47AB" w:rsidRPr="00AF0F35" w14:paraId="5D1F679E" w14:textId="77777777" w:rsidTr="006616AF">
        <w:tc>
          <w:tcPr>
            <w:tcW w:w="1560" w:type="dxa"/>
          </w:tcPr>
          <w:p w14:paraId="54D61CC6" w14:textId="5D3EB261" w:rsidR="000B47AB" w:rsidRPr="00AF0F35" w:rsidRDefault="000B47AB" w:rsidP="000B47AB">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Thomas Wilson</w:t>
            </w:r>
          </w:p>
        </w:tc>
        <w:tc>
          <w:tcPr>
            <w:tcW w:w="1985" w:type="dxa"/>
          </w:tcPr>
          <w:p w14:paraId="351ABE0F" w14:textId="494E2D99" w:rsidR="000B47AB" w:rsidRPr="00AF0F35" w:rsidRDefault="000B47AB" w:rsidP="000B47AB">
            <w:pPr>
              <w:pStyle w:val="aboutintropara"/>
              <w:spacing w:before="0" w:beforeAutospacing="0" w:after="0" w:afterAutospacing="0" w:line="240" w:lineRule="auto"/>
              <w:ind w:left="0"/>
              <w:jc w:val="left"/>
              <w:rPr>
                <w:rFonts w:ascii="Calibri" w:hAnsi="Calibri" w:cs="Calibri"/>
                <w:b w:val="0"/>
                <w:color w:val="FF0000"/>
                <w:sz w:val="20"/>
                <w:szCs w:val="22"/>
              </w:rPr>
            </w:pPr>
            <w:r w:rsidRPr="00AF0F35">
              <w:rPr>
                <w:rFonts w:ascii="Calibri" w:hAnsi="Calibri" w:cs="Calibri"/>
                <w:b w:val="0"/>
                <w:color w:val="auto"/>
                <w:sz w:val="20"/>
                <w:szCs w:val="22"/>
              </w:rPr>
              <w:t>Responsible Person (RP)</w:t>
            </w:r>
          </w:p>
        </w:tc>
        <w:tc>
          <w:tcPr>
            <w:tcW w:w="6378" w:type="dxa"/>
          </w:tcPr>
          <w:p w14:paraId="573811CF" w14:textId="77777777" w:rsidR="000B47AB" w:rsidRPr="00AF0F35" w:rsidRDefault="000B47AB" w:rsidP="000B47AB">
            <w:pPr>
              <w:pStyle w:val="aboutintropara"/>
              <w:numPr>
                <w:ilvl w:val="0"/>
                <w:numId w:val="12"/>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Responsibility for checks and maintenance of tree climbing equipment and ladders.</w:t>
            </w:r>
          </w:p>
          <w:p w14:paraId="33FF2EBB" w14:textId="4ACA2D63" w:rsidR="000B47AB" w:rsidRPr="00AF0F35" w:rsidRDefault="000B47AB" w:rsidP="000B47AB">
            <w:pPr>
              <w:pStyle w:val="aboutintropara"/>
              <w:numPr>
                <w:ilvl w:val="0"/>
                <w:numId w:val="12"/>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Responsible for undertaking duties in relation to vehicles and driving.</w:t>
            </w:r>
          </w:p>
          <w:p w14:paraId="5DFA0F07" w14:textId="1D101A21" w:rsidR="000B47AB" w:rsidRPr="00AF0F35" w:rsidRDefault="000B47AB" w:rsidP="000B47AB">
            <w:pPr>
              <w:pStyle w:val="aboutintropara"/>
              <w:numPr>
                <w:ilvl w:val="0"/>
                <w:numId w:val="11"/>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Regularly report at whole team meetings.</w:t>
            </w:r>
          </w:p>
        </w:tc>
      </w:tr>
      <w:tr w:rsidR="00B4010B" w:rsidRPr="00AF0F35" w14:paraId="5B461A05" w14:textId="77777777" w:rsidTr="006616AF">
        <w:tc>
          <w:tcPr>
            <w:tcW w:w="1560" w:type="dxa"/>
          </w:tcPr>
          <w:p w14:paraId="327C1A4F" w14:textId="5761D993" w:rsidR="00B4010B" w:rsidRPr="00AF0F35" w:rsidRDefault="00B4010B" w:rsidP="00B4010B">
            <w:pPr>
              <w:pStyle w:val="aboutintropara"/>
              <w:spacing w:before="0" w:beforeAutospacing="0" w:after="0" w:afterAutospacing="0" w:line="240" w:lineRule="auto"/>
              <w:ind w:left="0"/>
              <w:jc w:val="left"/>
              <w:rPr>
                <w:rFonts w:ascii="Calibri" w:hAnsi="Calibri" w:cs="Calibri"/>
                <w:b w:val="0"/>
                <w:color w:val="auto"/>
                <w:sz w:val="20"/>
                <w:szCs w:val="22"/>
              </w:rPr>
            </w:pPr>
            <w:r>
              <w:rPr>
                <w:rFonts w:ascii="Calibri" w:hAnsi="Calibri" w:cs="Calibri"/>
                <w:b w:val="0"/>
                <w:color w:val="auto"/>
                <w:sz w:val="20"/>
                <w:szCs w:val="22"/>
              </w:rPr>
              <w:t>Sam Graham</w:t>
            </w:r>
          </w:p>
        </w:tc>
        <w:tc>
          <w:tcPr>
            <w:tcW w:w="1985" w:type="dxa"/>
          </w:tcPr>
          <w:p w14:paraId="5E0A235C" w14:textId="17CE2DB9" w:rsidR="00B4010B" w:rsidRPr="00AF0F35" w:rsidRDefault="00B4010B" w:rsidP="00B4010B">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Responsible Person (RP)</w:t>
            </w:r>
          </w:p>
        </w:tc>
        <w:tc>
          <w:tcPr>
            <w:tcW w:w="6378" w:type="dxa"/>
          </w:tcPr>
          <w:p w14:paraId="5BBCBFFD" w14:textId="77777777" w:rsidR="00B4010B" w:rsidRPr="00AF0F35" w:rsidRDefault="00B4010B" w:rsidP="00B4010B">
            <w:pPr>
              <w:pStyle w:val="aboutintropara"/>
              <w:numPr>
                <w:ilvl w:val="0"/>
                <w:numId w:val="12"/>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Responsible for undertaking duties in relation to vehicles and driving.</w:t>
            </w:r>
          </w:p>
          <w:p w14:paraId="45FB7862" w14:textId="731E2612" w:rsidR="00B4010B" w:rsidRPr="00AF0F35" w:rsidRDefault="00B4010B" w:rsidP="00B4010B">
            <w:pPr>
              <w:pStyle w:val="aboutintropara"/>
              <w:numPr>
                <w:ilvl w:val="0"/>
                <w:numId w:val="12"/>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Regularly report at whole team meetings.</w:t>
            </w:r>
          </w:p>
        </w:tc>
      </w:tr>
      <w:tr w:rsidR="00B4010B" w:rsidRPr="00AF0F35" w14:paraId="30F9F2B8" w14:textId="77777777" w:rsidTr="006616AF">
        <w:tc>
          <w:tcPr>
            <w:tcW w:w="1560" w:type="dxa"/>
          </w:tcPr>
          <w:p w14:paraId="6B68A14D" w14:textId="2B67811A" w:rsidR="00B4010B" w:rsidRPr="00AF0F35" w:rsidRDefault="00B4010B" w:rsidP="00B4010B">
            <w:pPr>
              <w:pStyle w:val="aboutintropara"/>
              <w:spacing w:before="0" w:beforeAutospacing="0" w:after="0" w:afterAutospacing="0" w:line="240" w:lineRule="auto"/>
              <w:ind w:left="0"/>
              <w:jc w:val="left"/>
              <w:rPr>
                <w:rFonts w:ascii="Calibri" w:hAnsi="Calibri" w:cs="Calibri"/>
                <w:b w:val="0"/>
                <w:color w:val="auto"/>
                <w:sz w:val="20"/>
                <w:szCs w:val="22"/>
              </w:rPr>
            </w:pPr>
            <w:r>
              <w:rPr>
                <w:rFonts w:ascii="Calibri" w:hAnsi="Calibri" w:cs="Calibri"/>
                <w:b w:val="0"/>
                <w:color w:val="auto"/>
                <w:sz w:val="20"/>
                <w:szCs w:val="22"/>
              </w:rPr>
              <w:t>Ellesse Janda</w:t>
            </w:r>
          </w:p>
        </w:tc>
        <w:tc>
          <w:tcPr>
            <w:tcW w:w="1985" w:type="dxa"/>
          </w:tcPr>
          <w:p w14:paraId="2800FBDD" w14:textId="1E2B55DC" w:rsidR="00B4010B" w:rsidRPr="00AF0F35" w:rsidRDefault="00B4010B" w:rsidP="00B4010B">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Mental Health First Aider</w:t>
            </w:r>
          </w:p>
        </w:tc>
        <w:tc>
          <w:tcPr>
            <w:tcW w:w="6378" w:type="dxa"/>
          </w:tcPr>
          <w:p w14:paraId="48CB0E8C" w14:textId="1CE4BAAB" w:rsidR="00B4010B" w:rsidRPr="004B4FC0" w:rsidRDefault="009362B6" w:rsidP="00B4010B">
            <w:pPr>
              <w:pStyle w:val="aboutintropara"/>
              <w:numPr>
                <w:ilvl w:val="0"/>
                <w:numId w:val="11"/>
              </w:numPr>
              <w:spacing w:before="0" w:beforeAutospacing="0" w:after="0" w:afterAutospacing="0" w:line="240" w:lineRule="auto"/>
              <w:jc w:val="left"/>
              <w:rPr>
                <w:rFonts w:ascii="Calibri" w:hAnsi="Calibri" w:cs="Calibri"/>
                <w:b w:val="0"/>
                <w:color w:val="auto"/>
                <w:sz w:val="20"/>
                <w:szCs w:val="22"/>
              </w:rPr>
            </w:pPr>
            <w:r>
              <w:rPr>
                <w:rFonts w:ascii="Calibri" w:hAnsi="Calibri" w:cs="Calibri"/>
                <w:b w:val="0"/>
                <w:color w:val="auto"/>
                <w:sz w:val="20"/>
                <w:szCs w:val="22"/>
              </w:rPr>
              <w:t>P</w:t>
            </w:r>
            <w:r w:rsidR="00B4010B" w:rsidRPr="00AF0F35">
              <w:rPr>
                <w:rFonts w:ascii="Calibri" w:hAnsi="Calibri" w:cs="Calibri"/>
                <w:b w:val="0"/>
                <w:color w:val="auto"/>
                <w:sz w:val="20"/>
                <w:szCs w:val="22"/>
              </w:rPr>
              <w:t>oint of contact who can provide early intervention support for an employee who is experiencing a mental health issue or emotional distress.</w:t>
            </w:r>
          </w:p>
        </w:tc>
      </w:tr>
      <w:tr w:rsidR="00B4010B" w:rsidRPr="00AF0F35" w14:paraId="75A6BB68" w14:textId="77777777" w:rsidTr="006616AF">
        <w:tc>
          <w:tcPr>
            <w:tcW w:w="1560" w:type="dxa"/>
          </w:tcPr>
          <w:p w14:paraId="401E9A81" w14:textId="55AF4F9E" w:rsidR="00B4010B" w:rsidRPr="00AF0F35" w:rsidRDefault="00B4010B" w:rsidP="00B4010B">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Dave Woodhouse</w:t>
            </w:r>
          </w:p>
        </w:tc>
        <w:tc>
          <w:tcPr>
            <w:tcW w:w="1985" w:type="dxa"/>
          </w:tcPr>
          <w:p w14:paraId="711A1396" w14:textId="7C2B97AF" w:rsidR="00B4010B" w:rsidRPr="00AF0F35" w:rsidRDefault="00B4010B" w:rsidP="00B4010B">
            <w:pPr>
              <w:pStyle w:val="aboutintropara"/>
              <w:spacing w:before="0" w:beforeAutospacing="0" w:after="0" w:afterAutospacing="0" w:line="240" w:lineRule="auto"/>
              <w:ind w:left="0"/>
              <w:jc w:val="left"/>
              <w:rPr>
                <w:rFonts w:ascii="Calibri" w:hAnsi="Calibri" w:cs="Calibri"/>
                <w:b w:val="0"/>
                <w:color w:val="auto"/>
                <w:sz w:val="20"/>
                <w:szCs w:val="22"/>
              </w:rPr>
            </w:pPr>
            <w:r w:rsidRPr="00AF0F35">
              <w:rPr>
                <w:rFonts w:ascii="Calibri" w:hAnsi="Calibri" w:cs="Calibri"/>
                <w:b w:val="0"/>
                <w:color w:val="auto"/>
                <w:sz w:val="20"/>
                <w:szCs w:val="22"/>
              </w:rPr>
              <w:t>Responsible Person - IT (RP)</w:t>
            </w:r>
          </w:p>
        </w:tc>
        <w:tc>
          <w:tcPr>
            <w:tcW w:w="6378" w:type="dxa"/>
          </w:tcPr>
          <w:p w14:paraId="106E61B3" w14:textId="51786018" w:rsidR="00B4010B" w:rsidRPr="00AF0F35" w:rsidRDefault="00B4010B" w:rsidP="00B4010B">
            <w:pPr>
              <w:pStyle w:val="aboutintropara"/>
              <w:numPr>
                <w:ilvl w:val="0"/>
                <w:numId w:val="11"/>
              </w:numPr>
              <w:spacing w:before="0" w:beforeAutospacing="0" w:after="0" w:afterAutospacing="0" w:line="240" w:lineRule="auto"/>
              <w:jc w:val="left"/>
              <w:rPr>
                <w:rFonts w:ascii="Calibri" w:hAnsi="Calibri" w:cs="Calibri"/>
                <w:b w:val="0"/>
                <w:color w:val="auto"/>
                <w:sz w:val="20"/>
                <w:szCs w:val="22"/>
              </w:rPr>
            </w:pPr>
            <w:r w:rsidRPr="00AF0F35">
              <w:rPr>
                <w:rFonts w:ascii="Calibri" w:hAnsi="Calibri" w:cs="Calibri"/>
                <w:b w:val="0"/>
                <w:color w:val="auto"/>
                <w:sz w:val="20"/>
                <w:szCs w:val="22"/>
              </w:rPr>
              <w:t>Responsibility for the effective implementation of IT processes and security of the organisation.</w:t>
            </w:r>
          </w:p>
        </w:tc>
      </w:tr>
      <w:bookmarkEnd w:id="23"/>
    </w:tbl>
    <w:p w14:paraId="73BDCD87" w14:textId="77777777" w:rsidR="00880CBE" w:rsidRPr="00AF0F35" w:rsidRDefault="00880CBE" w:rsidP="00F97167">
      <w:pPr>
        <w:pStyle w:val="Heading3x"/>
        <w:numPr>
          <w:ilvl w:val="0"/>
          <w:numId w:val="0"/>
        </w:numPr>
        <w:tabs>
          <w:tab w:val="num" w:pos="1276"/>
        </w:tabs>
        <w:spacing w:line="240" w:lineRule="auto"/>
        <w:ind w:left="993"/>
        <w:jc w:val="left"/>
        <w:rPr>
          <w:rFonts w:ascii="Calibri" w:hAnsi="Calibri" w:cs="Calibri"/>
          <w:b w:val="0"/>
          <w:bCs/>
          <w:color w:val="auto"/>
          <w:szCs w:val="24"/>
        </w:rPr>
      </w:pPr>
    </w:p>
    <w:p w14:paraId="1499297D" w14:textId="2D0646B6" w:rsidR="00F97167" w:rsidRPr="00AF0F35" w:rsidRDefault="00F97167" w:rsidP="00F97167">
      <w:pPr>
        <w:pStyle w:val="Heading3x"/>
        <w:numPr>
          <w:ilvl w:val="0"/>
          <w:numId w:val="0"/>
        </w:numPr>
        <w:tabs>
          <w:tab w:val="num" w:pos="1276"/>
        </w:tabs>
        <w:spacing w:line="240" w:lineRule="auto"/>
        <w:ind w:left="993"/>
        <w:jc w:val="left"/>
        <w:rPr>
          <w:rFonts w:ascii="Calibri" w:hAnsi="Calibri" w:cs="Calibri"/>
          <w:b w:val="0"/>
          <w:bCs/>
          <w:color w:val="auto"/>
          <w:szCs w:val="24"/>
        </w:rPr>
      </w:pPr>
      <w:r w:rsidRPr="00AF0F35">
        <w:rPr>
          <w:rFonts w:ascii="Calibri" w:hAnsi="Calibri" w:cs="Calibri"/>
          <w:b w:val="0"/>
          <w:bCs/>
          <w:color w:val="auto"/>
          <w:szCs w:val="24"/>
        </w:rPr>
        <w:t>These roles and responsibilities are shared with relevant person</w:t>
      </w:r>
      <w:r w:rsidR="005A0450" w:rsidRPr="00AF0F35">
        <w:rPr>
          <w:rFonts w:ascii="Calibri" w:hAnsi="Calibri" w:cs="Calibri"/>
          <w:b w:val="0"/>
          <w:bCs/>
          <w:color w:val="auto"/>
          <w:szCs w:val="24"/>
        </w:rPr>
        <w:t>nel</w:t>
      </w:r>
      <w:r w:rsidRPr="00AF0F35">
        <w:rPr>
          <w:rFonts w:ascii="Calibri" w:hAnsi="Calibri" w:cs="Calibri"/>
          <w:b w:val="0"/>
          <w:bCs/>
          <w:color w:val="auto"/>
          <w:szCs w:val="24"/>
        </w:rPr>
        <w:t xml:space="preserve"> during regular team meetings, </w:t>
      </w:r>
      <w:r w:rsidR="005A0450" w:rsidRPr="00AF0F35">
        <w:rPr>
          <w:rFonts w:ascii="Calibri" w:hAnsi="Calibri" w:cs="Calibri"/>
          <w:b w:val="0"/>
          <w:bCs/>
          <w:color w:val="auto"/>
          <w:szCs w:val="24"/>
        </w:rPr>
        <w:t xml:space="preserve">and via </w:t>
      </w:r>
      <w:r w:rsidRPr="00AF0F35">
        <w:rPr>
          <w:rFonts w:ascii="Calibri" w:hAnsi="Calibri" w:cs="Calibri"/>
          <w:b w:val="0"/>
          <w:bCs/>
          <w:color w:val="auto"/>
          <w:szCs w:val="24"/>
        </w:rPr>
        <w:t>EcoNorth’s organisational chart and the company’s websites. The identity of the Health and Safety Manager is also made available to all relevant personnel by displaying their name on H&amp;S posters.</w:t>
      </w:r>
    </w:p>
    <w:p w14:paraId="52D96F02" w14:textId="77777777" w:rsidR="00F97167" w:rsidRPr="00AF0F35" w:rsidRDefault="00F97167" w:rsidP="00F97167">
      <w:pPr>
        <w:pStyle w:val="Heading3x"/>
        <w:numPr>
          <w:ilvl w:val="0"/>
          <w:numId w:val="0"/>
        </w:numPr>
        <w:tabs>
          <w:tab w:val="num" w:pos="1276"/>
        </w:tabs>
        <w:spacing w:line="240" w:lineRule="auto"/>
        <w:ind w:left="993"/>
        <w:jc w:val="left"/>
        <w:rPr>
          <w:rFonts w:ascii="Calibri" w:hAnsi="Calibri" w:cs="Calibri"/>
          <w:b w:val="0"/>
          <w:bCs/>
          <w:color w:val="FF0000"/>
          <w:szCs w:val="24"/>
        </w:rPr>
      </w:pPr>
    </w:p>
    <w:p w14:paraId="2FF3920A" w14:textId="4A54BD86" w:rsidR="0031022A" w:rsidRPr="00AF0F35" w:rsidRDefault="00055BA3" w:rsidP="00055BA3">
      <w:pPr>
        <w:pStyle w:val="Heading3x"/>
        <w:numPr>
          <w:ilvl w:val="0"/>
          <w:numId w:val="0"/>
        </w:numPr>
        <w:tabs>
          <w:tab w:val="num" w:pos="1276"/>
        </w:tabs>
        <w:spacing w:line="240" w:lineRule="auto"/>
        <w:ind w:left="993"/>
        <w:jc w:val="left"/>
        <w:rPr>
          <w:rFonts w:ascii="Calibri" w:hAnsi="Calibri" w:cs="Calibri"/>
          <w:b w:val="0"/>
          <w:bCs/>
          <w:color w:val="auto"/>
          <w:szCs w:val="24"/>
        </w:rPr>
      </w:pPr>
      <w:r w:rsidRPr="00AF0F35">
        <w:rPr>
          <w:rFonts w:ascii="Calibri" w:hAnsi="Calibri" w:cs="Calibri"/>
          <w:b w:val="0"/>
          <w:bCs/>
          <w:color w:val="auto"/>
          <w:szCs w:val="24"/>
        </w:rPr>
        <w:t xml:space="preserve">Specific roles and responsibilities that require some form of competence are </w:t>
      </w:r>
      <w:r w:rsidR="00463943" w:rsidRPr="00AF0F35">
        <w:rPr>
          <w:rFonts w:ascii="Calibri" w:hAnsi="Calibri" w:cs="Calibri"/>
          <w:b w:val="0"/>
          <w:bCs/>
          <w:color w:val="auto"/>
          <w:szCs w:val="24"/>
        </w:rPr>
        <w:t xml:space="preserve">defined </w:t>
      </w:r>
      <w:r w:rsidR="00651D2C" w:rsidRPr="00AF0F35">
        <w:rPr>
          <w:rFonts w:ascii="Calibri" w:hAnsi="Calibri" w:cs="Calibri"/>
          <w:b w:val="0"/>
          <w:bCs/>
          <w:color w:val="auto"/>
          <w:szCs w:val="24"/>
        </w:rPr>
        <w:t xml:space="preserve">during 121 meetings </w:t>
      </w:r>
      <w:r w:rsidR="005371D4" w:rsidRPr="00AF0F35">
        <w:rPr>
          <w:rFonts w:ascii="Calibri" w:hAnsi="Calibri" w:cs="Calibri"/>
          <w:b w:val="0"/>
          <w:bCs/>
          <w:color w:val="auto"/>
          <w:szCs w:val="24"/>
        </w:rPr>
        <w:t xml:space="preserve">and </w:t>
      </w:r>
      <w:r w:rsidR="00463943" w:rsidRPr="00AF0F35">
        <w:rPr>
          <w:rFonts w:ascii="Calibri" w:hAnsi="Calibri" w:cs="Calibri"/>
          <w:b w:val="0"/>
          <w:bCs/>
          <w:color w:val="auto"/>
          <w:szCs w:val="24"/>
        </w:rPr>
        <w:t xml:space="preserve">reviewed during annual </w:t>
      </w:r>
      <w:r w:rsidRPr="00AF0F35">
        <w:rPr>
          <w:rFonts w:ascii="Calibri" w:hAnsi="Calibri" w:cs="Calibri"/>
          <w:b w:val="0"/>
          <w:bCs/>
          <w:color w:val="auto"/>
          <w:szCs w:val="24"/>
        </w:rPr>
        <w:t xml:space="preserve">competency </w:t>
      </w:r>
      <w:r w:rsidR="00463943" w:rsidRPr="00AF0F35">
        <w:rPr>
          <w:rFonts w:ascii="Calibri" w:hAnsi="Calibri" w:cs="Calibri"/>
          <w:b w:val="0"/>
          <w:bCs/>
          <w:color w:val="auto"/>
          <w:szCs w:val="24"/>
        </w:rPr>
        <w:t>meetings</w:t>
      </w:r>
      <w:r w:rsidRPr="00AF0F35">
        <w:rPr>
          <w:rFonts w:ascii="Calibri" w:hAnsi="Calibri" w:cs="Calibri"/>
          <w:b w:val="0"/>
          <w:bCs/>
          <w:color w:val="auto"/>
          <w:szCs w:val="24"/>
        </w:rPr>
        <w:t>.</w:t>
      </w:r>
    </w:p>
    <w:p w14:paraId="4A469606" w14:textId="4632D1F1" w:rsidR="00257D1D" w:rsidRPr="00AF0F35" w:rsidRDefault="00257D1D" w:rsidP="00055BA3">
      <w:pPr>
        <w:pStyle w:val="Heading3x"/>
        <w:numPr>
          <w:ilvl w:val="0"/>
          <w:numId w:val="0"/>
        </w:numPr>
        <w:tabs>
          <w:tab w:val="num" w:pos="1276"/>
        </w:tabs>
        <w:spacing w:line="240" w:lineRule="auto"/>
        <w:ind w:left="993"/>
        <w:jc w:val="left"/>
        <w:rPr>
          <w:rFonts w:ascii="Calibri" w:hAnsi="Calibri" w:cs="Calibri"/>
          <w:b w:val="0"/>
          <w:bCs/>
          <w:color w:val="auto"/>
          <w:szCs w:val="24"/>
        </w:rPr>
      </w:pPr>
    </w:p>
    <w:p w14:paraId="26ACE631" w14:textId="535844AF" w:rsidR="00257D1D" w:rsidRPr="00AF0F35" w:rsidRDefault="00845CB7" w:rsidP="00055BA3">
      <w:pPr>
        <w:pStyle w:val="Heading3x"/>
        <w:numPr>
          <w:ilvl w:val="0"/>
          <w:numId w:val="0"/>
        </w:numPr>
        <w:tabs>
          <w:tab w:val="num" w:pos="1276"/>
        </w:tabs>
        <w:spacing w:line="240" w:lineRule="auto"/>
        <w:ind w:left="993"/>
        <w:jc w:val="left"/>
        <w:rPr>
          <w:rFonts w:ascii="Calibri" w:hAnsi="Calibri" w:cs="Calibri"/>
          <w:b w:val="0"/>
          <w:bCs/>
          <w:color w:val="auto"/>
          <w:szCs w:val="24"/>
        </w:rPr>
      </w:pPr>
      <w:r w:rsidRPr="00AF0F35">
        <w:rPr>
          <w:rFonts w:ascii="Calibri" w:hAnsi="Calibri" w:cs="Calibri"/>
          <w:b w:val="0"/>
          <w:bCs/>
          <w:color w:val="auto"/>
          <w:szCs w:val="24"/>
        </w:rPr>
        <w:t>Authorisations for processes have been assigned where relevant and documented within the organisation’s policies and procedures. These authorities have been clearly communicated to the team and other interested parties.</w:t>
      </w:r>
    </w:p>
    <w:bookmarkEnd w:id="22"/>
    <w:p w14:paraId="6E9C52CE" w14:textId="77777777" w:rsidR="00275307" w:rsidRDefault="00275307" w:rsidP="00F97167">
      <w:pPr>
        <w:spacing w:line="240" w:lineRule="auto"/>
        <w:ind w:left="0"/>
        <w:jc w:val="left"/>
        <w:rPr>
          <w:rFonts w:ascii="Calibri" w:hAnsi="Calibri" w:cs="Calibri"/>
          <w:bCs/>
          <w:color w:val="FF0000"/>
          <w:szCs w:val="24"/>
        </w:rPr>
      </w:pPr>
    </w:p>
    <w:p w14:paraId="5D7DCF30" w14:textId="77777777" w:rsidR="004B4FC0" w:rsidRDefault="004B4FC0" w:rsidP="00F97167">
      <w:pPr>
        <w:spacing w:line="240" w:lineRule="auto"/>
        <w:ind w:left="0"/>
        <w:jc w:val="left"/>
        <w:rPr>
          <w:rFonts w:ascii="Calibri" w:hAnsi="Calibri" w:cs="Calibri"/>
          <w:bCs/>
          <w:color w:val="FF0000"/>
          <w:szCs w:val="24"/>
        </w:rPr>
      </w:pPr>
    </w:p>
    <w:p w14:paraId="3BDB2A0A" w14:textId="77777777" w:rsidR="00851444" w:rsidRDefault="00851444" w:rsidP="00F97167">
      <w:pPr>
        <w:spacing w:line="240" w:lineRule="auto"/>
        <w:ind w:left="0"/>
        <w:jc w:val="left"/>
        <w:rPr>
          <w:rFonts w:ascii="Calibri" w:hAnsi="Calibri" w:cs="Calibri"/>
          <w:bCs/>
          <w:color w:val="FF0000"/>
          <w:szCs w:val="24"/>
        </w:rPr>
      </w:pPr>
    </w:p>
    <w:p w14:paraId="3142BDEB" w14:textId="77777777" w:rsidR="00851444" w:rsidRPr="00AF0F35" w:rsidRDefault="00851444" w:rsidP="00F97167">
      <w:pPr>
        <w:spacing w:line="240" w:lineRule="auto"/>
        <w:ind w:left="0"/>
        <w:jc w:val="left"/>
        <w:rPr>
          <w:rFonts w:ascii="Calibri" w:hAnsi="Calibri" w:cs="Calibri"/>
          <w:bCs/>
          <w:color w:val="FF0000"/>
          <w:szCs w:val="24"/>
        </w:rPr>
      </w:pPr>
    </w:p>
    <w:p w14:paraId="0A2A6774" w14:textId="13803C73" w:rsidR="0014655D" w:rsidRPr="00AF0F35" w:rsidRDefault="0014655D" w:rsidP="0014655D">
      <w:pPr>
        <w:pStyle w:val="Heading1"/>
        <w:tabs>
          <w:tab w:val="clear" w:pos="360"/>
          <w:tab w:val="num" w:pos="426"/>
        </w:tabs>
        <w:spacing w:line="240" w:lineRule="auto"/>
        <w:ind w:left="-284" w:firstLine="142"/>
        <w:jc w:val="left"/>
        <w:rPr>
          <w:rFonts w:ascii="Calibri" w:hAnsi="Calibri" w:cs="Calibri"/>
          <w:color w:val="auto"/>
          <w:sz w:val="24"/>
        </w:rPr>
      </w:pPr>
      <w:bookmarkStart w:id="24" w:name="_Toc219386958"/>
      <w:r w:rsidRPr="00AF0F35">
        <w:rPr>
          <w:rFonts w:ascii="Calibri" w:hAnsi="Calibri" w:cs="Calibri"/>
          <w:color w:val="auto"/>
          <w:sz w:val="24"/>
        </w:rPr>
        <w:lastRenderedPageBreak/>
        <w:t>Planning</w:t>
      </w:r>
      <w:bookmarkEnd w:id="24"/>
      <w:r w:rsidRPr="00AF0F35">
        <w:rPr>
          <w:rFonts w:ascii="Calibri" w:hAnsi="Calibri" w:cs="Calibri"/>
          <w:color w:val="auto"/>
          <w:sz w:val="24"/>
        </w:rPr>
        <w:t xml:space="preserve"> </w:t>
      </w:r>
    </w:p>
    <w:p w14:paraId="17CF70F6" w14:textId="77777777" w:rsidR="0014655D" w:rsidRPr="00AF0F35" w:rsidRDefault="0014655D" w:rsidP="0014655D">
      <w:pPr>
        <w:ind w:left="-284"/>
        <w:jc w:val="left"/>
        <w:rPr>
          <w:rFonts w:ascii="Calibri" w:hAnsi="Calibri" w:cs="Calibri"/>
          <w:color w:val="FF0000"/>
        </w:rPr>
      </w:pPr>
    </w:p>
    <w:p w14:paraId="0C2D3A1A" w14:textId="1F80B687" w:rsidR="0014655D" w:rsidRPr="00AF0F35" w:rsidRDefault="0014655D" w:rsidP="0014655D">
      <w:pPr>
        <w:pStyle w:val="Heading2"/>
        <w:spacing w:line="240" w:lineRule="auto"/>
        <w:ind w:hanging="583"/>
        <w:rPr>
          <w:rFonts w:ascii="Calibri" w:hAnsi="Calibri" w:cs="Calibri"/>
          <w:color w:val="auto"/>
          <w:sz w:val="22"/>
        </w:rPr>
      </w:pPr>
      <w:bookmarkStart w:id="25" w:name="_Toc219386959"/>
      <w:bookmarkStart w:id="26" w:name="_Hlk22730901"/>
      <w:r w:rsidRPr="00AF0F35">
        <w:rPr>
          <w:rFonts w:ascii="Calibri" w:hAnsi="Calibri" w:cs="Calibri"/>
          <w:color w:val="auto"/>
          <w:sz w:val="22"/>
        </w:rPr>
        <w:t>Actions to Address Risks and Opportunities</w:t>
      </w:r>
      <w:bookmarkEnd w:id="25"/>
    </w:p>
    <w:p w14:paraId="3E1ABBC8" w14:textId="77777777" w:rsidR="0014655D" w:rsidRPr="00AF0F35" w:rsidRDefault="0014655D" w:rsidP="0014655D">
      <w:pPr>
        <w:pStyle w:val="aboutintropara"/>
        <w:spacing w:before="0" w:beforeAutospacing="0" w:after="0" w:afterAutospacing="0" w:line="240" w:lineRule="auto"/>
        <w:ind w:left="426"/>
        <w:jc w:val="left"/>
        <w:rPr>
          <w:rFonts w:ascii="Calibri" w:hAnsi="Calibri" w:cs="Calibri"/>
          <w:b w:val="0"/>
          <w:color w:val="auto"/>
        </w:rPr>
      </w:pPr>
    </w:p>
    <w:p w14:paraId="22A2B44F" w14:textId="7A093634" w:rsidR="0014655D" w:rsidRPr="00AF0F35" w:rsidRDefault="006C7A5D" w:rsidP="0014655D">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EcoNorth</w:t>
      </w:r>
      <w:r w:rsidR="0014655D" w:rsidRPr="00AF0F35">
        <w:rPr>
          <w:rFonts w:ascii="Calibri" w:hAnsi="Calibri" w:cs="Calibri"/>
          <w:b w:val="0"/>
          <w:color w:val="auto"/>
        </w:rPr>
        <w:t xml:space="preserve"> has undertaken an analysis (in section 4 above) to identify relevant internal and external issues, interested parties and business processes.</w:t>
      </w:r>
    </w:p>
    <w:p w14:paraId="217440EC" w14:textId="03EB6811" w:rsidR="0014655D" w:rsidRPr="00AF0F35" w:rsidRDefault="0014655D" w:rsidP="0014655D">
      <w:pPr>
        <w:pStyle w:val="aboutintropara"/>
        <w:spacing w:before="0" w:beforeAutospacing="0" w:after="0" w:afterAutospacing="0" w:line="240" w:lineRule="auto"/>
        <w:ind w:left="1009" w:firstLine="5"/>
        <w:jc w:val="left"/>
        <w:rPr>
          <w:rFonts w:ascii="Calibri" w:hAnsi="Calibri" w:cs="Calibri"/>
          <w:b w:val="0"/>
          <w:color w:val="auto"/>
        </w:rPr>
      </w:pPr>
    </w:p>
    <w:p w14:paraId="79040ED7" w14:textId="6205DA99" w:rsidR="0014655D" w:rsidRPr="00AF0F35" w:rsidRDefault="0014655D" w:rsidP="0014655D">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The risks and opportunities associated with the organisation’s context and interested parties </w:t>
      </w:r>
      <w:r w:rsidR="00B544B0" w:rsidRPr="00AF0F35">
        <w:rPr>
          <w:rFonts w:ascii="Calibri" w:hAnsi="Calibri" w:cs="Calibri"/>
          <w:b w:val="0"/>
          <w:color w:val="auto"/>
        </w:rPr>
        <w:t>have been</w:t>
      </w:r>
      <w:r w:rsidRPr="00AF0F35">
        <w:rPr>
          <w:rFonts w:ascii="Calibri" w:hAnsi="Calibri" w:cs="Calibri"/>
          <w:b w:val="0"/>
          <w:color w:val="auto"/>
        </w:rPr>
        <w:t xml:space="preserve"> identified and actions to control or </w:t>
      </w:r>
      <w:r w:rsidR="00B9777F" w:rsidRPr="00AF0F35">
        <w:rPr>
          <w:rFonts w:ascii="Calibri" w:hAnsi="Calibri" w:cs="Calibri"/>
          <w:b w:val="0"/>
          <w:color w:val="auto"/>
        </w:rPr>
        <w:t>manage</w:t>
      </w:r>
      <w:r w:rsidRPr="00AF0F35">
        <w:rPr>
          <w:rFonts w:ascii="Calibri" w:hAnsi="Calibri" w:cs="Calibri"/>
          <w:b w:val="0"/>
          <w:color w:val="auto"/>
        </w:rPr>
        <w:t xml:space="preserve"> them </w:t>
      </w:r>
      <w:r w:rsidR="00B544B0" w:rsidRPr="00AF0F35">
        <w:rPr>
          <w:rFonts w:ascii="Calibri" w:hAnsi="Calibri" w:cs="Calibri"/>
          <w:b w:val="0"/>
          <w:color w:val="auto"/>
        </w:rPr>
        <w:t>have been</w:t>
      </w:r>
      <w:r w:rsidRPr="00AF0F35">
        <w:rPr>
          <w:rFonts w:ascii="Calibri" w:hAnsi="Calibri" w:cs="Calibri"/>
          <w:b w:val="0"/>
          <w:color w:val="auto"/>
        </w:rPr>
        <w:t xml:space="preserve"> determined </w:t>
      </w:r>
      <w:r w:rsidR="00194947" w:rsidRPr="00AF0F35">
        <w:rPr>
          <w:rFonts w:ascii="Calibri" w:hAnsi="Calibri" w:cs="Calibri"/>
          <w:b w:val="0"/>
          <w:color w:val="auto"/>
        </w:rPr>
        <w:t>(see</w:t>
      </w:r>
      <w:r w:rsidRPr="00AF0F35">
        <w:rPr>
          <w:rFonts w:ascii="Calibri" w:hAnsi="Calibri" w:cs="Calibri"/>
          <w:b w:val="0"/>
          <w:color w:val="auto"/>
        </w:rPr>
        <w:t xml:space="preserve"> page </w:t>
      </w:r>
      <w:r w:rsidR="004C3406">
        <w:rPr>
          <w:rFonts w:ascii="Calibri" w:hAnsi="Calibri" w:cs="Calibri"/>
          <w:b w:val="0"/>
          <w:color w:val="auto"/>
        </w:rPr>
        <w:t>5</w:t>
      </w:r>
      <w:r w:rsidR="0001378E" w:rsidRPr="00AF0F35">
        <w:rPr>
          <w:rFonts w:ascii="Calibri" w:hAnsi="Calibri" w:cs="Calibri"/>
          <w:b w:val="0"/>
          <w:color w:val="auto"/>
        </w:rPr>
        <w:t xml:space="preserve"> to 1</w:t>
      </w:r>
      <w:r w:rsidR="004C3406">
        <w:rPr>
          <w:rFonts w:ascii="Calibri" w:hAnsi="Calibri" w:cs="Calibri"/>
          <w:b w:val="0"/>
          <w:color w:val="auto"/>
        </w:rPr>
        <w:t>5</w:t>
      </w:r>
      <w:r w:rsidRPr="00AF0F35">
        <w:rPr>
          <w:rFonts w:ascii="Calibri" w:hAnsi="Calibri" w:cs="Calibri"/>
          <w:b w:val="0"/>
          <w:color w:val="auto"/>
        </w:rPr>
        <w:t xml:space="preserve"> of this manual</w:t>
      </w:r>
      <w:r w:rsidR="00194947" w:rsidRPr="00AF0F35">
        <w:rPr>
          <w:rFonts w:ascii="Calibri" w:hAnsi="Calibri" w:cs="Calibri"/>
          <w:b w:val="0"/>
          <w:color w:val="auto"/>
        </w:rPr>
        <w:t>)</w:t>
      </w:r>
      <w:r w:rsidRPr="00AF0F35">
        <w:rPr>
          <w:rFonts w:ascii="Calibri" w:hAnsi="Calibri" w:cs="Calibri"/>
          <w:b w:val="0"/>
          <w:color w:val="auto"/>
        </w:rPr>
        <w:t>.</w:t>
      </w:r>
    </w:p>
    <w:p w14:paraId="2F241887" w14:textId="16CDC2B2" w:rsidR="005829E9" w:rsidRPr="00AF0F35" w:rsidRDefault="005829E9" w:rsidP="0014655D">
      <w:pPr>
        <w:pStyle w:val="aboutintropara"/>
        <w:spacing w:before="0" w:beforeAutospacing="0" w:after="0" w:afterAutospacing="0" w:line="240" w:lineRule="auto"/>
        <w:ind w:left="1009" w:firstLine="5"/>
        <w:jc w:val="left"/>
        <w:rPr>
          <w:rFonts w:ascii="Calibri" w:hAnsi="Calibri" w:cs="Calibri"/>
          <w:b w:val="0"/>
          <w:color w:val="auto"/>
        </w:rPr>
      </w:pPr>
    </w:p>
    <w:p w14:paraId="73041802" w14:textId="0CC45F24" w:rsidR="00346FA9" w:rsidRPr="00AF0F35" w:rsidRDefault="00346FA9" w:rsidP="00346FA9">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Progress against these actions shall be monitored throughout the implementation </w:t>
      </w:r>
      <w:r w:rsidR="00786F28" w:rsidRPr="00AF0F35">
        <w:rPr>
          <w:rFonts w:ascii="Calibri" w:hAnsi="Calibri" w:cs="Calibri"/>
          <w:b w:val="0"/>
          <w:color w:val="auto"/>
        </w:rPr>
        <w:t xml:space="preserve">and maintenance </w:t>
      </w:r>
      <w:r w:rsidRPr="00AF0F35">
        <w:rPr>
          <w:rFonts w:ascii="Calibri" w:hAnsi="Calibri" w:cs="Calibri"/>
          <w:b w:val="0"/>
          <w:color w:val="auto"/>
        </w:rPr>
        <w:t xml:space="preserve">of the </w:t>
      </w:r>
      <w:r w:rsidR="00A32D5B" w:rsidRPr="00AF0F35">
        <w:rPr>
          <w:rFonts w:ascii="Calibri" w:hAnsi="Calibri" w:cs="Calibri"/>
          <w:b w:val="0"/>
          <w:color w:val="auto"/>
        </w:rPr>
        <w:t>I</w:t>
      </w:r>
      <w:r w:rsidR="00633519" w:rsidRPr="00AF0F35">
        <w:rPr>
          <w:rFonts w:ascii="Calibri" w:hAnsi="Calibri" w:cs="Calibri"/>
          <w:b w:val="0"/>
          <w:color w:val="auto"/>
        </w:rPr>
        <w:t>MS</w:t>
      </w:r>
      <w:r w:rsidRPr="00AF0F35">
        <w:rPr>
          <w:rFonts w:ascii="Calibri" w:hAnsi="Calibri" w:cs="Calibri"/>
          <w:b w:val="0"/>
          <w:color w:val="auto"/>
        </w:rPr>
        <w:t xml:space="preserve"> and </w:t>
      </w:r>
      <w:r w:rsidR="00786F28" w:rsidRPr="00AF0F35">
        <w:rPr>
          <w:rFonts w:ascii="Calibri" w:hAnsi="Calibri" w:cs="Calibri"/>
          <w:b w:val="0"/>
          <w:color w:val="auto"/>
        </w:rPr>
        <w:t xml:space="preserve">will </w:t>
      </w:r>
      <w:r w:rsidRPr="00AF0F35">
        <w:rPr>
          <w:rFonts w:ascii="Calibri" w:hAnsi="Calibri" w:cs="Calibri"/>
          <w:b w:val="0"/>
          <w:color w:val="auto"/>
        </w:rPr>
        <w:t xml:space="preserve">be reviewed at least annually as part of the </w:t>
      </w:r>
      <w:r w:rsidR="00A32D5B" w:rsidRPr="00AF0F35">
        <w:rPr>
          <w:rFonts w:ascii="Calibri" w:hAnsi="Calibri" w:cs="Calibri"/>
          <w:b w:val="0"/>
          <w:color w:val="auto"/>
        </w:rPr>
        <w:t>I</w:t>
      </w:r>
      <w:r w:rsidR="000F37ED" w:rsidRPr="00AF0F35">
        <w:rPr>
          <w:rFonts w:ascii="Calibri" w:hAnsi="Calibri" w:cs="Calibri"/>
          <w:b w:val="0"/>
          <w:color w:val="auto"/>
        </w:rPr>
        <w:t>MS</w:t>
      </w:r>
      <w:r w:rsidRPr="00AF0F35">
        <w:rPr>
          <w:rFonts w:ascii="Calibri" w:hAnsi="Calibri" w:cs="Calibri"/>
          <w:b w:val="0"/>
          <w:color w:val="auto"/>
        </w:rPr>
        <w:t xml:space="preserve"> review process. This review shall consider the effectiveness of the actions.</w:t>
      </w:r>
    </w:p>
    <w:p w14:paraId="0CB0BE34" w14:textId="77777777" w:rsidR="0087136A" w:rsidRPr="00AF0F35" w:rsidRDefault="0087136A" w:rsidP="00346FA9">
      <w:pPr>
        <w:pStyle w:val="aboutintropara"/>
        <w:spacing w:before="0" w:beforeAutospacing="0" w:after="0" w:afterAutospacing="0" w:line="240" w:lineRule="auto"/>
        <w:ind w:left="1009" w:firstLine="5"/>
        <w:jc w:val="left"/>
        <w:rPr>
          <w:rFonts w:ascii="Calibri" w:hAnsi="Calibri" w:cs="Calibri"/>
          <w:b w:val="0"/>
          <w:color w:val="auto"/>
        </w:rPr>
      </w:pPr>
    </w:p>
    <w:p w14:paraId="32572FCB" w14:textId="61D9A884" w:rsidR="0087136A" w:rsidRPr="00AF0F35" w:rsidRDefault="0087136A" w:rsidP="00346FA9">
      <w:pPr>
        <w:pStyle w:val="aboutintropara"/>
        <w:spacing w:before="0" w:beforeAutospacing="0" w:after="0" w:afterAutospacing="0" w:line="240" w:lineRule="auto"/>
        <w:ind w:left="1009" w:firstLine="5"/>
        <w:jc w:val="left"/>
        <w:rPr>
          <w:rFonts w:ascii="Calibri" w:hAnsi="Calibri" w:cs="Calibri"/>
          <w:b w:val="0"/>
          <w:color w:val="auto"/>
        </w:rPr>
      </w:pPr>
      <w:proofErr w:type="spellStart"/>
      <w:r w:rsidRPr="00AF0F35">
        <w:rPr>
          <w:rFonts w:ascii="Calibri" w:hAnsi="Calibri" w:cs="Calibri"/>
          <w:b w:val="0"/>
          <w:color w:val="auto"/>
        </w:rPr>
        <w:t>EcoNorth</w:t>
      </w:r>
      <w:proofErr w:type="spellEnd"/>
      <w:r w:rsidRPr="00AF0F35">
        <w:rPr>
          <w:rFonts w:ascii="Calibri" w:hAnsi="Calibri" w:cs="Calibri"/>
          <w:b w:val="0"/>
          <w:color w:val="auto"/>
        </w:rPr>
        <w:t xml:space="preserve"> has planned actions to prepare for and respond to emergency situations, as detailed in section 8.2.</w:t>
      </w:r>
    </w:p>
    <w:p w14:paraId="47F7C870" w14:textId="59ADE314" w:rsidR="00346FA9" w:rsidRPr="00AF0F35" w:rsidRDefault="00346FA9" w:rsidP="0014655D">
      <w:pPr>
        <w:pStyle w:val="aboutintropara"/>
        <w:spacing w:before="0" w:beforeAutospacing="0" w:after="0" w:afterAutospacing="0" w:line="240" w:lineRule="auto"/>
        <w:ind w:left="1009" w:firstLine="5"/>
        <w:jc w:val="left"/>
        <w:rPr>
          <w:rFonts w:ascii="Calibri" w:hAnsi="Calibri" w:cs="Calibri"/>
          <w:b w:val="0"/>
          <w:color w:val="auto"/>
        </w:rPr>
      </w:pPr>
    </w:p>
    <w:p w14:paraId="3D4E38D4" w14:textId="128EDC9E" w:rsidR="00812EB1" w:rsidRPr="00AF0F35" w:rsidRDefault="00812EB1" w:rsidP="00812EB1">
      <w:pPr>
        <w:pStyle w:val="Heading2"/>
        <w:spacing w:line="240" w:lineRule="auto"/>
        <w:ind w:hanging="583"/>
        <w:rPr>
          <w:rFonts w:ascii="Calibri" w:hAnsi="Calibri" w:cs="Calibri"/>
          <w:color w:val="auto"/>
          <w:sz w:val="22"/>
        </w:rPr>
      </w:pPr>
      <w:bookmarkStart w:id="27" w:name="_Toc219386960"/>
      <w:r w:rsidRPr="00AF0F35">
        <w:rPr>
          <w:rFonts w:ascii="Calibri" w:hAnsi="Calibri" w:cs="Calibri"/>
          <w:color w:val="auto"/>
          <w:sz w:val="22"/>
        </w:rPr>
        <w:t>Objectives</w:t>
      </w:r>
      <w:bookmarkEnd w:id="27"/>
    </w:p>
    <w:p w14:paraId="7CE6E4DE" w14:textId="77777777" w:rsidR="00812EB1" w:rsidRPr="00AF0F35" w:rsidRDefault="00812EB1" w:rsidP="00812EB1">
      <w:pPr>
        <w:pStyle w:val="aboutintropara"/>
        <w:spacing w:before="0" w:beforeAutospacing="0" w:after="0" w:afterAutospacing="0" w:line="240" w:lineRule="auto"/>
        <w:ind w:left="426"/>
        <w:jc w:val="left"/>
        <w:rPr>
          <w:rFonts w:ascii="Calibri" w:hAnsi="Calibri" w:cs="Calibri"/>
          <w:b w:val="0"/>
          <w:color w:val="auto"/>
        </w:rPr>
      </w:pPr>
    </w:p>
    <w:p w14:paraId="79700D8E" w14:textId="77777777" w:rsidR="00A80488" w:rsidRPr="00AF0F35" w:rsidRDefault="00920925" w:rsidP="00A80488">
      <w:pPr>
        <w:spacing w:line="240" w:lineRule="auto"/>
        <w:ind w:left="1134" w:hanging="125"/>
        <w:jc w:val="left"/>
        <w:rPr>
          <w:rFonts w:ascii="Calibri" w:hAnsi="Calibri" w:cs="Calibri"/>
          <w:color w:val="auto"/>
        </w:rPr>
      </w:pPr>
      <w:r w:rsidRPr="00AF0F35">
        <w:rPr>
          <w:rFonts w:ascii="Calibri" w:hAnsi="Calibri" w:cs="Calibri"/>
          <w:color w:val="auto"/>
        </w:rPr>
        <w:t>EcoNorth</w:t>
      </w:r>
      <w:r w:rsidR="0001418A" w:rsidRPr="00AF0F35">
        <w:rPr>
          <w:rFonts w:ascii="Calibri" w:hAnsi="Calibri" w:cs="Calibri"/>
          <w:color w:val="auto"/>
        </w:rPr>
        <w:t xml:space="preserve"> has established an ongoing programme of </w:t>
      </w:r>
      <w:r w:rsidRPr="00AF0F35">
        <w:rPr>
          <w:rFonts w:ascii="Calibri" w:hAnsi="Calibri" w:cs="Calibri"/>
          <w:color w:val="auto"/>
        </w:rPr>
        <w:t xml:space="preserve">core, </w:t>
      </w:r>
      <w:r w:rsidR="0001418A" w:rsidRPr="00AF0F35">
        <w:rPr>
          <w:rFonts w:ascii="Calibri" w:hAnsi="Calibri" w:cs="Calibri"/>
          <w:color w:val="auto"/>
        </w:rPr>
        <w:t>quality</w:t>
      </w:r>
      <w:r w:rsidRPr="00AF0F35">
        <w:rPr>
          <w:rFonts w:ascii="Calibri" w:hAnsi="Calibri" w:cs="Calibri"/>
          <w:color w:val="auto"/>
        </w:rPr>
        <w:t xml:space="preserve">, </w:t>
      </w:r>
      <w:r w:rsidR="00A80488" w:rsidRPr="00AF0F35">
        <w:rPr>
          <w:rFonts w:ascii="Calibri" w:hAnsi="Calibri" w:cs="Calibri"/>
          <w:color w:val="auto"/>
        </w:rPr>
        <w:t>H&amp;S</w:t>
      </w:r>
      <w:r w:rsidRPr="00AF0F35">
        <w:rPr>
          <w:rFonts w:ascii="Calibri" w:hAnsi="Calibri" w:cs="Calibri"/>
          <w:color w:val="auto"/>
        </w:rPr>
        <w:t xml:space="preserve"> and</w:t>
      </w:r>
      <w:r w:rsidR="00A80488" w:rsidRPr="00AF0F35">
        <w:rPr>
          <w:rFonts w:ascii="Calibri" w:hAnsi="Calibri" w:cs="Calibri"/>
          <w:color w:val="auto"/>
        </w:rPr>
        <w:t xml:space="preserve"> </w:t>
      </w:r>
    </w:p>
    <w:p w14:paraId="4D32378A" w14:textId="77777777" w:rsidR="00A80488" w:rsidRPr="00AF0F35" w:rsidRDefault="00920925" w:rsidP="00920925">
      <w:pPr>
        <w:spacing w:line="240" w:lineRule="auto"/>
        <w:ind w:left="1134" w:hanging="125"/>
        <w:jc w:val="left"/>
        <w:rPr>
          <w:rFonts w:ascii="Calibri" w:hAnsi="Calibri" w:cs="Calibri"/>
          <w:color w:val="auto"/>
        </w:rPr>
      </w:pPr>
      <w:r w:rsidRPr="00AF0F35">
        <w:rPr>
          <w:rFonts w:ascii="Calibri" w:hAnsi="Calibri" w:cs="Calibri"/>
          <w:color w:val="auto"/>
        </w:rPr>
        <w:t xml:space="preserve">environmental </w:t>
      </w:r>
      <w:r w:rsidR="0001418A" w:rsidRPr="00AF0F35">
        <w:rPr>
          <w:rFonts w:ascii="Calibri" w:hAnsi="Calibri" w:cs="Calibri"/>
          <w:color w:val="auto"/>
        </w:rPr>
        <w:t>objectives, targets and management programmes to</w:t>
      </w:r>
      <w:r w:rsidR="00A80488" w:rsidRPr="00AF0F35">
        <w:rPr>
          <w:rFonts w:ascii="Calibri" w:hAnsi="Calibri" w:cs="Calibri"/>
          <w:color w:val="auto"/>
        </w:rPr>
        <w:t xml:space="preserve"> </w:t>
      </w:r>
      <w:r w:rsidR="0001418A" w:rsidRPr="00AF0F35">
        <w:rPr>
          <w:rFonts w:ascii="Calibri" w:hAnsi="Calibri" w:cs="Calibri"/>
          <w:color w:val="auto"/>
        </w:rPr>
        <w:t>ensure that</w:t>
      </w:r>
      <w:r w:rsidR="00A80488" w:rsidRPr="00AF0F35">
        <w:rPr>
          <w:rFonts w:ascii="Calibri" w:hAnsi="Calibri" w:cs="Calibri"/>
          <w:color w:val="auto"/>
        </w:rPr>
        <w:t xml:space="preserve"> </w:t>
      </w:r>
    </w:p>
    <w:p w14:paraId="50EB58C8" w14:textId="15DBB4E8" w:rsidR="0001418A" w:rsidRPr="00AF0F35" w:rsidRDefault="00D7148E" w:rsidP="00920925">
      <w:pPr>
        <w:spacing w:line="240" w:lineRule="auto"/>
        <w:ind w:left="1134" w:hanging="125"/>
        <w:jc w:val="left"/>
        <w:rPr>
          <w:rFonts w:ascii="Calibri" w:hAnsi="Calibri" w:cs="Calibri"/>
          <w:color w:val="auto"/>
        </w:rPr>
      </w:pPr>
      <w:r w:rsidRPr="00AF0F35">
        <w:rPr>
          <w:rFonts w:ascii="Calibri" w:hAnsi="Calibri" w:cs="Calibri"/>
          <w:color w:val="auto"/>
        </w:rPr>
        <w:t>our</w:t>
      </w:r>
      <w:r w:rsidR="0001418A" w:rsidRPr="00AF0F35">
        <w:rPr>
          <w:rFonts w:ascii="Calibri" w:hAnsi="Calibri" w:cs="Calibri"/>
          <w:color w:val="auto"/>
        </w:rPr>
        <w:t xml:space="preserve"> policy commitment of continual improvement is </w:t>
      </w:r>
      <w:r w:rsidR="002403F2" w:rsidRPr="00AF0F35">
        <w:rPr>
          <w:rFonts w:ascii="Calibri" w:hAnsi="Calibri" w:cs="Calibri"/>
          <w:color w:val="auto"/>
        </w:rPr>
        <w:t>fulfilled</w:t>
      </w:r>
      <w:r w:rsidR="0001418A" w:rsidRPr="00AF0F35">
        <w:rPr>
          <w:rFonts w:ascii="Calibri" w:hAnsi="Calibri" w:cs="Calibri"/>
          <w:color w:val="auto"/>
        </w:rPr>
        <w:t>.</w:t>
      </w:r>
    </w:p>
    <w:p w14:paraId="6E506D59" w14:textId="77777777" w:rsidR="00595AEF" w:rsidRPr="00AF0F35" w:rsidRDefault="00595AEF" w:rsidP="0001418A">
      <w:pPr>
        <w:spacing w:line="240" w:lineRule="auto"/>
        <w:ind w:left="1134" w:hanging="125"/>
        <w:jc w:val="left"/>
        <w:rPr>
          <w:rFonts w:ascii="Calibri" w:hAnsi="Calibri" w:cs="Calibri"/>
          <w:color w:val="FF0000"/>
        </w:rPr>
      </w:pPr>
    </w:p>
    <w:p w14:paraId="40E72045" w14:textId="5D9DB0B8" w:rsidR="00812EB1" w:rsidRPr="00AF0F35" w:rsidRDefault="00812EB1" w:rsidP="00812EB1">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The following </w:t>
      </w:r>
      <w:r w:rsidR="003507DD" w:rsidRPr="00AF0F35">
        <w:rPr>
          <w:rFonts w:ascii="Calibri" w:hAnsi="Calibri" w:cs="Calibri"/>
          <w:b w:val="0"/>
          <w:color w:val="auto"/>
        </w:rPr>
        <w:t>are</w:t>
      </w:r>
      <w:r w:rsidRPr="00AF0F35">
        <w:rPr>
          <w:rFonts w:ascii="Calibri" w:hAnsi="Calibri" w:cs="Calibri"/>
          <w:b w:val="0"/>
          <w:color w:val="auto"/>
        </w:rPr>
        <w:t xml:space="preserve"> taken into account when establishing objectives:</w:t>
      </w:r>
    </w:p>
    <w:p w14:paraId="56EC0D92" w14:textId="77777777" w:rsidR="0014655D" w:rsidRPr="00AF0F35" w:rsidRDefault="0014655D" w:rsidP="0014655D">
      <w:pPr>
        <w:pStyle w:val="aboutintropara"/>
        <w:spacing w:before="0" w:beforeAutospacing="0" w:after="0" w:afterAutospacing="0" w:line="240" w:lineRule="auto"/>
        <w:ind w:left="426"/>
        <w:jc w:val="left"/>
        <w:rPr>
          <w:rFonts w:ascii="Calibri" w:hAnsi="Calibri" w:cs="Calibri"/>
          <w:b w:val="0"/>
          <w:color w:val="FF0000"/>
        </w:rPr>
      </w:pPr>
    </w:p>
    <w:p w14:paraId="3AE3922C" w14:textId="5014B26C" w:rsidR="005B614A" w:rsidRPr="00AF0F35" w:rsidRDefault="005B614A"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 xml:space="preserve">Recommendations from the </w:t>
      </w:r>
      <w:r w:rsidR="00920925" w:rsidRPr="00AF0F35">
        <w:rPr>
          <w:rFonts w:ascii="Calibri" w:hAnsi="Calibri" w:cs="Calibri"/>
          <w:b w:val="0"/>
          <w:color w:val="auto"/>
        </w:rPr>
        <w:t xml:space="preserve">Senior Management Team </w:t>
      </w:r>
      <w:r w:rsidRPr="00AF0F35">
        <w:rPr>
          <w:rFonts w:ascii="Calibri" w:hAnsi="Calibri" w:cs="Calibri"/>
          <w:b w:val="0"/>
          <w:color w:val="auto"/>
        </w:rPr>
        <w:t>and other employees as applicable.</w:t>
      </w:r>
    </w:p>
    <w:p w14:paraId="565FAF55" w14:textId="77777777" w:rsidR="005D23F6" w:rsidRPr="00AF0F35" w:rsidRDefault="005D23F6" w:rsidP="005D23F6">
      <w:pPr>
        <w:pStyle w:val="Heading3x"/>
        <w:numPr>
          <w:ilvl w:val="0"/>
          <w:numId w:val="0"/>
        </w:numPr>
        <w:spacing w:line="240" w:lineRule="auto"/>
        <w:ind w:left="1418"/>
        <w:jc w:val="left"/>
        <w:rPr>
          <w:rFonts w:ascii="Calibri" w:hAnsi="Calibri" w:cs="Calibri"/>
          <w:bCs/>
          <w:color w:val="auto"/>
        </w:rPr>
      </w:pPr>
    </w:p>
    <w:p w14:paraId="5AD990C2" w14:textId="450DC368" w:rsidR="005B614A" w:rsidRPr="00AF0F35" w:rsidRDefault="005B614A"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The views of interested parties and external concerns and complaints.</w:t>
      </w:r>
    </w:p>
    <w:p w14:paraId="112BD0A5" w14:textId="77777777" w:rsidR="00920925" w:rsidRPr="00AF0F35" w:rsidRDefault="00920925" w:rsidP="009155DB">
      <w:pPr>
        <w:pStyle w:val="Heading3x"/>
        <w:numPr>
          <w:ilvl w:val="0"/>
          <w:numId w:val="0"/>
        </w:numPr>
        <w:spacing w:line="240" w:lineRule="auto"/>
        <w:ind w:left="1418"/>
        <w:jc w:val="left"/>
        <w:rPr>
          <w:rFonts w:ascii="Calibri" w:hAnsi="Calibri" w:cs="Calibri"/>
          <w:bCs/>
          <w:color w:val="auto"/>
        </w:rPr>
      </w:pPr>
    </w:p>
    <w:p w14:paraId="08C53917" w14:textId="33F77D5E" w:rsidR="00920925" w:rsidRPr="00AF0F35" w:rsidRDefault="00920925" w:rsidP="001D40C7">
      <w:pPr>
        <w:pStyle w:val="Heading3x"/>
        <w:numPr>
          <w:ilvl w:val="0"/>
          <w:numId w:val="3"/>
        </w:numPr>
        <w:spacing w:line="240" w:lineRule="auto"/>
        <w:ind w:left="1418"/>
        <w:jc w:val="left"/>
        <w:rPr>
          <w:rFonts w:ascii="Calibri" w:hAnsi="Calibri" w:cs="Calibri"/>
          <w:b w:val="0"/>
          <w:color w:val="auto"/>
        </w:rPr>
      </w:pPr>
      <w:r w:rsidRPr="00AF0F35">
        <w:rPr>
          <w:rFonts w:ascii="Calibri" w:hAnsi="Calibri" w:cs="Calibri"/>
          <w:b w:val="0"/>
          <w:color w:val="auto"/>
        </w:rPr>
        <w:t>The identified hazards and risks.</w:t>
      </w:r>
    </w:p>
    <w:p w14:paraId="2EFDDF2D" w14:textId="77777777" w:rsidR="00920925" w:rsidRPr="00AF0F35" w:rsidRDefault="00920925" w:rsidP="00920925">
      <w:pPr>
        <w:pStyle w:val="Heading3x"/>
        <w:numPr>
          <w:ilvl w:val="0"/>
          <w:numId w:val="0"/>
        </w:numPr>
        <w:spacing w:line="240" w:lineRule="auto"/>
        <w:ind w:left="1418"/>
        <w:jc w:val="left"/>
        <w:rPr>
          <w:rFonts w:ascii="Calibri" w:hAnsi="Calibri" w:cs="Calibri"/>
          <w:b w:val="0"/>
          <w:color w:val="auto"/>
        </w:rPr>
      </w:pPr>
    </w:p>
    <w:p w14:paraId="0CEE59F6" w14:textId="1F5D5E33" w:rsidR="00920925" w:rsidRPr="00AF0F35" w:rsidRDefault="00920925" w:rsidP="001D40C7">
      <w:pPr>
        <w:pStyle w:val="Heading3x"/>
        <w:numPr>
          <w:ilvl w:val="0"/>
          <w:numId w:val="3"/>
        </w:numPr>
        <w:spacing w:line="240" w:lineRule="auto"/>
        <w:ind w:left="1418"/>
        <w:jc w:val="left"/>
        <w:rPr>
          <w:rFonts w:ascii="Calibri" w:hAnsi="Calibri" w:cs="Calibri"/>
          <w:b w:val="0"/>
          <w:color w:val="auto"/>
        </w:rPr>
      </w:pPr>
      <w:r w:rsidRPr="00AF0F35">
        <w:rPr>
          <w:rFonts w:ascii="Calibri" w:hAnsi="Calibri" w:cs="Calibri"/>
          <w:b w:val="0"/>
          <w:color w:val="auto"/>
        </w:rPr>
        <w:t xml:space="preserve">Compliance with </w:t>
      </w:r>
      <w:r w:rsidR="007B7E53" w:rsidRPr="00AF0F35">
        <w:rPr>
          <w:rFonts w:ascii="Calibri" w:hAnsi="Calibri" w:cs="Calibri"/>
          <w:b w:val="0"/>
          <w:color w:val="auto"/>
        </w:rPr>
        <w:t>leg</w:t>
      </w:r>
      <w:r w:rsidR="009D53B9" w:rsidRPr="00AF0F35">
        <w:rPr>
          <w:rFonts w:ascii="Calibri" w:hAnsi="Calibri" w:cs="Calibri"/>
          <w:b w:val="0"/>
          <w:color w:val="auto"/>
        </w:rPr>
        <w:t>al and client requirements</w:t>
      </w:r>
      <w:r w:rsidRPr="00AF0F35">
        <w:rPr>
          <w:rFonts w:ascii="Calibri" w:hAnsi="Calibri" w:cs="Calibri"/>
          <w:b w:val="0"/>
          <w:color w:val="auto"/>
        </w:rPr>
        <w:t>.</w:t>
      </w:r>
    </w:p>
    <w:p w14:paraId="343C5D0C" w14:textId="77777777" w:rsidR="005D23F6" w:rsidRPr="00AF0F35" w:rsidRDefault="005D23F6" w:rsidP="008C26AA">
      <w:pPr>
        <w:pStyle w:val="Heading3x"/>
        <w:numPr>
          <w:ilvl w:val="0"/>
          <w:numId w:val="0"/>
        </w:numPr>
        <w:spacing w:line="240" w:lineRule="auto"/>
        <w:ind w:left="1418"/>
        <w:jc w:val="left"/>
        <w:rPr>
          <w:rFonts w:ascii="Calibri" w:hAnsi="Calibri" w:cs="Calibri"/>
          <w:bCs/>
          <w:color w:val="auto"/>
        </w:rPr>
      </w:pPr>
    </w:p>
    <w:p w14:paraId="3F4EB3F3" w14:textId="63BF6DFB" w:rsidR="005B614A" w:rsidRPr="00AF0F35" w:rsidRDefault="005B614A"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Technological options</w:t>
      </w:r>
      <w:r w:rsidR="00D34E1C" w:rsidRPr="00AF0F35">
        <w:rPr>
          <w:rFonts w:ascii="Calibri" w:hAnsi="Calibri" w:cs="Calibri"/>
          <w:b w:val="0"/>
          <w:color w:val="auto"/>
        </w:rPr>
        <w:t xml:space="preserve"> and</w:t>
      </w:r>
      <w:r w:rsidRPr="00AF0F35">
        <w:rPr>
          <w:rFonts w:ascii="Calibri" w:hAnsi="Calibri" w:cs="Calibri"/>
          <w:b w:val="0"/>
          <w:color w:val="auto"/>
        </w:rPr>
        <w:t xml:space="preserve"> financial, operational and business requirements.</w:t>
      </w:r>
    </w:p>
    <w:p w14:paraId="0EF1390E" w14:textId="77777777" w:rsidR="005D23F6" w:rsidRPr="00AF0F35" w:rsidRDefault="005D23F6" w:rsidP="005D23F6">
      <w:pPr>
        <w:pStyle w:val="Heading3x"/>
        <w:numPr>
          <w:ilvl w:val="0"/>
          <w:numId w:val="0"/>
        </w:numPr>
        <w:spacing w:line="240" w:lineRule="auto"/>
        <w:ind w:left="1418"/>
        <w:jc w:val="left"/>
        <w:rPr>
          <w:rFonts w:ascii="Calibri" w:hAnsi="Calibri" w:cs="Calibri"/>
          <w:bCs/>
          <w:color w:val="auto"/>
        </w:rPr>
      </w:pPr>
    </w:p>
    <w:p w14:paraId="1BBA1DC9" w14:textId="567E502A" w:rsidR="005B614A" w:rsidRPr="00AF0F35" w:rsidRDefault="005B614A" w:rsidP="001D40C7">
      <w:pPr>
        <w:pStyle w:val="Heading3x"/>
        <w:numPr>
          <w:ilvl w:val="0"/>
          <w:numId w:val="3"/>
        </w:numPr>
        <w:spacing w:line="240" w:lineRule="auto"/>
        <w:ind w:left="1418"/>
        <w:jc w:val="left"/>
        <w:rPr>
          <w:rFonts w:ascii="Calibri" w:hAnsi="Calibri" w:cs="Calibri"/>
          <w:bCs/>
          <w:color w:val="auto"/>
        </w:rPr>
      </w:pPr>
      <w:r w:rsidRPr="00AF0F35">
        <w:rPr>
          <w:rFonts w:ascii="Calibri" w:hAnsi="Calibri" w:cs="Calibri"/>
          <w:b w:val="0"/>
          <w:color w:val="auto"/>
        </w:rPr>
        <w:t>Targets shall be measurable where practicable</w:t>
      </w:r>
      <w:r w:rsidR="007E04DD" w:rsidRPr="00AF0F35">
        <w:rPr>
          <w:rFonts w:ascii="Calibri" w:hAnsi="Calibri" w:cs="Calibri"/>
          <w:b w:val="0"/>
          <w:color w:val="auto"/>
        </w:rPr>
        <w:t xml:space="preserve"> and updated as appropriate</w:t>
      </w:r>
      <w:r w:rsidRPr="00AF0F35">
        <w:rPr>
          <w:rFonts w:ascii="Calibri" w:hAnsi="Calibri" w:cs="Calibri"/>
          <w:b w:val="0"/>
          <w:color w:val="auto"/>
        </w:rPr>
        <w:t>.</w:t>
      </w:r>
    </w:p>
    <w:p w14:paraId="775F2CF4" w14:textId="77777777" w:rsidR="0031022A" w:rsidRPr="00AF0F35" w:rsidRDefault="0031022A" w:rsidP="003B5BF8">
      <w:pPr>
        <w:pStyle w:val="Heading3x"/>
        <w:numPr>
          <w:ilvl w:val="0"/>
          <w:numId w:val="0"/>
        </w:numPr>
        <w:tabs>
          <w:tab w:val="num" w:pos="1276"/>
        </w:tabs>
        <w:spacing w:line="240" w:lineRule="auto"/>
        <w:ind w:left="284"/>
        <w:jc w:val="left"/>
        <w:rPr>
          <w:rFonts w:ascii="Calibri" w:hAnsi="Calibri" w:cs="Calibri"/>
          <w:b w:val="0"/>
          <w:color w:val="FF0000"/>
        </w:rPr>
      </w:pPr>
    </w:p>
    <w:p w14:paraId="15BDD164" w14:textId="77777777" w:rsidR="007E2C2D" w:rsidRPr="00AF0F35" w:rsidRDefault="0046088E" w:rsidP="0046088E">
      <w:pPr>
        <w:spacing w:line="240" w:lineRule="auto"/>
        <w:ind w:left="1134" w:hanging="125"/>
        <w:jc w:val="left"/>
        <w:rPr>
          <w:rFonts w:ascii="Calibri" w:hAnsi="Calibri" w:cs="Calibri"/>
          <w:color w:val="auto"/>
        </w:rPr>
      </w:pPr>
      <w:r w:rsidRPr="00AF0F35">
        <w:rPr>
          <w:rFonts w:ascii="Calibri" w:hAnsi="Calibri" w:cs="Calibri"/>
          <w:color w:val="auto"/>
        </w:rPr>
        <w:t>Management programmes are established for each objective and recorded on</w:t>
      </w:r>
      <w:r w:rsidR="007E2C2D" w:rsidRPr="00AF0F35">
        <w:rPr>
          <w:rFonts w:ascii="Calibri" w:hAnsi="Calibri" w:cs="Calibri"/>
          <w:color w:val="auto"/>
        </w:rPr>
        <w:t xml:space="preserve"> </w:t>
      </w:r>
    </w:p>
    <w:p w14:paraId="361DF8BE" w14:textId="519A2B7E" w:rsidR="00FE10D6" w:rsidRPr="00AF0F35" w:rsidRDefault="007E2C2D" w:rsidP="007E2C2D">
      <w:pPr>
        <w:spacing w:line="240" w:lineRule="auto"/>
        <w:ind w:left="1134" w:hanging="125"/>
        <w:jc w:val="left"/>
        <w:rPr>
          <w:rFonts w:ascii="Calibri" w:hAnsi="Calibri" w:cs="Calibri"/>
          <w:color w:val="auto"/>
        </w:rPr>
      </w:pPr>
      <w:r w:rsidRPr="00AF0F35">
        <w:rPr>
          <w:rFonts w:ascii="Calibri" w:hAnsi="Calibri" w:cs="Calibri"/>
          <w:color w:val="auto"/>
        </w:rPr>
        <w:t xml:space="preserve">the Objectives, Targets and Management Programmes </w:t>
      </w:r>
      <w:r w:rsidR="0046088E" w:rsidRPr="00AF0F35">
        <w:rPr>
          <w:rFonts w:ascii="Calibri" w:hAnsi="Calibri" w:cs="Calibri"/>
          <w:color w:val="auto"/>
        </w:rPr>
        <w:t xml:space="preserve">(ref: </w:t>
      </w:r>
      <w:r w:rsidRPr="00AF0F35">
        <w:rPr>
          <w:rFonts w:ascii="Calibri" w:hAnsi="Calibri" w:cs="Calibri"/>
          <w:color w:val="auto"/>
        </w:rPr>
        <w:t>CF</w:t>
      </w:r>
      <w:r w:rsidR="00E462DA" w:rsidRPr="00AF0F35">
        <w:rPr>
          <w:rFonts w:ascii="Calibri" w:hAnsi="Calibri" w:cs="Calibri"/>
          <w:color w:val="auto"/>
        </w:rPr>
        <w:t>.</w:t>
      </w:r>
      <w:r w:rsidRPr="00AF0F35">
        <w:rPr>
          <w:rFonts w:ascii="Calibri" w:hAnsi="Calibri" w:cs="Calibri"/>
          <w:color w:val="auto"/>
        </w:rPr>
        <w:t>02</w:t>
      </w:r>
      <w:r w:rsidR="0046088E" w:rsidRPr="00AF0F35">
        <w:rPr>
          <w:rFonts w:ascii="Calibri" w:hAnsi="Calibri" w:cs="Calibri"/>
          <w:color w:val="auto"/>
        </w:rPr>
        <w:t>).</w:t>
      </w:r>
      <w:r w:rsidR="00B41903" w:rsidRPr="00AF0F35">
        <w:rPr>
          <w:rFonts w:ascii="Calibri" w:hAnsi="Calibri" w:cs="Calibri"/>
          <w:color w:val="auto"/>
        </w:rPr>
        <w:t xml:space="preserve"> They define</w:t>
      </w:r>
    </w:p>
    <w:p w14:paraId="4C1FB8EC" w14:textId="77777777" w:rsidR="000E1DD7" w:rsidRPr="00AF0F35" w:rsidRDefault="00B41903" w:rsidP="007E2C2D">
      <w:pPr>
        <w:spacing w:line="240" w:lineRule="auto"/>
        <w:ind w:left="1134" w:hanging="125"/>
        <w:jc w:val="left"/>
        <w:rPr>
          <w:rFonts w:ascii="Calibri" w:hAnsi="Calibri" w:cs="Calibri"/>
          <w:color w:val="auto"/>
        </w:rPr>
      </w:pPr>
      <w:r w:rsidRPr="00AF0F35">
        <w:rPr>
          <w:rFonts w:ascii="Calibri" w:hAnsi="Calibri" w:cs="Calibri"/>
          <w:color w:val="auto"/>
        </w:rPr>
        <w:t>the responsibilities, means and timeframe by which the objectives are to be</w:t>
      </w:r>
      <w:r w:rsidR="000E1DD7" w:rsidRPr="00AF0F35">
        <w:rPr>
          <w:rFonts w:ascii="Calibri" w:hAnsi="Calibri" w:cs="Calibri"/>
          <w:color w:val="auto"/>
        </w:rPr>
        <w:t xml:space="preserve"> </w:t>
      </w:r>
    </w:p>
    <w:p w14:paraId="549A1492" w14:textId="128D270C" w:rsidR="007E2C2D" w:rsidRPr="00AF0F35" w:rsidRDefault="00B41903" w:rsidP="007E2C2D">
      <w:pPr>
        <w:spacing w:line="240" w:lineRule="auto"/>
        <w:ind w:left="1134" w:hanging="125"/>
        <w:jc w:val="left"/>
        <w:rPr>
          <w:rFonts w:ascii="Calibri" w:hAnsi="Calibri" w:cs="Calibri"/>
          <w:color w:val="auto"/>
        </w:rPr>
      </w:pPr>
      <w:r w:rsidRPr="00AF0F35">
        <w:rPr>
          <w:rFonts w:ascii="Calibri" w:hAnsi="Calibri" w:cs="Calibri"/>
          <w:color w:val="auto"/>
        </w:rPr>
        <w:t xml:space="preserve">achieved, and monitor progress towards achievement. Those named as </w:t>
      </w:r>
    </w:p>
    <w:p w14:paraId="7B4EB9FD" w14:textId="22835A04" w:rsidR="008C1860" w:rsidRPr="00AF0F35" w:rsidRDefault="00B41903" w:rsidP="007E2C2D">
      <w:pPr>
        <w:spacing w:line="240" w:lineRule="auto"/>
        <w:ind w:left="1134" w:hanging="125"/>
        <w:jc w:val="left"/>
        <w:rPr>
          <w:rFonts w:ascii="Calibri" w:hAnsi="Calibri" w:cs="Calibri"/>
          <w:color w:val="auto"/>
        </w:rPr>
      </w:pPr>
      <w:r w:rsidRPr="00AF0F35">
        <w:rPr>
          <w:rFonts w:ascii="Calibri" w:hAnsi="Calibri" w:cs="Calibri"/>
          <w:color w:val="auto"/>
        </w:rPr>
        <w:t xml:space="preserve">responsible have an obligation to progress the programme </w:t>
      </w:r>
      <w:r w:rsidR="008C1860" w:rsidRPr="00AF0F35">
        <w:rPr>
          <w:rFonts w:ascii="Calibri" w:hAnsi="Calibri" w:cs="Calibri"/>
          <w:color w:val="auto"/>
        </w:rPr>
        <w:t xml:space="preserve">and </w:t>
      </w:r>
      <w:r w:rsidRPr="00AF0F35">
        <w:rPr>
          <w:rFonts w:ascii="Calibri" w:hAnsi="Calibri" w:cs="Calibri"/>
          <w:color w:val="auto"/>
        </w:rPr>
        <w:t>report progress</w:t>
      </w:r>
    </w:p>
    <w:p w14:paraId="6985877E" w14:textId="3F7EB767" w:rsidR="0046088E" w:rsidRPr="00AF0F35" w:rsidRDefault="00B41903" w:rsidP="007E2C2D">
      <w:pPr>
        <w:spacing w:line="240" w:lineRule="auto"/>
        <w:ind w:left="1134" w:hanging="125"/>
        <w:jc w:val="left"/>
        <w:rPr>
          <w:rFonts w:ascii="Calibri" w:hAnsi="Calibri" w:cs="Calibri"/>
          <w:color w:val="auto"/>
        </w:rPr>
      </w:pPr>
      <w:r w:rsidRPr="00AF0F35">
        <w:rPr>
          <w:rFonts w:ascii="Calibri" w:hAnsi="Calibri" w:cs="Calibri"/>
          <w:color w:val="auto"/>
        </w:rPr>
        <w:t>or delays to the Senior Management Team.</w:t>
      </w:r>
    </w:p>
    <w:p w14:paraId="3A8643E3" w14:textId="77777777" w:rsidR="00C83812" w:rsidRPr="00AF0F35" w:rsidRDefault="00C83812" w:rsidP="007E2C2D">
      <w:pPr>
        <w:spacing w:line="240" w:lineRule="auto"/>
        <w:ind w:left="1134" w:hanging="125"/>
        <w:jc w:val="left"/>
        <w:rPr>
          <w:rFonts w:ascii="Calibri" w:hAnsi="Calibri" w:cs="Calibri"/>
          <w:color w:val="auto"/>
        </w:rPr>
      </w:pPr>
    </w:p>
    <w:p w14:paraId="741438B8" w14:textId="46D0DBFC" w:rsidR="007D516E" w:rsidRPr="00AF0F35" w:rsidRDefault="007D516E" w:rsidP="0046088E">
      <w:pPr>
        <w:spacing w:line="240" w:lineRule="auto"/>
        <w:ind w:left="1134" w:hanging="125"/>
        <w:jc w:val="left"/>
        <w:rPr>
          <w:rFonts w:ascii="Calibri" w:hAnsi="Calibri" w:cs="Calibri"/>
          <w:color w:val="auto"/>
        </w:rPr>
      </w:pPr>
      <w:r w:rsidRPr="00AF0F35">
        <w:rPr>
          <w:rFonts w:ascii="Calibri" w:hAnsi="Calibri" w:cs="Calibri"/>
          <w:color w:val="auto"/>
        </w:rPr>
        <w:t xml:space="preserve">In order to ensure understanding of the objectives among employees, they are </w:t>
      </w:r>
    </w:p>
    <w:p w14:paraId="710501D1" w14:textId="7D5FE30C" w:rsidR="00445C80" w:rsidRPr="00AF0F35" w:rsidRDefault="007D516E" w:rsidP="00445C80">
      <w:pPr>
        <w:spacing w:line="240" w:lineRule="auto"/>
        <w:ind w:left="1134" w:hanging="125"/>
        <w:jc w:val="left"/>
        <w:rPr>
          <w:rFonts w:ascii="Calibri" w:hAnsi="Calibri" w:cs="Calibri"/>
          <w:color w:val="auto"/>
        </w:rPr>
      </w:pPr>
      <w:r w:rsidRPr="00AF0F35">
        <w:rPr>
          <w:rFonts w:ascii="Calibri" w:hAnsi="Calibri" w:cs="Calibri"/>
          <w:color w:val="auto"/>
        </w:rPr>
        <w:t xml:space="preserve">communicated according to the requirement in section </w:t>
      </w:r>
      <w:r w:rsidR="00724BC0" w:rsidRPr="00AF0F35">
        <w:rPr>
          <w:rFonts w:ascii="Calibri" w:hAnsi="Calibri" w:cs="Calibri"/>
          <w:color w:val="auto"/>
        </w:rPr>
        <w:t>7.4</w:t>
      </w:r>
      <w:r w:rsidRPr="00AF0F35">
        <w:rPr>
          <w:rFonts w:ascii="Calibri" w:hAnsi="Calibri" w:cs="Calibri"/>
          <w:color w:val="auto"/>
        </w:rPr>
        <w:t>.</w:t>
      </w:r>
    </w:p>
    <w:p w14:paraId="4520D8D4" w14:textId="77777777" w:rsidR="00445C80" w:rsidRPr="00AF0F35" w:rsidRDefault="000E1DC0" w:rsidP="00445C80">
      <w:pPr>
        <w:spacing w:line="240" w:lineRule="auto"/>
        <w:ind w:left="1134" w:hanging="125"/>
        <w:jc w:val="left"/>
        <w:rPr>
          <w:rFonts w:ascii="Calibri" w:hAnsi="Calibri" w:cs="Calibri"/>
          <w:color w:val="auto"/>
        </w:rPr>
      </w:pPr>
      <w:r w:rsidRPr="00AF0F35">
        <w:rPr>
          <w:rFonts w:ascii="Calibri" w:hAnsi="Calibri" w:cs="Calibri"/>
          <w:color w:val="auto"/>
        </w:rPr>
        <w:lastRenderedPageBreak/>
        <w:t>Prog</w:t>
      </w:r>
      <w:r w:rsidR="00876A3E" w:rsidRPr="00AF0F35">
        <w:rPr>
          <w:rFonts w:ascii="Calibri" w:hAnsi="Calibri" w:cs="Calibri"/>
          <w:color w:val="auto"/>
        </w:rPr>
        <w:t>ress against management programmes</w:t>
      </w:r>
      <w:r w:rsidRPr="00AF0F35">
        <w:rPr>
          <w:rFonts w:ascii="Calibri" w:hAnsi="Calibri" w:cs="Calibri"/>
          <w:color w:val="auto"/>
        </w:rPr>
        <w:t xml:space="preserve"> is reviewed according to the </w:t>
      </w:r>
      <w:r w:rsidR="00445C80" w:rsidRPr="00AF0F35">
        <w:rPr>
          <w:rFonts w:ascii="Calibri" w:hAnsi="Calibri" w:cs="Calibri"/>
          <w:color w:val="auto"/>
        </w:rPr>
        <w:t>process</w:t>
      </w:r>
      <w:r w:rsidRPr="00AF0F35">
        <w:rPr>
          <w:rFonts w:ascii="Calibri" w:hAnsi="Calibri" w:cs="Calibri"/>
          <w:color w:val="auto"/>
        </w:rPr>
        <w:t xml:space="preserve"> </w:t>
      </w:r>
    </w:p>
    <w:p w14:paraId="3A05BE42" w14:textId="27F52A50" w:rsidR="000E1DC0" w:rsidRPr="00AF0F35" w:rsidRDefault="000E1DC0" w:rsidP="00445C80">
      <w:pPr>
        <w:spacing w:line="240" w:lineRule="auto"/>
        <w:ind w:left="1134" w:hanging="125"/>
        <w:jc w:val="left"/>
        <w:rPr>
          <w:rFonts w:ascii="Calibri" w:hAnsi="Calibri" w:cs="Calibri"/>
          <w:color w:val="auto"/>
        </w:rPr>
      </w:pPr>
      <w:r w:rsidRPr="00AF0F35">
        <w:rPr>
          <w:rFonts w:ascii="Calibri" w:hAnsi="Calibri" w:cs="Calibri"/>
          <w:color w:val="auto"/>
        </w:rPr>
        <w:t xml:space="preserve">for </w:t>
      </w:r>
      <w:r w:rsidR="003B108F" w:rsidRPr="00AF0F35">
        <w:rPr>
          <w:rFonts w:ascii="Calibri" w:hAnsi="Calibri" w:cs="Calibri"/>
          <w:color w:val="auto"/>
        </w:rPr>
        <w:t>m</w:t>
      </w:r>
      <w:r w:rsidRPr="00AF0F35">
        <w:rPr>
          <w:rFonts w:ascii="Calibri" w:hAnsi="Calibri" w:cs="Calibri"/>
          <w:color w:val="auto"/>
        </w:rPr>
        <w:t xml:space="preserve">anagement </w:t>
      </w:r>
      <w:r w:rsidR="003B108F" w:rsidRPr="00AF0F35">
        <w:rPr>
          <w:rFonts w:ascii="Calibri" w:hAnsi="Calibri" w:cs="Calibri"/>
          <w:color w:val="auto"/>
        </w:rPr>
        <w:t>r</w:t>
      </w:r>
      <w:r w:rsidRPr="00AF0F35">
        <w:rPr>
          <w:rFonts w:ascii="Calibri" w:hAnsi="Calibri" w:cs="Calibri"/>
          <w:color w:val="auto"/>
        </w:rPr>
        <w:t>eview</w:t>
      </w:r>
      <w:r w:rsidR="00142464" w:rsidRPr="00AF0F35">
        <w:rPr>
          <w:rFonts w:ascii="Calibri" w:hAnsi="Calibri" w:cs="Calibri"/>
          <w:color w:val="auto"/>
        </w:rPr>
        <w:t>;</w:t>
      </w:r>
      <w:r w:rsidRPr="00AF0F35">
        <w:rPr>
          <w:rFonts w:ascii="Calibri" w:hAnsi="Calibri" w:cs="Calibri"/>
          <w:color w:val="auto"/>
        </w:rPr>
        <w:t xml:space="preserve"> see </w:t>
      </w:r>
      <w:r w:rsidR="00C42EA1" w:rsidRPr="00AF0F35">
        <w:rPr>
          <w:rFonts w:ascii="Calibri" w:hAnsi="Calibri" w:cs="Calibri"/>
          <w:color w:val="auto"/>
        </w:rPr>
        <w:t>s</w:t>
      </w:r>
      <w:r w:rsidRPr="00AF0F35">
        <w:rPr>
          <w:rFonts w:ascii="Calibri" w:hAnsi="Calibri" w:cs="Calibri"/>
          <w:color w:val="auto"/>
        </w:rPr>
        <w:t>ection</w:t>
      </w:r>
      <w:r w:rsidR="00A50CEC" w:rsidRPr="00AF0F35">
        <w:rPr>
          <w:rFonts w:ascii="Calibri" w:hAnsi="Calibri" w:cs="Calibri"/>
          <w:color w:val="auto"/>
        </w:rPr>
        <w:t xml:space="preserve"> 9.3</w:t>
      </w:r>
      <w:r w:rsidRPr="00AF0F35">
        <w:rPr>
          <w:rFonts w:ascii="Calibri" w:hAnsi="Calibri" w:cs="Calibri"/>
          <w:color w:val="auto"/>
        </w:rPr>
        <w:t>.</w:t>
      </w:r>
    </w:p>
    <w:p w14:paraId="2AB182E0" w14:textId="77777777" w:rsidR="0031487E" w:rsidRPr="00AF0F35" w:rsidRDefault="0031487E" w:rsidP="00445C80">
      <w:pPr>
        <w:spacing w:line="240" w:lineRule="auto"/>
        <w:ind w:left="1134" w:hanging="125"/>
        <w:jc w:val="left"/>
        <w:rPr>
          <w:rFonts w:ascii="Calibri" w:hAnsi="Calibri" w:cs="Calibri"/>
          <w:color w:val="auto"/>
        </w:rPr>
      </w:pPr>
    </w:p>
    <w:p w14:paraId="203A3A2D" w14:textId="11C96981" w:rsidR="001A7407" w:rsidRPr="00AF0F35" w:rsidRDefault="001A7407" w:rsidP="001A7407">
      <w:pPr>
        <w:pStyle w:val="Heading2"/>
        <w:spacing w:line="240" w:lineRule="auto"/>
        <w:ind w:hanging="583"/>
        <w:rPr>
          <w:rFonts w:ascii="Calibri" w:hAnsi="Calibri" w:cs="Calibri"/>
          <w:color w:val="auto"/>
          <w:sz w:val="22"/>
        </w:rPr>
      </w:pPr>
      <w:bookmarkStart w:id="28" w:name="_Toc219386961"/>
      <w:r w:rsidRPr="00AF0F35">
        <w:rPr>
          <w:rFonts w:ascii="Calibri" w:hAnsi="Calibri" w:cs="Calibri"/>
          <w:color w:val="auto"/>
          <w:sz w:val="22"/>
        </w:rPr>
        <w:t>Planning of Changes</w:t>
      </w:r>
      <w:bookmarkEnd w:id="28"/>
    </w:p>
    <w:p w14:paraId="0DBEDE03" w14:textId="77777777" w:rsidR="001A7407" w:rsidRPr="00AF0F35" w:rsidRDefault="001A7407" w:rsidP="00445C80">
      <w:pPr>
        <w:spacing w:line="240" w:lineRule="auto"/>
        <w:ind w:left="1134" w:hanging="125"/>
        <w:jc w:val="left"/>
        <w:rPr>
          <w:rFonts w:ascii="Calibri" w:hAnsi="Calibri" w:cs="Calibri"/>
          <w:color w:val="auto"/>
        </w:rPr>
      </w:pPr>
    </w:p>
    <w:p w14:paraId="168565BD" w14:textId="7E7316AF" w:rsidR="00C64047" w:rsidRPr="00AF0F35" w:rsidRDefault="00C64047" w:rsidP="00445C80">
      <w:pPr>
        <w:spacing w:line="240" w:lineRule="auto"/>
        <w:ind w:left="1134" w:hanging="125"/>
        <w:jc w:val="left"/>
        <w:rPr>
          <w:rFonts w:ascii="Calibri" w:hAnsi="Calibri" w:cs="Calibri"/>
          <w:color w:val="auto"/>
          <w:lang w:val="en-US"/>
        </w:rPr>
      </w:pPr>
      <w:r w:rsidRPr="00AF0F35">
        <w:rPr>
          <w:rFonts w:ascii="Calibri" w:hAnsi="Calibri" w:cs="Calibri"/>
          <w:color w:val="auto"/>
        </w:rPr>
        <w:t xml:space="preserve">When the need for changes to the </w:t>
      </w:r>
      <w:r w:rsidR="00070826" w:rsidRPr="00AF0F35">
        <w:rPr>
          <w:rFonts w:ascii="Calibri" w:hAnsi="Calibri" w:cs="Calibri"/>
          <w:color w:val="auto"/>
        </w:rPr>
        <w:t>I</w:t>
      </w:r>
      <w:r w:rsidRPr="00AF0F35">
        <w:rPr>
          <w:rFonts w:ascii="Calibri" w:hAnsi="Calibri" w:cs="Calibri"/>
          <w:color w:val="auto"/>
        </w:rPr>
        <w:t>MS</w:t>
      </w:r>
      <w:r w:rsidR="00F65C2E" w:rsidRPr="00AF0F35">
        <w:rPr>
          <w:rFonts w:ascii="Calibri" w:hAnsi="Calibri" w:cs="Calibri"/>
          <w:color w:val="auto"/>
        </w:rPr>
        <w:t xml:space="preserve"> </w:t>
      </w:r>
      <w:r w:rsidRPr="00AF0F35">
        <w:rPr>
          <w:rFonts w:ascii="Calibri" w:hAnsi="Calibri" w:cs="Calibri"/>
          <w:color w:val="auto"/>
          <w:lang w:val="en-US"/>
        </w:rPr>
        <w:t xml:space="preserve">are identified, these changes are carried </w:t>
      </w:r>
    </w:p>
    <w:p w14:paraId="173D3E4B" w14:textId="26BAFCB8" w:rsidR="00A52634" w:rsidRPr="00AF0F35" w:rsidRDefault="00C64047" w:rsidP="00445C80">
      <w:pPr>
        <w:spacing w:line="240" w:lineRule="auto"/>
        <w:ind w:left="1134" w:hanging="125"/>
        <w:jc w:val="left"/>
        <w:rPr>
          <w:rFonts w:ascii="Calibri" w:hAnsi="Calibri" w:cs="Calibri"/>
          <w:color w:val="auto"/>
          <w:lang w:val="en-US"/>
        </w:rPr>
      </w:pPr>
      <w:r w:rsidRPr="00AF0F35">
        <w:rPr>
          <w:rFonts w:ascii="Calibri" w:hAnsi="Calibri" w:cs="Calibri"/>
          <w:color w:val="auto"/>
          <w:lang w:val="en-US"/>
        </w:rPr>
        <w:t>out in a planned manner</w:t>
      </w:r>
      <w:r w:rsidR="0068647C" w:rsidRPr="00AF0F35">
        <w:rPr>
          <w:rFonts w:ascii="Calibri" w:hAnsi="Calibri" w:cs="Calibri"/>
          <w:color w:val="auto"/>
          <w:lang w:val="en-US"/>
        </w:rPr>
        <w:t xml:space="preserve"> and</w:t>
      </w:r>
      <w:r w:rsidR="00A52634" w:rsidRPr="00AF0F35">
        <w:rPr>
          <w:rFonts w:ascii="Calibri" w:hAnsi="Calibri" w:cs="Calibri"/>
          <w:color w:val="auto"/>
          <w:lang w:val="en-US"/>
        </w:rPr>
        <w:t xml:space="preserve"> tak</w:t>
      </w:r>
      <w:r w:rsidR="0068647C" w:rsidRPr="00AF0F35">
        <w:rPr>
          <w:rFonts w:ascii="Calibri" w:hAnsi="Calibri" w:cs="Calibri"/>
          <w:color w:val="auto"/>
          <w:lang w:val="en-US"/>
        </w:rPr>
        <w:t>e</w:t>
      </w:r>
      <w:r w:rsidR="00A52634" w:rsidRPr="00AF0F35">
        <w:rPr>
          <w:rFonts w:ascii="Calibri" w:hAnsi="Calibri" w:cs="Calibri"/>
          <w:color w:val="auto"/>
          <w:lang w:val="en-US"/>
        </w:rPr>
        <w:t xml:space="preserve"> into consideration the purpose of the changes </w:t>
      </w:r>
    </w:p>
    <w:p w14:paraId="117876C4" w14:textId="1557F73F" w:rsidR="00F65C2E" w:rsidRPr="00AF0F35" w:rsidRDefault="00A52634" w:rsidP="00445C80">
      <w:pPr>
        <w:spacing w:line="240" w:lineRule="auto"/>
        <w:ind w:left="1134" w:hanging="125"/>
        <w:jc w:val="left"/>
        <w:rPr>
          <w:rFonts w:ascii="Calibri" w:hAnsi="Calibri" w:cs="Calibri"/>
          <w:color w:val="auto"/>
          <w:lang w:val="en-US"/>
        </w:rPr>
      </w:pPr>
      <w:r w:rsidRPr="00AF0F35">
        <w:rPr>
          <w:rFonts w:ascii="Calibri" w:hAnsi="Calibri" w:cs="Calibri"/>
          <w:color w:val="auto"/>
          <w:lang w:val="en-US"/>
        </w:rPr>
        <w:t xml:space="preserve">and their potential consequences, </w:t>
      </w:r>
      <w:r w:rsidR="00F65C2E" w:rsidRPr="00AF0F35">
        <w:rPr>
          <w:rFonts w:ascii="Calibri" w:hAnsi="Calibri" w:cs="Calibri"/>
          <w:color w:val="auto"/>
          <w:lang w:val="en-US"/>
        </w:rPr>
        <w:t>the</w:t>
      </w:r>
      <w:r w:rsidRPr="00AF0F35">
        <w:rPr>
          <w:rFonts w:ascii="Calibri" w:hAnsi="Calibri" w:cs="Calibri"/>
          <w:color w:val="auto"/>
          <w:lang w:val="en-US"/>
        </w:rPr>
        <w:t xml:space="preserve"> integrity of the </w:t>
      </w:r>
      <w:r w:rsidR="00070826" w:rsidRPr="00AF0F35">
        <w:rPr>
          <w:rFonts w:ascii="Calibri" w:hAnsi="Calibri" w:cs="Calibri"/>
          <w:color w:val="auto"/>
          <w:lang w:val="en-US"/>
        </w:rPr>
        <w:t>I</w:t>
      </w:r>
      <w:r w:rsidRPr="00AF0F35">
        <w:rPr>
          <w:rFonts w:ascii="Calibri" w:hAnsi="Calibri" w:cs="Calibri"/>
          <w:color w:val="auto"/>
          <w:lang w:val="en-US"/>
        </w:rPr>
        <w:t>MS, the availability of</w:t>
      </w:r>
      <w:r w:rsidR="00F65C2E" w:rsidRPr="00AF0F35">
        <w:rPr>
          <w:rFonts w:ascii="Calibri" w:hAnsi="Calibri" w:cs="Calibri"/>
          <w:color w:val="auto"/>
          <w:lang w:val="en-US"/>
        </w:rPr>
        <w:t xml:space="preserve"> </w:t>
      </w:r>
    </w:p>
    <w:p w14:paraId="0AEF5663" w14:textId="77777777" w:rsidR="0073459D" w:rsidRPr="00AF0F35" w:rsidRDefault="00A52634" w:rsidP="00445C80">
      <w:pPr>
        <w:spacing w:line="240" w:lineRule="auto"/>
        <w:ind w:left="1134" w:hanging="125"/>
        <w:jc w:val="left"/>
        <w:rPr>
          <w:rFonts w:ascii="Calibri" w:hAnsi="Calibri" w:cs="Calibri"/>
          <w:color w:val="auto"/>
          <w:lang w:val="en-US"/>
        </w:rPr>
      </w:pPr>
      <w:r w:rsidRPr="00AF0F35">
        <w:rPr>
          <w:rFonts w:ascii="Calibri" w:hAnsi="Calibri" w:cs="Calibri"/>
          <w:color w:val="auto"/>
          <w:lang w:val="en-US"/>
        </w:rPr>
        <w:t>resources and the allocation or reallocation of</w:t>
      </w:r>
      <w:r w:rsidR="00F65C2E" w:rsidRPr="00AF0F35">
        <w:rPr>
          <w:rFonts w:ascii="Calibri" w:hAnsi="Calibri" w:cs="Calibri"/>
          <w:color w:val="auto"/>
          <w:lang w:val="en-US"/>
        </w:rPr>
        <w:t xml:space="preserve"> </w:t>
      </w:r>
      <w:r w:rsidRPr="00AF0F35">
        <w:rPr>
          <w:rFonts w:ascii="Calibri" w:hAnsi="Calibri" w:cs="Calibri"/>
          <w:color w:val="auto"/>
          <w:lang w:val="en-US"/>
        </w:rPr>
        <w:t>responsibilities and authorities.</w:t>
      </w:r>
      <w:r w:rsidR="0073459D" w:rsidRPr="00AF0F35">
        <w:rPr>
          <w:rFonts w:ascii="Calibri" w:hAnsi="Calibri" w:cs="Calibri"/>
          <w:color w:val="auto"/>
          <w:lang w:val="en-US"/>
        </w:rPr>
        <w:t xml:space="preserve"> </w:t>
      </w:r>
    </w:p>
    <w:p w14:paraId="3E2AB9FC" w14:textId="0B0891F8" w:rsidR="000E7F86" w:rsidRPr="00AF0F35" w:rsidRDefault="0073459D" w:rsidP="00445C80">
      <w:pPr>
        <w:spacing w:line="240" w:lineRule="auto"/>
        <w:ind w:left="1134" w:hanging="125"/>
        <w:jc w:val="left"/>
        <w:rPr>
          <w:rFonts w:ascii="Calibri" w:hAnsi="Calibri" w:cs="Calibri"/>
          <w:color w:val="auto"/>
          <w:lang w:val="en-US"/>
        </w:rPr>
      </w:pPr>
      <w:r w:rsidRPr="00AF0F35">
        <w:rPr>
          <w:rFonts w:ascii="Calibri" w:hAnsi="Calibri" w:cs="Calibri"/>
          <w:color w:val="auto"/>
          <w:lang w:val="en-US"/>
        </w:rPr>
        <w:t xml:space="preserve">The changes are </w:t>
      </w:r>
      <w:r w:rsidR="000E7F86" w:rsidRPr="00AF0F35">
        <w:rPr>
          <w:rFonts w:ascii="Calibri" w:hAnsi="Calibri" w:cs="Calibri"/>
          <w:color w:val="auto"/>
          <w:lang w:val="en-US"/>
        </w:rPr>
        <w:t>communicated to</w:t>
      </w:r>
      <w:r w:rsidRPr="00AF0F35">
        <w:rPr>
          <w:rFonts w:ascii="Calibri" w:hAnsi="Calibri" w:cs="Calibri"/>
          <w:color w:val="auto"/>
          <w:lang w:val="en-US"/>
        </w:rPr>
        <w:t xml:space="preserve"> employees and other stakeholders</w:t>
      </w:r>
      <w:r w:rsidR="000E7F86" w:rsidRPr="00AF0F35">
        <w:rPr>
          <w:rFonts w:ascii="Calibri" w:hAnsi="Calibri" w:cs="Calibri"/>
          <w:color w:val="auto"/>
          <w:lang w:val="en-US"/>
        </w:rPr>
        <w:t>,</w:t>
      </w:r>
      <w:r w:rsidRPr="00AF0F35">
        <w:rPr>
          <w:rFonts w:ascii="Calibri" w:hAnsi="Calibri" w:cs="Calibri"/>
          <w:color w:val="auto"/>
          <w:lang w:val="en-US"/>
        </w:rPr>
        <w:t xml:space="preserve"> and </w:t>
      </w:r>
    </w:p>
    <w:p w14:paraId="219B7EE2" w14:textId="114E1728" w:rsidR="00C64047" w:rsidRPr="00AF0F35" w:rsidRDefault="0073459D" w:rsidP="00445C80">
      <w:pPr>
        <w:spacing w:line="240" w:lineRule="auto"/>
        <w:ind w:left="1134" w:hanging="125"/>
        <w:jc w:val="left"/>
        <w:rPr>
          <w:rFonts w:ascii="Calibri" w:hAnsi="Calibri" w:cs="Calibri"/>
          <w:color w:val="auto"/>
          <w:lang w:val="en-US"/>
        </w:rPr>
      </w:pPr>
      <w:r w:rsidRPr="00AF0F35">
        <w:rPr>
          <w:rFonts w:ascii="Calibri" w:hAnsi="Calibri" w:cs="Calibri"/>
          <w:color w:val="auto"/>
          <w:lang w:val="en-US"/>
        </w:rPr>
        <w:t>reviewed in due course.</w:t>
      </w:r>
    </w:p>
    <w:p w14:paraId="0960AB65" w14:textId="77777777" w:rsidR="00F31EBA" w:rsidRPr="00AF0F35" w:rsidRDefault="00F31EBA" w:rsidP="004C1AF9">
      <w:pPr>
        <w:spacing w:line="240" w:lineRule="auto"/>
        <w:ind w:left="0"/>
        <w:jc w:val="left"/>
        <w:rPr>
          <w:rFonts w:ascii="Calibri" w:hAnsi="Calibri" w:cs="Calibri"/>
          <w:color w:val="FF0000"/>
        </w:rPr>
      </w:pPr>
    </w:p>
    <w:p w14:paraId="19183B32" w14:textId="58CD7176" w:rsidR="00EA439B" w:rsidRPr="00AF0F35" w:rsidRDefault="00EA439B" w:rsidP="00EA439B">
      <w:pPr>
        <w:pStyle w:val="Heading1"/>
        <w:tabs>
          <w:tab w:val="clear" w:pos="360"/>
          <w:tab w:val="num" w:pos="426"/>
        </w:tabs>
        <w:spacing w:line="240" w:lineRule="auto"/>
        <w:ind w:left="-284" w:firstLine="142"/>
        <w:jc w:val="left"/>
        <w:rPr>
          <w:rFonts w:ascii="Calibri" w:hAnsi="Calibri" w:cs="Calibri"/>
          <w:color w:val="auto"/>
          <w:sz w:val="24"/>
        </w:rPr>
      </w:pPr>
      <w:bookmarkStart w:id="29" w:name="_Toc219386962"/>
      <w:r w:rsidRPr="00AF0F35">
        <w:rPr>
          <w:rFonts w:ascii="Calibri" w:hAnsi="Calibri" w:cs="Calibri"/>
          <w:color w:val="auto"/>
          <w:sz w:val="24"/>
        </w:rPr>
        <w:t>Support</w:t>
      </w:r>
      <w:bookmarkEnd w:id="29"/>
    </w:p>
    <w:p w14:paraId="51A3BB50" w14:textId="77777777" w:rsidR="00EA439B" w:rsidRPr="00AF0F35" w:rsidRDefault="00EA439B" w:rsidP="00EA439B">
      <w:pPr>
        <w:ind w:left="-284"/>
        <w:jc w:val="left"/>
        <w:rPr>
          <w:rFonts w:ascii="Calibri" w:hAnsi="Calibri" w:cs="Calibri"/>
          <w:color w:val="FF0000"/>
        </w:rPr>
      </w:pPr>
    </w:p>
    <w:p w14:paraId="1155D737" w14:textId="23622C99" w:rsidR="00EA439B" w:rsidRPr="00AF0F35" w:rsidRDefault="00EA439B" w:rsidP="00EA439B">
      <w:pPr>
        <w:pStyle w:val="Heading2"/>
        <w:spacing w:line="240" w:lineRule="auto"/>
        <w:ind w:hanging="583"/>
        <w:rPr>
          <w:rFonts w:ascii="Calibri" w:hAnsi="Calibri" w:cs="Calibri"/>
          <w:color w:val="auto"/>
          <w:sz w:val="22"/>
        </w:rPr>
      </w:pPr>
      <w:bookmarkStart w:id="30" w:name="_Toc219386963"/>
      <w:r w:rsidRPr="00AF0F35">
        <w:rPr>
          <w:rFonts w:ascii="Calibri" w:hAnsi="Calibri" w:cs="Calibri"/>
          <w:color w:val="auto"/>
          <w:sz w:val="22"/>
        </w:rPr>
        <w:t>Resources</w:t>
      </w:r>
      <w:bookmarkEnd w:id="30"/>
    </w:p>
    <w:p w14:paraId="252E02B8" w14:textId="77777777" w:rsidR="00EA439B" w:rsidRPr="00AF0F35" w:rsidRDefault="00EA439B" w:rsidP="00EA439B">
      <w:pPr>
        <w:pStyle w:val="aboutintropara"/>
        <w:spacing w:before="0" w:beforeAutospacing="0" w:after="0" w:afterAutospacing="0" w:line="240" w:lineRule="auto"/>
        <w:ind w:left="426"/>
        <w:jc w:val="left"/>
        <w:rPr>
          <w:rFonts w:ascii="Calibri" w:hAnsi="Calibri" w:cs="Calibri"/>
          <w:b w:val="0"/>
          <w:color w:val="auto"/>
        </w:rPr>
      </w:pPr>
    </w:p>
    <w:p w14:paraId="712B06FC" w14:textId="3350190D" w:rsidR="00EA439B" w:rsidRPr="00AF0F35" w:rsidRDefault="00D34E1C" w:rsidP="00EA439B">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EcoNorth</w:t>
      </w:r>
      <w:r w:rsidR="00EA439B" w:rsidRPr="00AF0F35">
        <w:rPr>
          <w:rFonts w:ascii="Calibri" w:hAnsi="Calibri" w:cs="Calibri"/>
          <w:b w:val="0"/>
          <w:color w:val="auto"/>
        </w:rPr>
        <w:t xml:space="preserve"> has </w:t>
      </w:r>
      <w:r w:rsidR="0040622A" w:rsidRPr="00AF0F35">
        <w:rPr>
          <w:rFonts w:ascii="Calibri" w:hAnsi="Calibri" w:cs="Calibri"/>
          <w:b w:val="0"/>
          <w:color w:val="auto"/>
        </w:rPr>
        <w:t>determined and provide</w:t>
      </w:r>
      <w:r w:rsidR="00D7045A" w:rsidRPr="00AF0F35">
        <w:rPr>
          <w:rFonts w:ascii="Calibri" w:hAnsi="Calibri" w:cs="Calibri"/>
          <w:b w:val="0"/>
          <w:color w:val="auto"/>
        </w:rPr>
        <w:t>s</w:t>
      </w:r>
      <w:r w:rsidR="0040622A" w:rsidRPr="00AF0F35">
        <w:rPr>
          <w:rFonts w:ascii="Calibri" w:hAnsi="Calibri" w:cs="Calibri"/>
          <w:b w:val="0"/>
          <w:color w:val="auto"/>
        </w:rPr>
        <w:t xml:space="preserve"> the resources needed to establish, implement, maintain and improve the </w:t>
      </w:r>
      <w:r w:rsidR="00F45E1B" w:rsidRPr="00AF0F35">
        <w:rPr>
          <w:rFonts w:ascii="Calibri" w:hAnsi="Calibri" w:cs="Calibri"/>
          <w:b w:val="0"/>
          <w:color w:val="auto"/>
        </w:rPr>
        <w:t>I</w:t>
      </w:r>
      <w:r w:rsidR="0040622A" w:rsidRPr="00AF0F35">
        <w:rPr>
          <w:rFonts w:ascii="Calibri" w:hAnsi="Calibri" w:cs="Calibri"/>
          <w:b w:val="0"/>
          <w:color w:val="auto"/>
        </w:rPr>
        <w:t xml:space="preserve">MS. These include people, </w:t>
      </w:r>
      <w:r w:rsidR="00F45E1B" w:rsidRPr="00AF0F35">
        <w:rPr>
          <w:rFonts w:ascii="Calibri" w:hAnsi="Calibri" w:cs="Calibri"/>
          <w:b w:val="0"/>
          <w:color w:val="auto"/>
        </w:rPr>
        <w:t xml:space="preserve">time, vehicles, </w:t>
      </w:r>
      <w:r w:rsidR="0040622A" w:rsidRPr="00AF0F35">
        <w:rPr>
          <w:rFonts w:ascii="Calibri" w:hAnsi="Calibri" w:cs="Calibri"/>
          <w:b w:val="0"/>
          <w:color w:val="auto"/>
        </w:rPr>
        <w:t xml:space="preserve">infrastructure, work environment, </w:t>
      </w:r>
      <w:r w:rsidR="00F45E1B" w:rsidRPr="00AF0F35">
        <w:rPr>
          <w:rFonts w:ascii="Calibri" w:hAnsi="Calibri" w:cs="Calibri"/>
          <w:b w:val="0"/>
          <w:color w:val="auto"/>
        </w:rPr>
        <w:t xml:space="preserve">training, </w:t>
      </w:r>
      <w:r w:rsidR="0040622A" w:rsidRPr="00AF0F35">
        <w:rPr>
          <w:rFonts w:ascii="Calibri" w:hAnsi="Calibri" w:cs="Calibri"/>
          <w:b w:val="0"/>
          <w:color w:val="auto"/>
        </w:rPr>
        <w:t>monitoring and measuring resources and organisational knowledge.</w:t>
      </w:r>
    </w:p>
    <w:p w14:paraId="369459B8" w14:textId="7442AD4D" w:rsidR="0040622A" w:rsidRPr="00AF0F35" w:rsidRDefault="0040622A" w:rsidP="00EA439B">
      <w:pPr>
        <w:pStyle w:val="aboutintropara"/>
        <w:spacing w:before="0" w:beforeAutospacing="0" w:after="0" w:afterAutospacing="0" w:line="240" w:lineRule="auto"/>
        <w:ind w:left="1009" w:firstLine="5"/>
        <w:jc w:val="left"/>
        <w:rPr>
          <w:rFonts w:ascii="Calibri" w:hAnsi="Calibri" w:cs="Calibri"/>
          <w:b w:val="0"/>
          <w:color w:val="auto"/>
        </w:rPr>
      </w:pPr>
    </w:p>
    <w:tbl>
      <w:tblPr>
        <w:tblStyle w:val="TableGrid1"/>
        <w:tblW w:w="8363" w:type="dxa"/>
        <w:tblInd w:w="988" w:type="dxa"/>
        <w:tblLook w:val="04A0" w:firstRow="1" w:lastRow="0" w:firstColumn="1" w:lastColumn="0" w:noHBand="0" w:noVBand="1"/>
      </w:tblPr>
      <w:tblGrid>
        <w:gridCol w:w="1451"/>
        <w:gridCol w:w="1844"/>
        <w:gridCol w:w="5068"/>
      </w:tblGrid>
      <w:tr w:rsidR="00597B4C" w:rsidRPr="00AF0F35" w14:paraId="719DBE3A" w14:textId="77777777" w:rsidTr="0083655F">
        <w:trPr>
          <w:tblHeader/>
        </w:trPr>
        <w:tc>
          <w:tcPr>
            <w:tcW w:w="1451" w:type="dxa"/>
            <w:shd w:val="clear" w:color="auto" w:fill="808080" w:themeFill="background1" w:themeFillShade="80"/>
          </w:tcPr>
          <w:p w14:paraId="605FCDEA" w14:textId="77777777" w:rsidR="00597B4C" w:rsidRPr="00AF0F35" w:rsidRDefault="00597B4C" w:rsidP="00184E98">
            <w:pPr>
              <w:spacing w:line="240" w:lineRule="auto"/>
              <w:ind w:left="0"/>
              <w:jc w:val="left"/>
              <w:rPr>
                <w:rFonts w:ascii="Calibri" w:hAnsi="Calibri" w:cs="Calibri"/>
                <w:b/>
                <w:bCs/>
                <w:color w:val="FFFFFF" w:themeColor="background1"/>
                <w:lang w:val="en-US"/>
              </w:rPr>
            </w:pPr>
            <w:r w:rsidRPr="00AF0F35">
              <w:rPr>
                <w:rFonts w:ascii="Calibri" w:hAnsi="Calibri" w:cs="Calibri"/>
                <w:b/>
                <w:bCs/>
                <w:color w:val="FFFFFF" w:themeColor="background1"/>
                <w:lang w:val="en-US"/>
              </w:rPr>
              <w:t>Topic</w:t>
            </w:r>
          </w:p>
          <w:p w14:paraId="566B8424" w14:textId="77777777" w:rsidR="00597B4C" w:rsidRPr="00AF0F35" w:rsidRDefault="00597B4C" w:rsidP="00184E98">
            <w:pPr>
              <w:spacing w:line="240" w:lineRule="auto"/>
              <w:ind w:left="0"/>
              <w:jc w:val="left"/>
              <w:rPr>
                <w:rFonts w:ascii="Calibri" w:hAnsi="Calibri" w:cs="Calibri"/>
                <w:b/>
                <w:bCs/>
                <w:color w:val="FFFFFF" w:themeColor="background1"/>
                <w:lang w:val="en-US"/>
              </w:rPr>
            </w:pPr>
          </w:p>
        </w:tc>
        <w:tc>
          <w:tcPr>
            <w:tcW w:w="1844" w:type="dxa"/>
            <w:shd w:val="clear" w:color="auto" w:fill="808080" w:themeFill="background1" w:themeFillShade="80"/>
          </w:tcPr>
          <w:p w14:paraId="75B935C3" w14:textId="77777777" w:rsidR="00597B4C" w:rsidRPr="00AF0F35" w:rsidRDefault="00597B4C" w:rsidP="00184E98">
            <w:pPr>
              <w:spacing w:line="240" w:lineRule="auto"/>
              <w:ind w:left="0"/>
              <w:jc w:val="left"/>
              <w:rPr>
                <w:rFonts w:ascii="Calibri" w:hAnsi="Calibri" w:cs="Calibri"/>
                <w:b/>
                <w:bCs/>
                <w:color w:val="FFFFFF" w:themeColor="background1"/>
                <w:lang w:val="en-US"/>
              </w:rPr>
            </w:pPr>
            <w:r w:rsidRPr="00AF0F35">
              <w:rPr>
                <w:rFonts w:ascii="Calibri" w:hAnsi="Calibri" w:cs="Calibri"/>
                <w:b/>
                <w:bCs/>
                <w:color w:val="FFFFFF" w:themeColor="background1"/>
                <w:lang w:val="en-US"/>
              </w:rPr>
              <w:t>Responsibility</w:t>
            </w:r>
          </w:p>
        </w:tc>
        <w:tc>
          <w:tcPr>
            <w:tcW w:w="5068" w:type="dxa"/>
            <w:shd w:val="clear" w:color="auto" w:fill="808080" w:themeFill="background1" w:themeFillShade="80"/>
          </w:tcPr>
          <w:p w14:paraId="5D506E21" w14:textId="77777777" w:rsidR="00597B4C" w:rsidRPr="00AF0F35" w:rsidRDefault="00597B4C" w:rsidP="00184E98">
            <w:pPr>
              <w:spacing w:line="240" w:lineRule="auto"/>
              <w:ind w:left="0"/>
              <w:jc w:val="left"/>
              <w:rPr>
                <w:rFonts w:ascii="Calibri" w:hAnsi="Calibri" w:cs="Calibri"/>
                <w:b/>
                <w:bCs/>
                <w:color w:val="FFFFFF" w:themeColor="background1"/>
                <w:lang w:val="en-US"/>
              </w:rPr>
            </w:pPr>
            <w:r w:rsidRPr="00AF0F35">
              <w:rPr>
                <w:rFonts w:ascii="Calibri" w:hAnsi="Calibri" w:cs="Calibri"/>
                <w:b/>
                <w:bCs/>
                <w:color w:val="FFFFFF" w:themeColor="background1"/>
                <w:lang w:val="en-US"/>
              </w:rPr>
              <w:t>Management Tools</w:t>
            </w:r>
          </w:p>
        </w:tc>
      </w:tr>
      <w:tr w:rsidR="0082176A" w:rsidRPr="00AF0F35" w14:paraId="59053489" w14:textId="77777777" w:rsidTr="00D20466">
        <w:tc>
          <w:tcPr>
            <w:tcW w:w="1451" w:type="dxa"/>
          </w:tcPr>
          <w:p w14:paraId="5A5A29BB" w14:textId="34CA9987" w:rsidR="0082176A" w:rsidRPr="00AF0F35" w:rsidRDefault="005E5380" w:rsidP="002D0BD6">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Company </w:t>
            </w:r>
            <w:r w:rsidR="0082176A" w:rsidRPr="00AF0F35">
              <w:rPr>
                <w:rFonts w:ascii="Calibri" w:hAnsi="Calibri" w:cs="Calibri"/>
                <w:bCs/>
                <w:color w:val="auto"/>
                <w:sz w:val="20"/>
              </w:rPr>
              <w:t>Governance</w:t>
            </w:r>
          </w:p>
        </w:tc>
        <w:tc>
          <w:tcPr>
            <w:tcW w:w="1844" w:type="dxa"/>
          </w:tcPr>
          <w:p w14:paraId="4FFFBF27" w14:textId="088F0894" w:rsidR="0082176A" w:rsidRPr="00AF0F35" w:rsidRDefault="005E5380" w:rsidP="002D0BD6">
            <w:pPr>
              <w:spacing w:line="240" w:lineRule="auto"/>
              <w:ind w:left="0"/>
              <w:jc w:val="left"/>
              <w:rPr>
                <w:rFonts w:ascii="Calibri" w:hAnsi="Calibri" w:cs="Calibri"/>
                <w:bCs/>
                <w:color w:val="auto"/>
                <w:sz w:val="20"/>
              </w:rPr>
            </w:pPr>
            <w:r w:rsidRPr="00AF0F35">
              <w:rPr>
                <w:rFonts w:ascii="Calibri" w:hAnsi="Calibri" w:cs="Calibri"/>
                <w:bCs/>
                <w:color w:val="auto"/>
                <w:sz w:val="20"/>
              </w:rPr>
              <w:t>Board Members, Finance Manager, Office Manager</w:t>
            </w:r>
          </w:p>
        </w:tc>
        <w:tc>
          <w:tcPr>
            <w:tcW w:w="5068" w:type="dxa"/>
          </w:tcPr>
          <w:p w14:paraId="21551B4E" w14:textId="7BFAE3F8" w:rsidR="0082176A" w:rsidRPr="00AF0F35" w:rsidRDefault="00071CB1" w:rsidP="002D0BD6">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Board </w:t>
            </w:r>
            <w:r w:rsidR="00746404" w:rsidRPr="00AF0F35">
              <w:rPr>
                <w:rFonts w:ascii="Calibri" w:hAnsi="Calibri" w:cs="Calibri"/>
                <w:bCs/>
                <w:color w:val="auto"/>
                <w:sz w:val="20"/>
              </w:rPr>
              <w:t xml:space="preserve">governance </w:t>
            </w:r>
            <w:r w:rsidR="002C7392" w:rsidRPr="00AF0F35">
              <w:rPr>
                <w:rFonts w:ascii="Calibri" w:hAnsi="Calibri" w:cs="Calibri"/>
                <w:bCs/>
                <w:color w:val="auto"/>
                <w:sz w:val="20"/>
              </w:rPr>
              <w:t>policies and procedures</w:t>
            </w:r>
            <w:r w:rsidR="00746404" w:rsidRPr="00AF0F35">
              <w:rPr>
                <w:rFonts w:ascii="Calibri" w:hAnsi="Calibri" w:cs="Calibri"/>
                <w:bCs/>
                <w:color w:val="auto"/>
                <w:sz w:val="20"/>
              </w:rPr>
              <w:t xml:space="preserve">, </w:t>
            </w:r>
            <w:r w:rsidRPr="00AF0F35">
              <w:rPr>
                <w:rFonts w:ascii="Calibri" w:hAnsi="Calibri" w:cs="Calibri"/>
                <w:bCs/>
                <w:color w:val="auto"/>
                <w:sz w:val="20"/>
              </w:rPr>
              <w:t>papers, meetings and minutes.</w:t>
            </w:r>
          </w:p>
        </w:tc>
      </w:tr>
      <w:tr w:rsidR="002D0BD6" w:rsidRPr="00AF0F35" w14:paraId="30A82030" w14:textId="77777777" w:rsidTr="00D20466">
        <w:tc>
          <w:tcPr>
            <w:tcW w:w="1451" w:type="dxa"/>
          </w:tcPr>
          <w:p w14:paraId="459F5BFF" w14:textId="2F80618C" w:rsidR="002D0BD6" w:rsidRPr="00AF0F35" w:rsidRDefault="002D0BD6" w:rsidP="002D0BD6">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Staff </w:t>
            </w:r>
          </w:p>
        </w:tc>
        <w:tc>
          <w:tcPr>
            <w:tcW w:w="1844" w:type="dxa"/>
          </w:tcPr>
          <w:p w14:paraId="0D99100B" w14:textId="211A2D98" w:rsidR="002D0BD6" w:rsidRPr="00AF0F35" w:rsidRDefault="002D0BD6" w:rsidP="002D0BD6">
            <w:pPr>
              <w:spacing w:line="240" w:lineRule="auto"/>
              <w:ind w:left="0"/>
              <w:jc w:val="left"/>
              <w:rPr>
                <w:rFonts w:ascii="Calibri" w:hAnsi="Calibri" w:cs="Calibri"/>
                <w:bCs/>
                <w:color w:val="auto"/>
                <w:sz w:val="20"/>
              </w:rPr>
            </w:pPr>
            <w:r w:rsidRPr="00AF0F35">
              <w:rPr>
                <w:rFonts w:ascii="Calibri" w:hAnsi="Calibri" w:cs="Calibri"/>
                <w:bCs/>
                <w:color w:val="auto"/>
                <w:sz w:val="20"/>
              </w:rPr>
              <w:t>E</w:t>
            </w:r>
            <w:r w:rsidR="005E118C" w:rsidRPr="00AF0F35">
              <w:rPr>
                <w:rFonts w:ascii="Calibri" w:hAnsi="Calibri" w:cs="Calibri"/>
                <w:bCs/>
                <w:color w:val="auto"/>
                <w:sz w:val="20"/>
              </w:rPr>
              <w:t>xecutive Director</w:t>
            </w:r>
            <w:r w:rsidRPr="00AF0F35">
              <w:rPr>
                <w:rFonts w:ascii="Calibri" w:hAnsi="Calibri" w:cs="Calibri"/>
                <w:bCs/>
                <w:color w:val="auto"/>
                <w:sz w:val="20"/>
              </w:rPr>
              <w:t>, Line Managers</w:t>
            </w:r>
            <w:r w:rsidR="00292022" w:rsidRPr="00AF0F35">
              <w:rPr>
                <w:rFonts w:ascii="Calibri" w:hAnsi="Calibri" w:cs="Calibri"/>
                <w:bCs/>
                <w:color w:val="auto"/>
                <w:sz w:val="20"/>
              </w:rPr>
              <w:t xml:space="preserve">, </w:t>
            </w:r>
            <w:r w:rsidR="00C362BD" w:rsidRPr="00AF0F35">
              <w:rPr>
                <w:rFonts w:ascii="Calibri" w:hAnsi="Calibri" w:cs="Calibri"/>
                <w:bCs/>
                <w:color w:val="auto"/>
                <w:sz w:val="20"/>
              </w:rPr>
              <w:t>Office Manager</w:t>
            </w:r>
            <w:r w:rsidR="00DC513D" w:rsidRPr="00AF0F35">
              <w:rPr>
                <w:rFonts w:ascii="Calibri" w:hAnsi="Calibri" w:cs="Calibri"/>
                <w:bCs/>
                <w:color w:val="auto"/>
                <w:sz w:val="20"/>
              </w:rPr>
              <w:t xml:space="preserve">, Finance Manager, All </w:t>
            </w:r>
            <w:r w:rsidR="00FA0F73" w:rsidRPr="00AF0F35">
              <w:rPr>
                <w:rFonts w:ascii="Calibri" w:hAnsi="Calibri" w:cs="Calibri"/>
                <w:bCs/>
                <w:color w:val="auto"/>
                <w:sz w:val="20"/>
              </w:rPr>
              <w:t>S</w:t>
            </w:r>
            <w:r w:rsidR="00DC513D" w:rsidRPr="00AF0F35">
              <w:rPr>
                <w:rFonts w:ascii="Calibri" w:hAnsi="Calibri" w:cs="Calibri"/>
                <w:bCs/>
                <w:color w:val="auto"/>
                <w:sz w:val="20"/>
              </w:rPr>
              <w:t>taff</w:t>
            </w:r>
          </w:p>
        </w:tc>
        <w:tc>
          <w:tcPr>
            <w:tcW w:w="5068" w:type="dxa"/>
          </w:tcPr>
          <w:p w14:paraId="440937A2" w14:textId="194FE6A3" w:rsidR="005E118C" w:rsidRPr="00AF0F35" w:rsidRDefault="0019398B" w:rsidP="002D0BD6">
            <w:pPr>
              <w:spacing w:line="240" w:lineRule="auto"/>
              <w:ind w:left="0"/>
              <w:jc w:val="left"/>
              <w:rPr>
                <w:rFonts w:ascii="Calibri" w:hAnsi="Calibri" w:cs="Calibri"/>
                <w:bCs/>
                <w:color w:val="auto"/>
                <w:sz w:val="20"/>
              </w:rPr>
            </w:pPr>
            <w:r w:rsidRPr="00AF0F35">
              <w:rPr>
                <w:rFonts w:ascii="Calibri" w:hAnsi="Calibri" w:cs="Calibri"/>
                <w:bCs/>
                <w:color w:val="auto"/>
                <w:sz w:val="20"/>
              </w:rPr>
              <w:t>Recruitment advertisements, candidate applications, person specification, j</w:t>
            </w:r>
            <w:r w:rsidR="00DE4A39" w:rsidRPr="00AF0F35">
              <w:rPr>
                <w:rFonts w:ascii="Calibri" w:hAnsi="Calibri" w:cs="Calibri"/>
                <w:bCs/>
                <w:color w:val="auto"/>
                <w:sz w:val="20"/>
              </w:rPr>
              <w:t>ob description</w:t>
            </w:r>
            <w:r w:rsidR="002D0BD6" w:rsidRPr="00AF0F35">
              <w:rPr>
                <w:rFonts w:ascii="Calibri" w:hAnsi="Calibri" w:cs="Calibri"/>
                <w:bCs/>
                <w:color w:val="auto"/>
                <w:sz w:val="20"/>
              </w:rPr>
              <w:t>,</w:t>
            </w:r>
            <w:r w:rsidRPr="00AF0F35">
              <w:rPr>
                <w:rFonts w:ascii="Calibri" w:hAnsi="Calibri" w:cs="Calibri"/>
                <w:bCs/>
                <w:color w:val="auto"/>
                <w:sz w:val="20"/>
              </w:rPr>
              <w:t xml:space="preserve"> interviews,</w:t>
            </w:r>
            <w:r w:rsidR="002D0BD6" w:rsidRPr="00AF0F35">
              <w:rPr>
                <w:rFonts w:ascii="Calibri" w:hAnsi="Calibri" w:cs="Calibri"/>
                <w:bCs/>
                <w:color w:val="auto"/>
                <w:sz w:val="20"/>
              </w:rPr>
              <w:t xml:space="preserve"> </w:t>
            </w:r>
            <w:r w:rsidR="00720AD6" w:rsidRPr="00AF0F35">
              <w:rPr>
                <w:rFonts w:ascii="Calibri" w:hAnsi="Calibri" w:cs="Calibri"/>
                <w:bCs/>
                <w:color w:val="auto"/>
                <w:sz w:val="20"/>
              </w:rPr>
              <w:t xml:space="preserve">reference checks, </w:t>
            </w:r>
            <w:r w:rsidR="00DE4A39" w:rsidRPr="00AF0F35">
              <w:rPr>
                <w:rFonts w:ascii="Calibri" w:hAnsi="Calibri" w:cs="Calibri"/>
                <w:bCs/>
                <w:color w:val="auto"/>
                <w:sz w:val="20"/>
              </w:rPr>
              <w:t xml:space="preserve">right to work </w:t>
            </w:r>
            <w:r w:rsidR="00720AD6" w:rsidRPr="00AF0F35">
              <w:rPr>
                <w:rFonts w:ascii="Calibri" w:hAnsi="Calibri" w:cs="Calibri"/>
                <w:bCs/>
                <w:color w:val="auto"/>
                <w:sz w:val="20"/>
              </w:rPr>
              <w:t xml:space="preserve">and age </w:t>
            </w:r>
            <w:r w:rsidR="00DE4A39" w:rsidRPr="00AF0F35">
              <w:rPr>
                <w:rFonts w:ascii="Calibri" w:hAnsi="Calibri" w:cs="Calibri"/>
                <w:bCs/>
                <w:color w:val="auto"/>
                <w:sz w:val="20"/>
              </w:rPr>
              <w:t xml:space="preserve">checks, employment contract, </w:t>
            </w:r>
            <w:r w:rsidRPr="00AF0F35">
              <w:rPr>
                <w:rFonts w:ascii="Calibri" w:hAnsi="Calibri" w:cs="Calibri"/>
                <w:bCs/>
                <w:color w:val="auto"/>
                <w:sz w:val="20"/>
              </w:rPr>
              <w:t xml:space="preserve">disclosure processes and health questionnaire, </w:t>
            </w:r>
            <w:r w:rsidR="002D0BD6" w:rsidRPr="00AF0F35">
              <w:rPr>
                <w:rFonts w:ascii="Calibri" w:hAnsi="Calibri" w:cs="Calibri"/>
                <w:bCs/>
                <w:color w:val="auto"/>
                <w:sz w:val="20"/>
              </w:rPr>
              <w:t>induction</w:t>
            </w:r>
            <w:r w:rsidR="001577C0" w:rsidRPr="00AF0F35">
              <w:rPr>
                <w:rFonts w:ascii="Calibri" w:hAnsi="Calibri" w:cs="Calibri"/>
                <w:bCs/>
                <w:color w:val="auto"/>
                <w:sz w:val="20"/>
              </w:rPr>
              <w:t xml:space="preserve"> checklist</w:t>
            </w:r>
            <w:r w:rsidR="002D0BD6" w:rsidRPr="00AF0F35">
              <w:rPr>
                <w:rFonts w:ascii="Calibri" w:hAnsi="Calibri" w:cs="Calibri"/>
                <w:bCs/>
                <w:color w:val="auto"/>
                <w:sz w:val="20"/>
              </w:rPr>
              <w:t xml:space="preserve">, </w:t>
            </w:r>
            <w:r w:rsidR="00DE4A39" w:rsidRPr="00AF0F35">
              <w:rPr>
                <w:rFonts w:ascii="Calibri" w:hAnsi="Calibri" w:cs="Calibri"/>
                <w:bCs/>
                <w:color w:val="auto"/>
                <w:sz w:val="20"/>
              </w:rPr>
              <w:t xml:space="preserve">personal risk assessment, </w:t>
            </w:r>
            <w:r w:rsidR="0099009C" w:rsidRPr="00AF0F35">
              <w:rPr>
                <w:rFonts w:ascii="Calibri" w:hAnsi="Calibri" w:cs="Calibri"/>
                <w:bCs/>
                <w:color w:val="auto"/>
                <w:sz w:val="20"/>
              </w:rPr>
              <w:t>workstation</w:t>
            </w:r>
            <w:r w:rsidR="00DC513D" w:rsidRPr="00AF0F35">
              <w:rPr>
                <w:rFonts w:ascii="Calibri" w:hAnsi="Calibri" w:cs="Calibri"/>
                <w:bCs/>
                <w:color w:val="auto"/>
                <w:sz w:val="20"/>
              </w:rPr>
              <w:t xml:space="preserve"> assessment</w:t>
            </w:r>
            <w:r w:rsidR="0099009C" w:rsidRPr="00AF0F35">
              <w:rPr>
                <w:rFonts w:ascii="Calibri" w:hAnsi="Calibri" w:cs="Calibri"/>
                <w:bCs/>
                <w:color w:val="auto"/>
                <w:sz w:val="20"/>
              </w:rPr>
              <w:t>s</w:t>
            </w:r>
            <w:r w:rsidR="00DC513D" w:rsidRPr="00AF0F35">
              <w:rPr>
                <w:rFonts w:ascii="Calibri" w:hAnsi="Calibri" w:cs="Calibri"/>
                <w:bCs/>
                <w:color w:val="auto"/>
                <w:sz w:val="20"/>
              </w:rPr>
              <w:t xml:space="preserve">, </w:t>
            </w:r>
            <w:r w:rsidR="00C360B7" w:rsidRPr="00AF0F35">
              <w:rPr>
                <w:rFonts w:ascii="Calibri" w:hAnsi="Calibri" w:cs="Calibri"/>
                <w:bCs/>
                <w:color w:val="auto"/>
                <w:sz w:val="20"/>
              </w:rPr>
              <w:t xml:space="preserve">probation records, </w:t>
            </w:r>
            <w:r w:rsidR="001577C0" w:rsidRPr="00AF0F35">
              <w:rPr>
                <w:rFonts w:ascii="Calibri" w:hAnsi="Calibri" w:cs="Calibri"/>
                <w:bCs/>
                <w:color w:val="auto"/>
                <w:sz w:val="20"/>
              </w:rPr>
              <w:t>121 meeting</w:t>
            </w:r>
            <w:r w:rsidR="00A02EE1" w:rsidRPr="00AF0F35">
              <w:rPr>
                <w:rFonts w:ascii="Calibri" w:hAnsi="Calibri" w:cs="Calibri"/>
                <w:bCs/>
                <w:color w:val="auto"/>
                <w:sz w:val="20"/>
              </w:rPr>
              <w:t xml:space="preserve">s </w:t>
            </w:r>
            <w:r w:rsidR="00565F1E" w:rsidRPr="00AF0F35">
              <w:rPr>
                <w:rFonts w:ascii="Calibri" w:hAnsi="Calibri" w:cs="Calibri"/>
                <w:bCs/>
                <w:color w:val="auto"/>
                <w:sz w:val="20"/>
              </w:rPr>
              <w:t>and schedule</w:t>
            </w:r>
            <w:r w:rsidR="001577C0" w:rsidRPr="00AF0F35">
              <w:rPr>
                <w:rFonts w:ascii="Calibri" w:hAnsi="Calibri" w:cs="Calibri"/>
                <w:bCs/>
                <w:color w:val="auto"/>
                <w:sz w:val="20"/>
              </w:rPr>
              <w:t>,</w:t>
            </w:r>
            <w:r w:rsidR="00DC513D" w:rsidRPr="00AF0F35">
              <w:rPr>
                <w:rFonts w:ascii="Calibri" w:hAnsi="Calibri" w:cs="Calibri"/>
                <w:bCs/>
                <w:color w:val="auto"/>
                <w:sz w:val="20"/>
              </w:rPr>
              <w:t xml:space="preserve"> </w:t>
            </w:r>
            <w:r w:rsidR="00DE4A39" w:rsidRPr="00AF0F35">
              <w:rPr>
                <w:rFonts w:ascii="Calibri" w:hAnsi="Calibri" w:cs="Calibri"/>
                <w:bCs/>
                <w:color w:val="auto"/>
                <w:sz w:val="20"/>
              </w:rPr>
              <w:t>skills matrix, competency review</w:t>
            </w:r>
            <w:r w:rsidR="00AA3C83" w:rsidRPr="00AF0F35">
              <w:rPr>
                <w:rFonts w:ascii="Calibri" w:hAnsi="Calibri" w:cs="Calibri"/>
                <w:bCs/>
                <w:color w:val="auto"/>
                <w:sz w:val="20"/>
              </w:rPr>
              <w:t xml:space="preserve"> meetings and spreadsheet</w:t>
            </w:r>
            <w:r w:rsidR="00DE4A39" w:rsidRPr="00AF0F35">
              <w:rPr>
                <w:rFonts w:ascii="Calibri" w:hAnsi="Calibri" w:cs="Calibri"/>
                <w:bCs/>
                <w:color w:val="auto"/>
                <w:sz w:val="20"/>
              </w:rPr>
              <w:t xml:space="preserve">, </w:t>
            </w:r>
            <w:r w:rsidR="00412103" w:rsidRPr="00AF0F35">
              <w:rPr>
                <w:rFonts w:ascii="Calibri" w:hAnsi="Calibri" w:cs="Calibri"/>
                <w:bCs/>
                <w:color w:val="auto"/>
                <w:sz w:val="20"/>
              </w:rPr>
              <w:t xml:space="preserve">accessibility passport, employee satisfaction surveys and mental health risk assessments, </w:t>
            </w:r>
            <w:r w:rsidR="00720AD6" w:rsidRPr="00AF0F35">
              <w:rPr>
                <w:rFonts w:ascii="Calibri" w:hAnsi="Calibri" w:cs="Calibri"/>
                <w:bCs/>
                <w:color w:val="auto"/>
                <w:sz w:val="20"/>
              </w:rPr>
              <w:t xml:space="preserve">emergency contacts list, </w:t>
            </w:r>
            <w:r w:rsidR="00DC513D" w:rsidRPr="00AF0F35">
              <w:rPr>
                <w:rFonts w:ascii="Calibri" w:hAnsi="Calibri" w:cs="Calibri"/>
                <w:bCs/>
                <w:color w:val="auto"/>
                <w:sz w:val="20"/>
              </w:rPr>
              <w:t xml:space="preserve">payslips and profit share letters, </w:t>
            </w:r>
            <w:r w:rsidR="002D0BD6" w:rsidRPr="00AF0F35">
              <w:rPr>
                <w:rFonts w:ascii="Calibri" w:hAnsi="Calibri" w:cs="Calibri"/>
                <w:bCs/>
                <w:color w:val="auto"/>
                <w:sz w:val="20"/>
              </w:rPr>
              <w:t>succession planning</w:t>
            </w:r>
            <w:r w:rsidR="00DB524F" w:rsidRPr="00AF0F35">
              <w:rPr>
                <w:rFonts w:ascii="Calibri" w:hAnsi="Calibri" w:cs="Calibri"/>
                <w:bCs/>
                <w:color w:val="auto"/>
                <w:sz w:val="20"/>
              </w:rPr>
              <w:t xml:space="preserve"> review</w:t>
            </w:r>
            <w:r w:rsidR="001E0BB6" w:rsidRPr="00AF0F35">
              <w:rPr>
                <w:rFonts w:ascii="Calibri" w:hAnsi="Calibri" w:cs="Calibri"/>
                <w:bCs/>
                <w:color w:val="auto"/>
                <w:sz w:val="20"/>
              </w:rPr>
              <w:t>, leaver checklist and exit interview questions</w:t>
            </w:r>
            <w:r w:rsidR="00720AD6" w:rsidRPr="00AF0F35">
              <w:rPr>
                <w:rFonts w:ascii="Calibri" w:hAnsi="Calibri" w:cs="Calibri"/>
                <w:bCs/>
                <w:color w:val="auto"/>
                <w:sz w:val="20"/>
              </w:rPr>
              <w:t>, monthly team meetings and senior management meetings and minutes</w:t>
            </w:r>
            <w:r w:rsidR="007A0C90" w:rsidRPr="00AF0F35">
              <w:rPr>
                <w:rFonts w:ascii="Calibri" w:hAnsi="Calibri" w:cs="Calibri"/>
                <w:bCs/>
                <w:color w:val="auto"/>
                <w:sz w:val="20"/>
              </w:rPr>
              <w:t>, Staff Handbook</w:t>
            </w:r>
            <w:r w:rsidR="001577C0" w:rsidRPr="00AF0F35">
              <w:rPr>
                <w:rFonts w:ascii="Calibri" w:hAnsi="Calibri" w:cs="Calibri"/>
                <w:bCs/>
                <w:color w:val="auto"/>
                <w:sz w:val="20"/>
              </w:rPr>
              <w:t>.</w:t>
            </w:r>
          </w:p>
        </w:tc>
      </w:tr>
      <w:tr w:rsidR="00DE4A39" w:rsidRPr="00AF0F35" w14:paraId="304D06C4" w14:textId="77777777" w:rsidTr="00D20466">
        <w:tc>
          <w:tcPr>
            <w:tcW w:w="1451" w:type="dxa"/>
          </w:tcPr>
          <w:p w14:paraId="4E4E1E96" w14:textId="6B2B0269" w:rsidR="00DE4A39" w:rsidRPr="00AF0F35" w:rsidRDefault="00DE4A39" w:rsidP="00DE4A39">
            <w:pPr>
              <w:spacing w:line="240" w:lineRule="auto"/>
              <w:ind w:left="0"/>
              <w:jc w:val="left"/>
              <w:rPr>
                <w:rFonts w:ascii="Calibri" w:hAnsi="Calibri" w:cs="Calibri"/>
                <w:bCs/>
                <w:color w:val="auto"/>
                <w:sz w:val="20"/>
              </w:rPr>
            </w:pPr>
            <w:bookmarkStart w:id="31" w:name="_Hlk219387496"/>
            <w:r w:rsidRPr="00AF0F35">
              <w:rPr>
                <w:rFonts w:ascii="Calibri" w:hAnsi="Calibri" w:cs="Calibri"/>
                <w:bCs/>
                <w:color w:val="auto"/>
                <w:sz w:val="20"/>
              </w:rPr>
              <w:t xml:space="preserve">Workload </w:t>
            </w:r>
            <w:bookmarkEnd w:id="31"/>
          </w:p>
        </w:tc>
        <w:tc>
          <w:tcPr>
            <w:tcW w:w="1844" w:type="dxa"/>
          </w:tcPr>
          <w:p w14:paraId="25F84ECA" w14:textId="6D0550E5" w:rsidR="00DE4A39" w:rsidRPr="00AF0F35" w:rsidRDefault="005E118C" w:rsidP="00DE4A39">
            <w:pPr>
              <w:spacing w:line="240" w:lineRule="auto"/>
              <w:ind w:left="0"/>
              <w:jc w:val="left"/>
              <w:rPr>
                <w:rFonts w:ascii="Calibri" w:hAnsi="Calibri" w:cs="Calibri"/>
                <w:bCs/>
                <w:color w:val="auto"/>
                <w:sz w:val="20"/>
              </w:rPr>
            </w:pPr>
            <w:r w:rsidRPr="00AF0F35">
              <w:rPr>
                <w:rFonts w:ascii="Calibri" w:hAnsi="Calibri" w:cs="Calibri"/>
                <w:bCs/>
                <w:color w:val="auto"/>
                <w:sz w:val="20"/>
              </w:rPr>
              <w:t>Executive Director</w:t>
            </w:r>
            <w:r w:rsidR="00DE4A39" w:rsidRPr="00AF0F35">
              <w:rPr>
                <w:rFonts w:ascii="Calibri" w:hAnsi="Calibri" w:cs="Calibri"/>
                <w:bCs/>
                <w:color w:val="auto"/>
                <w:sz w:val="20"/>
              </w:rPr>
              <w:t xml:space="preserve">, Line Managers, All </w:t>
            </w:r>
            <w:r w:rsidR="00292022" w:rsidRPr="00AF0F35">
              <w:rPr>
                <w:rFonts w:ascii="Calibri" w:hAnsi="Calibri" w:cs="Calibri"/>
                <w:bCs/>
                <w:color w:val="auto"/>
                <w:sz w:val="20"/>
              </w:rPr>
              <w:t>S</w:t>
            </w:r>
            <w:r w:rsidR="00DE4A39" w:rsidRPr="00AF0F35">
              <w:rPr>
                <w:rFonts w:ascii="Calibri" w:hAnsi="Calibri" w:cs="Calibri"/>
                <w:bCs/>
                <w:color w:val="auto"/>
                <w:sz w:val="20"/>
              </w:rPr>
              <w:t xml:space="preserve">taff </w:t>
            </w:r>
          </w:p>
        </w:tc>
        <w:tc>
          <w:tcPr>
            <w:tcW w:w="5068" w:type="dxa"/>
          </w:tcPr>
          <w:p w14:paraId="41F35D3F" w14:textId="661BFBF4" w:rsidR="00360E4B" w:rsidRPr="00AF0F35" w:rsidRDefault="008448A3" w:rsidP="00DE4A39">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Work forecasting, </w:t>
            </w:r>
            <w:r w:rsidR="00DE4A39" w:rsidRPr="00AF0F35">
              <w:rPr>
                <w:rFonts w:ascii="Calibri" w:hAnsi="Calibri" w:cs="Calibri"/>
                <w:bCs/>
                <w:color w:val="auto"/>
                <w:sz w:val="20"/>
              </w:rPr>
              <w:t>electronic calendars</w:t>
            </w:r>
            <w:r w:rsidR="00A03CF1" w:rsidRPr="00AF0F35">
              <w:rPr>
                <w:rFonts w:ascii="Calibri" w:hAnsi="Calibri" w:cs="Calibri"/>
                <w:bCs/>
                <w:color w:val="auto"/>
                <w:sz w:val="20"/>
              </w:rPr>
              <w:t>,</w:t>
            </w:r>
            <w:r w:rsidR="0012328C" w:rsidRPr="00AF0F35">
              <w:rPr>
                <w:rFonts w:ascii="Calibri" w:hAnsi="Calibri" w:cs="Calibri"/>
                <w:bCs/>
                <w:color w:val="auto"/>
                <w:sz w:val="20"/>
              </w:rPr>
              <w:t xml:space="preserve"> workload </w:t>
            </w:r>
            <w:r w:rsidR="00A03CF1" w:rsidRPr="00AF0F35">
              <w:rPr>
                <w:rFonts w:ascii="Calibri" w:hAnsi="Calibri" w:cs="Calibri"/>
                <w:bCs/>
                <w:color w:val="auto"/>
                <w:sz w:val="20"/>
              </w:rPr>
              <w:t xml:space="preserve">and survey </w:t>
            </w:r>
            <w:r w:rsidR="00D81155" w:rsidRPr="00AF0F35">
              <w:rPr>
                <w:rFonts w:ascii="Calibri" w:hAnsi="Calibri" w:cs="Calibri"/>
                <w:bCs/>
                <w:color w:val="auto"/>
                <w:sz w:val="20"/>
              </w:rPr>
              <w:t>planner</w:t>
            </w:r>
            <w:r w:rsidR="00A03CF1" w:rsidRPr="00AF0F35">
              <w:rPr>
                <w:rFonts w:ascii="Calibri" w:hAnsi="Calibri" w:cs="Calibri"/>
                <w:bCs/>
                <w:color w:val="auto"/>
                <w:sz w:val="20"/>
              </w:rPr>
              <w:t>s</w:t>
            </w:r>
            <w:r w:rsidR="00DE4A39" w:rsidRPr="00AF0F35">
              <w:rPr>
                <w:rFonts w:ascii="Calibri" w:hAnsi="Calibri" w:cs="Calibri"/>
                <w:bCs/>
                <w:color w:val="auto"/>
                <w:sz w:val="20"/>
              </w:rPr>
              <w:t>, timesheets,</w:t>
            </w:r>
            <w:r w:rsidRPr="00AF0F35">
              <w:rPr>
                <w:rFonts w:ascii="Calibri" w:hAnsi="Calibri" w:cs="Calibri"/>
                <w:bCs/>
                <w:color w:val="auto"/>
                <w:sz w:val="20"/>
              </w:rPr>
              <w:t xml:space="preserve"> </w:t>
            </w:r>
            <w:r w:rsidR="00E075F7" w:rsidRPr="00AF0F35">
              <w:rPr>
                <w:rFonts w:ascii="Calibri" w:hAnsi="Calibri" w:cs="Calibri"/>
                <w:bCs/>
                <w:color w:val="auto"/>
                <w:sz w:val="20"/>
              </w:rPr>
              <w:t xml:space="preserve">121 meetings </w:t>
            </w:r>
            <w:r w:rsidR="00604691" w:rsidRPr="00AF0F35">
              <w:rPr>
                <w:rFonts w:ascii="Calibri" w:hAnsi="Calibri" w:cs="Calibri"/>
                <w:bCs/>
                <w:color w:val="auto"/>
                <w:sz w:val="20"/>
              </w:rPr>
              <w:t xml:space="preserve">and </w:t>
            </w:r>
            <w:r w:rsidR="00E075F7" w:rsidRPr="00AF0F35">
              <w:rPr>
                <w:rFonts w:ascii="Calibri" w:hAnsi="Calibri" w:cs="Calibri"/>
                <w:bCs/>
                <w:color w:val="auto"/>
                <w:sz w:val="20"/>
              </w:rPr>
              <w:t xml:space="preserve">records, </w:t>
            </w:r>
            <w:r w:rsidR="007A0C90" w:rsidRPr="00AF0F35">
              <w:rPr>
                <w:rFonts w:ascii="Calibri" w:hAnsi="Calibri" w:cs="Calibri"/>
                <w:bCs/>
                <w:color w:val="auto"/>
                <w:sz w:val="20"/>
              </w:rPr>
              <w:t xml:space="preserve">annual leave matrix and holiday forms, </w:t>
            </w:r>
            <w:r w:rsidR="00720AD6" w:rsidRPr="00AF0F35">
              <w:rPr>
                <w:rFonts w:ascii="Calibri" w:hAnsi="Calibri" w:cs="Calibri"/>
                <w:bCs/>
                <w:color w:val="auto"/>
                <w:sz w:val="20"/>
              </w:rPr>
              <w:t xml:space="preserve">report tracker, </w:t>
            </w:r>
            <w:r w:rsidR="0083655F">
              <w:rPr>
                <w:rFonts w:ascii="Calibri" w:hAnsi="Calibri" w:cs="Calibri"/>
                <w:bCs/>
                <w:color w:val="auto"/>
                <w:sz w:val="20"/>
              </w:rPr>
              <w:t xml:space="preserve">weekly </w:t>
            </w:r>
            <w:r w:rsidRPr="00AF0F35">
              <w:rPr>
                <w:rFonts w:ascii="Calibri" w:hAnsi="Calibri" w:cs="Calibri"/>
                <w:bCs/>
                <w:color w:val="auto"/>
                <w:sz w:val="20"/>
              </w:rPr>
              <w:t>project update meetings and monthly team meetings</w:t>
            </w:r>
            <w:r w:rsidR="00DE4A39" w:rsidRPr="00AF0F35">
              <w:rPr>
                <w:rFonts w:ascii="Calibri" w:hAnsi="Calibri" w:cs="Calibri"/>
                <w:bCs/>
                <w:color w:val="auto"/>
                <w:sz w:val="20"/>
              </w:rPr>
              <w:t>.</w:t>
            </w:r>
          </w:p>
        </w:tc>
      </w:tr>
      <w:tr w:rsidR="00DE4A39" w:rsidRPr="00AF0F35" w14:paraId="7141D4A2" w14:textId="77777777" w:rsidTr="00D20466">
        <w:tc>
          <w:tcPr>
            <w:tcW w:w="1451" w:type="dxa"/>
          </w:tcPr>
          <w:p w14:paraId="6C442B2A" w14:textId="77777777" w:rsidR="00DE4A39" w:rsidRPr="00AF0F35" w:rsidRDefault="00DE4A39" w:rsidP="00DE4A39">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Training </w:t>
            </w:r>
          </w:p>
        </w:tc>
        <w:tc>
          <w:tcPr>
            <w:tcW w:w="1844" w:type="dxa"/>
          </w:tcPr>
          <w:p w14:paraId="0E38DD47" w14:textId="2DD4BE7A" w:rsidR="00DE4A39" w:rsidRPr="00AF0F35" w:rsidRDefault="005E118C" w:rsidP="00DE4A39">
            <w:pPr>
              <w:spacing w:line="240" w:lineRule="auto"/>
              <w:ind w:left="0"/>
              <w:jc w:val="left"/>
              <w:rPr>
                <w:rFonts w:ascii="Calibri" w:hAnsi="Calibri" w:cs="Calibri"/>
                <w:bCs/>
                <w:color w:val="auto"/>
                <w:sz w:val="20"/>
              </w:rPr>
            </w:pPr>
            <w:r w:rsidRPr="00AF0F35">
              <w:rPr>
                <w:rFonts w:ascii="Calibri" w:hAnsi="Calibri" w:cs="Calibri"/>
                <w:bCs/>
                <w:color w:val="auto"/>
                <w:sz w:val="20"/>
              </w:rPr>
              <w:t>Executive Director</w:t>
            </w:r>
            <w:r w:rsidR="00DE4A39" w:rsidRPr="00AF0F35">
              <w:rPr>
                <w:rFonts w:ascii="Calibri" w:hAnsi="Calibri" w:cs="Calibri"/>
                <w:bCs/>
                <w:color w:val="auto"/>
                <w:sz w:val="20"/>
              </w:rPr>
              <w:t>, Office</w:t>
            </w:r>
            <w:r w:rsidR="00360E4B" w:rsidRPr="00AF0F35">
              <w:rPr>
                <w:rFonts w:ascii="Calibri" w:hAnsi="Calibri" w:cs="Calibri"/>
                <w:bCs/>
                <w:color w:val="auto"/>
                <w:sz w:val="20"/>
              </w:rPr>
              <w:t xml:space="preserve"> Manage</w:t>
            </w:r>
            <w:r w:rsidR="00DE4A39" w:rsidRPr="00AF0F35">
              <w:rPr>
                <w:rFonts w:ascii="Calibri" w:hAnsi="Calibri" w:cs="Calibri"/>
                <w:bCs/>
                <w:color w:val="auto"/>
                <w:sz w:val="20"/>
              </w:rPr>
              <w:t xml:space="preserve">r, All </w:t>
            </w:r>
            <w:r w:rsidR="00292022" w:rsidRPr="00AF0F35">
              <w:rPr>
                <w:rFonts w:ascii="Calibri" w:hAnsi="Calibri" w:cs="Calibri"/>
                <w:bCs/>
                <w:color w:val="auto"/>
                <w:sz w:val="20"/>
              </w:rPr>
              <w:t>S</w:t>
            </w:r>
            <w:r w:rsidR="00DE4A39" w:rsidRPr="00AF0F35">
              <w:rPr>
                <w:rFonts w:ascii="Calibri" w:hAnsi="Calibri" w:cs="Calibri"/>
                <w:bCs/>
                <w:color w:val="auto"/>
                <w:sz w:val="20"/>
              </w:rPr>
              <w:t xml:space="preserve">taff </w:t>
            </w:r>
          </w:p>
        </w:tc>
        <w:tc>
          <w:tcPr>
            <w:tcW w:w="5068" w:type="dxa"/>
          </w:tcPr>
          <w:p w14:paraId="368D9960" w14:textId="2CB1E06A" w:rsidR="005E118C" w:rsidRPr="00AF0F35" w:rsidRDefault="00F03DBF" w:rsidP="00DE4A39">
            <w:pPr>
              <w:spacing w:line="240" w:lineRule="auto"/>
              <w:ind w:left="0"/>
              <w:jc w:val="left"/>
              <w:rPr>
                <w:rFonts w:ascii="Calibri" w:hAnsi="Calibri" w:cs="Calibri"/>
                <w:bCs/>
                <w:color w:val="auto"/>
                <w:sz w:val="20"/>
              </w:rPr>
            </w:pPr>
            <w:r w:rsidRPr="00AF0F35">
              <w:rPr>
                <w:rFonts w:ascii="Calibri" w:hAnsi="Calibri" w:cs="Calibri"/>
                <w:bCs/>
                <w:color w:val="auto"/>
                <w:sz w:val="20"/>
              </w:rPr>
              <w:t>Competency review meetings and spreadsheet, skills matrix, t</w:t>
            </w:r>
            <w:r w:rsidR="00DE4A39" w:rsidRPr="00AF0F35">
              <w:rPr>
                <w:rFonts w:ascii="Calibri" w:hAnsi="Calibri" w:cs="Calibri"/>
                <w:bCs/>
                <w:color w:val="auto"/>
                <w:sz w:val="20"/>
              </w:rPr>
              <w:t>raining matrix and database</w:t>
            </w:r>
            <w:r w:rsidR="0060180F" w:rsidRPr="00AF0F35">
              <w:rPr>
                <w:rFonts w:ascii="Calibri" w:hAnsi="Calibri" w:cs="Calibri"/>
                <w:bCs/>
                <w:color w:val="auto"/>
                <w:sz w:val="20"/>
              </w:rPr>
              <w:t>, project specific training requirements</w:t>
            </w:r>
            <w:r w:rsidR="00DE4A39" w:rsidRPr="00AF0F35">
              <w:rPr>
                <w:rFonts w:ascii="Calibri" w:hAnsi="Calibri" w:cs="Calibri"/>
                <w:bCs/>
                <w:color w:val="auto"/>
                <w:sz w:val="20"/>
              </w:rPr>
              <w:t>, individual training records</w:t>
            </w:r>
            <w:r w:rsidR="009A11F7" w:rsidRPr="00AF0F35">
              <w:rPr>
                <w:rFonts w:ascii="Calibri" w:hAnsi="Calibri" w:cs="Calibri"/>
                <w:bCs/>
                <w:color w:val="auto"/>
                <w:sz w:val="20"/>
              </w:rPr>
              <w:t>, 121 meetings with staff and monthly team meetings</w:t>
            </w:r>
            <w:r w:rsidR="006C26B9" w:rsidRPr="00AF0F35">
              <w:rPr>
                <w:rFonts w:ascii="Calibri" w:hAnsi="Calibri" w:cs="Calibri"/>
                <w:bCs/>
                <w:color w:val="auto"/>
                <w:sz w:val="20"/>
              </w:rPr>
              <w:t>, senior management meetings</w:t>
            </w:r>
            <w:r w:rsidR="00DE4A39" w:rsidRPr="00AF0F35">
              <w:rPr>
                <w:rFonts w:ascii="Calibri" w:hAnsi="Calibri" w:cs="Calibri"/>
                <w:bCs/>
                <w:color w:val="auto"/>
                <w:sz w:val="20"/>
              </w:rPr>
              <w:t xml:space="preserve">. </w:t>
            </w:r>
          </w:p>
        </w:tc>
      </w:tr>
      <w:tr w:rsidR="005006F5" w:rsidRPr="00AF0F35" w14:paraId="492D237F" w14:textId="77777777" w:rsidTr="00D20466">
        <w:tc>
          <w:tcPr>
            <w:tcW w:w="1451" w:type="dxa"/>
          </w:tcPr>
          <w:p w14:paraId="123CEA7A" w14:textId="3967A573" w:rsidR="005006F5" w:rsidRPr="00AF0F35" w:rsidRDefault="005006F5" w:rsidP="005006F5">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Office </w:t>
            </w:r>
            <w:r w:rsidR="00E61288" w:rsidRPr="00AF0F35">
              <w:rPr>
                <w:rFonts w:ascii="Calibri" w:hAnsi="Calibri" w:cs="Calibri"/>
                <w:bCs/>
                <w:color w:val="auto"/>
                <w:sz w:val="20"/>
              </w:rPr>
              <w:t>Environment</w:t>
            </w:r>
          </w:p>
        </w:tc>
        <w:tc>
          <w:tcPr>
            <w:tcW w:w="1844" w:type="dxa"/>
          </w:tcPr>
          <w:p w14:paraId="45FC1579" w14:textId="1F32223C" w:rsidR="005006F5" w:rsidRPr="00AF0F35" w:rsidRDefault="005E118C" w:rsidP="005006F5">
            <w:pPr>
              <w:spacing w:line="240" w:lineRule="auto"/>
              <w:ind w:left="0"/>
              <w:jc w:val="left"/>
              <w:rPr>
                <w:rFonts w:ascii="Calibri" w:hAnsi="Calibri" w:cs="Calibri"/>
                <w:bCs/>
                <w:color w:val="auto"/>
                <w:sz w:val="20"/>
              </w:rPr>
            </w:pPr>
            <w:r w:rsidRPr="00AF0F35">
              <w:rPr>
                <w:rFonts w:ascii="Calibri" w:hAnsi="Calibri" w:cs="Calibri"/>
                <w:bCs/>
                <w:color w:val="auto"/>
                <w:sz w:val="20"/>
              </w:rPr>
              <w:t>Executive Director</w:t>
            </w:r>
            <w:r w:rsidR="005006F5" w:rsidRPr="00AF0F35">
              <w:rPr>
                <w:rFonts w:ascii="Calibri" w:hAnsi="Calibri" w:cs="Calibri"/>
                <w:bCs/>
                <w:color w:val="auto"/>
                <w:sz w:val="20"/>
              </w:rPr>
              <w:t xml:space="preserve">, Finance Manager, </w:t>
            </w:r>
            <w:r w:rsidR="005006F5" w:rsidRPr="00AF0F35">
              <w:rPr>
                <w:rFonts w:ascii="Calibri" w:hAnsi="Calibri" w:cs="Calibri"/>
                <w:bCs/>
                <w:color w:val="auto"/>
                <w:sz w:val="20"/>
              </w:rPr>
              <w:lastRenderedPageBreak/>
              <w:t>Office</w:t>
            </w:r>
            <w:r w:rsidR="00360E4B" w:rsidRPr="00AF0F35">
              <w:rPr>
                <w:rFonts w:ascii="Calibri" w:hAnsi="Calibri" w:cs="Calibri"/>
                <w:bCs/>
                <w:color w:val="auto"/>
                <w:sz w:val="20"/>
              </w:rPr>
              <w:t xml:space="preserve"> Manager</w:t>
            </w:r>
            <w:r w:rsidR="005006F5" w:rsidRPr="00AF0F35">
              <w:rPr>
                <w:rFonts w:ascii="Calibri" w:hAnsi="Calibri" w:cs="Calibri"/>
                <w:bCs/>
                <w:color w:val="auto"/>
                <w:sz w:val="20"/>
              </w:rPr>
              <w:t xml:space="preserve">, All </w:t>
            </w:r>
            <w:r w:rsidR="00FA0F73" w:rsidRPr="00AF0F35">
              <w:rPr>
                <w:rFonts w:ascii="Calibri" w:hAnsi="Calibri" w:cs="Calibri"/>
                <w:bCs/>
                <w:color w:val="auto"/>
                <w:sz w:val="20"/>
              </w:rPr>
              <w:t>S</w:t>
            </w:r>
            <w:r w:rsidR="005006F5" w:rsidRPr="00AF0F35">
              <w:rPr>
                <w:rFonts w:ascii="Calibri" w:hAnsi="Calibri" w:cs="Calibri"/>
                <w:bCs/>
                <w:color w:val="auto"/>
                <w:sz w:val="20"/>
              </w:rPr>
              <w:t xml:space="preserve">taff </w:t>
            </w:r>
          </w:p>
        </w:tc>
        <w:tc>
          <w:tcPr>
            <w:tcW w:w="5068" w:type="dxa"/>
          </w:tcPr>
          <w:p w14:paraId="72D0A3E9" w14:textId="4C742597" w:rsidR="005E118C" w:rsidRPr="00AF0F35" w:rsidRDefault="005006F5" w:rsidP="005006F5">
            <w:pPr>
              <w:spacing w:line="240" w:lineRule="auto"/>
              <w:ind w:left="0"/>
              <w:jc w:val="left"/>
              <w:rPr>
                <w:rFonts w:ascii="Calibri" w:hAnsi="Calibri" w:cs="Calibri"/>
                <w:bCs/>
                <w:color w:val="FF0000"/>
                <w:sz w:val="20"/>
              </w:rPr>
            </w:pPr>
            <w:r w:rsidRPr="00AF0F35">
              <w:rPr>
                <w:rFonts w:ascii="Calibri" w:hAnsi="Calibri" w:cs="Calibri"/>
                <w:bCs/>
                <w:color w:val="auto"/>
                <w:sz w:val="20"/>
              </w:rPr>
              <w:lastRenderedPageBreak/>
              <w:t xml:space="preserve">Office building lease, </w:t>
            </w:r>
            <w:r w:rsidR="00D53F76" w:rsidRPr="00AF0F35">
              <w:rPr>
                <w:rFonts w:ascii="Calibri" w:hAnsi="Calibri" w:cs="Calibri"/>
                <w:bCs/>
                <w:color w:val="auto"/>
                <w:sz w:val="20"/>
              </w:rPr>
              <w:t>water and phone/</w:t>
            </w:r>
            <w:proofErr w:type="spellStart"/>
            <w:r w:rsidR="00D53F76" w:rsidRPr="00AF0F35">
              <w:rPr>
                <w:rFonts w:ascii="Calibri" w:hAnsi="Calibri" w:cs="Calibri"/>
                <w:bCs/>
                <w:color w:val="auto"/>
                <w:sz w:val="20"/>
              </w:rPr>
              <w:t>wifi</w:t>
            </w:r>
            <w:proofErr w:type="spellEnd"/>
            <w:r w:rsidR="00D53F76" w:rsidRPr="00AF0F35">
              <w:rPr>
                <w:rFonts w:ascii="Calibri" w:hAnsi="Calibri" w:cs="Calibri"/>
                <w:bCs/>
                <w:color w:val="auto"/>
                <w:sz w:val="20"/>
              </w:rPr>
              <w:t xml:space="preserve"> contracts, </w:t>
            </w:r>
            <w:r w:rsidRPr="00AF0F35">
              <w:rPr>
                <w:rFonts w:ascii="Calibri" w:hAnsi="Calibri" w:cs="Calibri"/>
                <w:bCs/>
                <w:color w:val="auto"/>
                <w:sz w:val="20"/>
              </w:rPr>
              <w:t xml:space="preserve">energy </w:t>
            </w:r>
            <w:r w:rsidR="0099009C" w:rsidRPr="00AF0F35">
              <w:rPr>
                <w:rFonts w:ascii="Calibri" w:hAnsi="Calibri" w:cs="Calibri"/>
                <w:bCs/>
                <w:color w:val="auto"/>
                <w:sz w:val="20"/>
              </w:rPr>
              <w:t xml:space="preserve">and printer </w:t>
            </w:r>
            <w:r w:rsidRPr="00AF0F35">
              <w:rPr>
                <w:rFonts w:ascii="Calibri" w:hAnsi="Calibri" w:cs="Calibri"/>
                <w:bCs/>
                <w:color w:val="auto"/>
                <w:sz w:val="20"/>
              </w:rPr>
              <w:t xml:space="preserve">contracts and periodic meter readings, </w:t>
            </w:r>
            <w:r w:rsidR="0099009C" w:rsidRPr="00AF0F35">
              <w:rPr>
                <w:rFonts w:ascii="Calibri" w:hAnsi="Calibri" w:cs="Calibri"/>
                <w:bCs/>
                <w:color w:val="auto"/>
                <w:sz w:val="20"/>
              </w:rPr>
              <w:t xml:space="preserve">carbon footprint assessments, </w:t>
            </w:r>
            <w:r w:rsidRPr="00AF0F35">
              <w:rPr>
                <w:rFonts w:ascii="Calibri" w:hAnsi="Calibri" w:cs="Calibri"/>
                <w:bCs/>
                <w:color w:val="auto"/>
                <w:sz w:val="20"/>
              </w:rPr>
              <w:t xml:space="preserve">cleaning and waste </w:t>
            </w:r>
            <w:r w:rsidRPr="00AF0F35">
              <w:rPr>
                <w:rFonts w:ascii="Calibri" w:hAnsi="Calibri" w:cs="Calibri"/>
                <w:bCs/>
                <w:color w:val="auto"/>
                <w:sz w:val="20"/>
              </w:rPr>
              <w:lastRenderedPageBreak/>
              <w:t>management contracts,</w:t>
            </w:r>
            <w:r w:rsidR="002478D9" w:rsidRPr="00AF0F35">
              <w:rPr>
                <w:rFonts w:ascii="Calibri" w:hAnsi="Calibri" w:cs="Calibri"/>
                <w:bCs/>
                <w:color w:val="auto"/>
                <w:sz w:val="20"/>
              </w:rPr>
              <w:t xml:space="preserve"> waste log,</w:t>
            </w:r>
            <w:r w:rsidRPr="00AF0F35">
              <w:rPr>
                <w:rFonts w:ascii="Calibri" w:hAnsi="Calibri" w:cs="Calibri"/>
                <w:bCs/>
                <w:color w:val="auto"/>
                <w:sz w:val="20"/>
              </w:rPr>
              <w:t xml:space="preserve"> annual boiler service, weekly office inspections and log, workstation assessments, annual review of facilities</w:t>
            </w:r>
            <w:r w:rsidR="0099009C" w:rsidRPr="00AF0F35">
              <w:rPr>
                <w:rFonts w:ascii="Calibri" w:hAnsi="Calibri" w:cs="Calibri"/>
                <w:bCs/>
                <w:color w:val="auto"/>
                <w:sz w:val="20"/>
              </w:rPr>
              <w:t xml:space="preserve"> and office equipment</w:t>
            </w:r>
            <w:r w:rsidR="00AA72A6" w:rsidRPr="00AF0F35">
              <w:rPr>
                <w:rFonts w:ascii="Calibri" w:hAnsi="Calibri" w:cs="Calibri"/>
                <w:bCs/>
                <w:color w:val="auto"/>
                <w:sz w:val="20"/>
              </w:rPr>
              <w:t>/</w:t>
            </w:r>
            <w:r w:rsidR="00FE7D2B" w:rsidRPr="00AF0F35">
              <w:rPr>
                <w:rFonts w:ascii="Calibri" w:hAnsi="Calibri" w:cs="Calibri"/>
                <w:bCs/>
                <w:color w:val="auto"/>
                <w:sz w:val="20"/>
              </w:rPr>
              <w:t xml:space="preserve">supplies, periodic </w:t>
            </w:r>
            <w:r w:rsidR="001B4F9D" w:rsidRPr="00AF0F35">
              <w:rPr>
                <w:rFonts w:ascii="Calibri" w:hAnsi="Calibri" w:cs="Calibri"/>
                <w:bCs/>
                <w:color w:val="auto"/>
                <w:sz w:val="20"/>
              </w:rPr>
              <w:t>fire drills and log</w:t>
            </w:r>
            <w:r w:rsidR="00FE7D2B" w:rsidRPr="00AF0F35">
              <w:rPr>
                <w:rFonts w:ascii="Calibri" w:hAnsi="Calibri" w:cs="Calibri"/>
                <w:bCs/>
                <w:color w:val="auto"/>
                <w:sz w:val="20"/>
              </w:rPr>
              <w:t>.</w:t>
            </w:r>
          </w:p>
        </w:tc>
      </w:tr>
      <w:tr w:rsidR="005517A5" w:rsidRPr="00AF0F35" w14:paraId="7A0B9530" w14:textId="77777777" w:rsidTr="00D20466">
        <w:tc>
          <w:tcPr>
            <w:tcW w:w="1451" w:type="dxa"/>
          </w:tcPr>
          <w:p w14:paraId="39E818F1" w14:textId="6A1D6DF2" w:rsidR="005517A5" w:rsidRPr="00AF0F35" w:rsidRDefault="005517A5" w:rsidP="005517A5">
            <w:pPr>
              <w:spacing w:line="240" w:lineRule="auto"/>
              <w:ind w:left="0"/>
              <w:jc w:val="left"/>
              <w:rPr>
                <w:rFonts w:ascii="Calibri" w:hAnsi="Calibri" w:cs="Calibri"/>
                <w:bCs/>
                <w:color w:val="auto"/>
                <w:sz w:val="20"/>
              </w:rPr>
            </w:pPr>
            <w:r w:rsidRPr="00AF0F35">
              <w:rPr>
                <w:rFonts w:ascii="Calibri" w:hAnsi="Calibri" w:cs="Calibri"/>
                <w:bCs/>
                <w:color w:val="auto"/>
                <w:sz w:val="20"/>
              </w:rPr>
              <w:lastRenderedPageBreak/>
              <w:t>Personal Protective Equipment (PPE)</w:t>
            </w:r>
          </w:p>
        </w:tc>
        <w:tc>
          <w:tcPr>
            <w:tcW w:w="1844" w:type="dxa"/>
          </w:tcPr>
          <w:p w14:paraId="1811B9CF" w14:textId="65F916A3" w:rsidR="005E118C" w:rsidRPr="00AF0F35" w:rsidRDefault="005E118C" w:rsidP="005517A5">
            <w:pPr>
              <w:spacing w:line="240" w:lineRule="auto"/>
              <w:ind w:left="0"/>
              <w:jc w:val="left"/>
              <w:rPr>
                <w:rFonts w:ascii="Calibri" w:hAnsi="Calibri" w:cs="Calibri"/>
                <w:bCs/>
                <w:color w:val="auto"/>
                <w:sz w:val="20"/>
              </w:rPr>
            </w:pPr>
            <w:r w:rsidRPr="00AF0F35">
              <w:rPr>
                <w:rFonts w:ascii="Calibri" w:hAnsi="Calibri" w:cs="Calibri"/>
                <w:bCs/>
                <w:color w:val="auto"/>
                <w:sz w:val="20"/>
              </w:rPr>
              <w:t>Executive Director</w:t>
            </w:r>
            <w:r w:rsidR="005517A5" w:rsidRPr="00AF0F35">
              <w:rPr>
                <w:rFonts w:ascii="Calibri" w:hAnsi="Calibri" w:cs="Calibri"/>
                <w:bCs/>
                <w:color w:val="auto"/>
                <w:sz w:val="20"/>
              </w:rPr>
              <w:t>, Office</w:t>
            </w:r>
            <w:r w:rsidR="00360E4B" w:rsidRPr="00AF0F35">
              <w:rPr>
                <w:rFonts w:ascii="Calibri" w:hAnsi="Calibri" w:cs="Calibri"/>
                <w:bCs/>
                <w:color w:val="auto"/>
                <w:sz w:val="20"/>
              </w:rPr>
              <w:t xml:space="preserve"> Manage</w:t>
            </w:r>
            <w:r w:rsidR="005517A5" w:rsidRPr="00AF0F35">
              <w:rPr>
                <w:rFonts w:ascii="Calibri" w:hAnsi="Calibri" w:cs="Calibri"/>
                <w:bCs/>
                <w:color w:val="auto"/>
                <w:sz w:val="20"/>
              </w:rPr>
              <w:t xml:space="preserve">r, Responsible Person, </w:t>
            </w:r>
            <w:r w:rsidR="00A73082" w:rsidRPr="00AF0F35">
              <w:rPr>
                <w:rFonts w:ascii="Calibri" w:hAnsi="Calibri" w:cs="Calibri"/>
                <w:bCs/>
                <w:color w:val="auto"/>
                <w:sz w:val="20"/>
              </w:rPr>
              <w:t xml:space="preserve">Finance Manager, </w:t>
            </w:r>
            <w:r w:rsidR="005517A5" w:rsidRPr="00AF0F35">
              <w:rPr>
                <w:rFonts w:ascii="Calibri" w:hAnsi="Calibri" w:cs="Calibri"/>
                <w:bCs/>
                <w:color w:val="auto"/>
                <w:sz w:val="20"/>
              </w:rPr>
              <w:t xml:space="preserve">All </w:t>
            </w:r>
            <w:r w:rsidR="00A73082" w:rsidRPr="00AF0F35">
              <w:rPr>
                <w:rFonts w:ascii="Calibri" w:hAnsi="Calibri" w:cs="Calibri"/>
                <w:bCs/>
                <w:color w:val="auto"/>
                <w:sz w:val="20"/>
              </w:rPr>
              <w:t>S</w:t>
            </w:r>
            <w:r w:rsidR="005517A5" w:rsidRPr="00AF0F35">
              <w:rPr>
                <w:rFonts w:ascii="Calibri" w:hAnsi="Calibri" w:cs="Calibri"/>
                <w:bCs/>
                <w:color w:val="auto"/>
                <w:sz w:val="20"/>
              </w:rPr>
              <w:t xml:space="preserve">taff </w:t>
            </w:r>
          </w:p>
        </w:tc>
        <w:tc>
          <w:tcPr>
            <w:tcW w:w="5068" w:type="dxa"/>
          </w:tcPr>
          <w:p w14:paraId="7B11EF05" w14:textId="5696ED7B" w:rsidR="005517A5" w:rsidRPr="00AF0F35" w:rsidRDefault="005517A5" w:rsidP="005517A5">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Annual PPE inventory and audit, activity </w:t>
            </w:r>
            <w:r w:rsidR="00A73082" w:rsidRPr="00AF0F35">
              <w:rPr>
                <w:rFonts w:ascii="Calibri" w:hAnsi="Calibri" w:cs="Calibri"/>
                <w:bCs/>
                <w:color w:val="auto"/>
                <w:sz w:val="20"/>
              </w:rPr>
              <w:t xml:space="preserve">and project </w:t>
            </w:r>
            <w:r w:rsidRPr="00AF0F35">
              <w:rPr>
                <w:rFonts w:ascii="Calibri" w:hAnsi="Calibri" w:cs="Calibri"/>
                <w:bCs/>
                <w:color w:val="auto"/>
                <w:sz w:val="20"/>
              </w:rPr>
              <w:t>specific PPE requirements</w:t>
            </w:r>
            <w:r w:rsidR="00A73082" w:rsidRPr="00AF0F35">
              <w:rPr>
                <w:rFonts w:ascii="Calibri" w:hAnsi="Calibri" w:cs="Calibri"/>
                <w:bCs/>
                <w:color w:val="auto"/>
                <w:sz w:val="20"/>
              </w:rPr>
              <w:t xml:space="preserve">, </w:t>
            </w:r>
            <w:r w:rsidR="003C634B" w:rsidRPr="00AF0F35">
              <w:rPr>
                <w:rFonts w:ascii="Calibri" w:hAnsi="Calibri" w:cs="Calibri"/>
                <w:bCs/>
                <w:color w:val="auto"/>
                <w:sz w:val="20"/>
              </w:rPr>
              <w:t xml:space="preserve">purchase orders and </w:t>
            </w:r>
            <w:r w:rsidRPr="00AF0F35">
              <w:rPr>
                <w:rFonts w:ascii="Calibri" w:hAnsi="Calibri" w:cs="Calibri"/>
                <w:bCs/>
                <w:color w:val="auto"/>
                <w:sz w:val="20"/>
              </w:rPr>
              <w:t>approved supplier list.</w:t>
            </w:r>
          </w:p>
        </w:tc>
      </w:tr>
      <w:tr w:rsidR="005517A5" w:rsidRPr="00AF0F35" w14:paraId="3D985F62" w14:textId="77777777" w:rsidTr="00D20466">
        <w:tc>
          <w:tcPr>
            <w:tcW w:w="1451" w:type="dxa"/>
          </w:tcPr>
          <w:p w14:paraId="0587461D" w14:textId="77777777" w:rsidR="005517A5" w:rsidRPr="00AF0F35" w:rsidRDefault="005517A5" w:rsidP="005517A5">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Equipment </w:t>
            </w:r>
          </w:p>
        </w:tc>
        <w:tc>
          <w:tcPr>
            <w:tcW w:w="1844" w:type="dxa"/>
          </w:tcPr>
          <w:p w14:paraId="3199725F" w14:textId="14FC0E23" w:rsidR="005517A5" w:rsidRPr="00AF0F35" w:rsidRDefault="005E118C" w:rsidP="005517A5">
            <w:pPr>
              <w:spacing w:line="240" w:lineRule="auto"/>
              <w:ind w:left="0"/>
              <w:jc w:val="left"/>
              <w:rPr>
                <w:rFonts w:ascii="Calibri" w:hAnsi="Calibri" w:cs="Calibri"/>
                <w:bCs/>
                <w:color w:val="auto"/>
                <w:sz w:val="20"/>
              </w:rPr>
            </w:pPr>
            <w:r w:rsidRPr="00AF0F35">
              <w:rPr>
                <w:rFonts w:ascii="Calibri" w:hAnsi="Calibri" w:cs="Calibri"/>
                <w:bCs/>
                <w:color w:val="auto"/>
                <w:sz w:val="20"/>
              </w:rPr>
              <w:t>Executive Director</w:t>
            </w:r>
            <w:r w:rsidR="005517A5" w:rsidRPr="00AF0F35">
              <w:rPr>
                <w:rFonts w:ascii="Calibri" w:hAnsi="Calibri" w:cs="Calibri"/>
                <w:bCs/>
                <w:color w:val="auto"/>
                <w:sz w:val="20"/>
              </w:rPr>
              <w:t>, Responsible Person</w:t>
            </w:r>
            <w:r w:rsidR="00E92A1A" w:rsidRPr="00AF0F35">
              <w:rPr>
                <w:rFonts w:ascii="Calibri" w:hAnsi="Calibri" w:cs="Calibri"/>
                <w:bCs/>
                <w:color w:val="auto"/>
                <w:sz w:val="20"/>
              </w:rPr>
              <w:t>, Office</w:t>
            </w:r>
            <w:r w:rsidR="00360E4B" w:rsidRPr="00AF0F35">
              <w:rPr>
                <w:rFonts w:ascii="Calibri" w:hAnsi="Calibri" w:cs="Calibri"/>
                <w:bCs/>
                <w:color w:val="auto"/>
                <w:sz w:val="20"/>
              </w:rPr>
              <w:t xml:space="preserve"> Manager</w:t>
            </w:r>
            <w:r w:rsidR="00A575BE" w:rsidRPr="00AF0F35">
              <w:rPr>
                <w:rFonts w:ascii="Calibri" w:hAnsi="Calibri" w:cs="Calibri"/>
                <w:bCs/>
                <w:color w:val="auto"/>
                <w:sz w:val="20"/>
              </w:rPr>
              <w:t xml:space="preserve">, </w:t>
            </w:r>
            <w:r w:rsidR="003C634B" w:rsidRPr="00AF0F35">
              <w:rPr>
                <w:rFonts w:ascii="Calibri" w:hAnsi="Calibri" w:cs="Calibri"/>
                <w:bCs/>
                <w:color w:val="auto"/>
                <w:sz w:val="20"/>
              </w:rPr>
              <w:t xml:space="preserve">Finance Manager, </w:t>
            </w:r>
            <w:r w:rsidR="00A575BE" w:rsidRPr="00AF0F35">
              <w:rPr>
                <w:rFonts w:ascii="Calibri" w:hAnsi="Calibri" w:cs="Calibri"/>
                <w:bCs/>
                <w:color w:val="auto"/>
                <w:sz w:val="20"/>
              </w:rPr>
              <w:t>All Staff</w:t>
            </w:r>
          </w:p>
        </w:tc>
        <w:tc>
          <w:tcPr>
            <w:tcW w:w="5068" w:type="dxa"/>
          </w:tcPr>
          <w:p w14:paraId="66C563F3" w14:textId="48CBD5A3" w:rsidR="00E92A1A" w:rsidRPr="00AF0F35" w:rsidRDefault="005517A5" w:rsidP="005517A5">
            <w:pPr>
              <w:spacing w:line="240" w:lineRule="auto"/>
              <w:ind w:left="0"/>
              <w:jc w:val="left"/>
              <w:rPr>
                <w:rFonts w:ascii="Calibri" w:hAnsi="Calibri" w:cs="Calibri"/>
                <w:bCs/>
                <w:color w:val="auto"/>
                <w:sz w:val="20"/>
              </w:rPr>
            </w:pPr>
            <w:r w:rsidRPr="00AF0F35">
              <w:rPr>
                <w:rFonts w:ascii="Calibri" w:hAnsi="Calibri" w:cs="Calibri"/>
                <w:bCs/>
                <w:color w:val="auto"/>
                <w:sz w:val="20"/>
              </w:rPr>
              <w:t>Routine inspections of relevant kit and maintenance of logs, sign out/in equipment log, annual inventory and audit</w:t>
            </w:r>
            <w:r w:rsidR="0034722A" w:rsidRPr="00AF0F35">
              <w:rPr>
                <w:rFonts w:ascii="Calibri" w:hAnsi="Calibri" w:cs="Calibri"/>
                <w:bCs/>
                <w:color w:val="auto"/>
                <w:sz w:val="20"/>
              </w:rPr>
              <w:t>, locked COSHH box and risk assessments</w:t>
            </w:r>
            <w:r w:rsidR="003C634B" w:rsidRPr="00AF0F35">
              <w:rPr>
                <w:rFonts w:ascii="Calibri" w:hAnsi="Calibri" w:cs="Calibri"/>
                <w:bCs/>
                <w:color w:val="auto"/>
                <w:sz w:val="20"/>
              </w:rPr>
              <w:t>, purchase orders and approved supplier lis</w:t>
            </w:r>
            <w:r w:rsidR="00D37ED2" w:rsidRPr="00AF0F35">
              <w:rPr>
                <w:rFonts w:ascii="Calibri" w:hAnsi="Calibri" w:cs="Calibri"/>
                <w:bCs/>
                <w:color w:val="auto"/>
                <w:sz w:val="20"/>
              </w:rPr>
              <w:t>t, continual review of client/legal requirements</w:t>
            </w:r>
            <w:r w:rsidR="00D53F76" w:rsidRPr="00AF0F35">
              <w:rPr>
                <w:rFonts w:ascii="Calibri" w:hAnsi="Calibri" w:cs="Calibri"/>
                <w:bCs/>
                <w:color w:val="auto"/>
                <w:sz w:val="20"/>
              </w:rPr>
              <w:t>, e</w:t>
            </w:r>
            <w:r w:rsidRPr="00AF0F35">
              <w:rPr>
                <w:rFonts w:ascii="Calibri" w:hAnsi="Calibri" w:cs="Calibri"/>
                <w:bCs/>
                <w:color w:val="auto"/>
                <w:sz w:val="20"/>
              </w:rPr>
              <w:t>mergency supplies held where relevant.</w:t>
            </w:r>
          </w:p>
        </w:tc>
      </w:tr>
      <w:tr w:rsidR="005517A5" w:rsidRPr="00AF0F35" w14:paraId="743CD2C8" w14:textId="77777777" w:rsidTr="00D20466">
        <w:tc>
          <w:tcPr>
            <w:tcW w:w="1451" w:type="dxa"/>
          </w:tcPr>
          <w:p w14:paraId="199000FB" w14:textId="77777777" w:rsidR="005517A5" w:rsidRPr="00AF0F35" w:rsidRDefault="005517A5" w:rsidP="005517A5">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Vehicles </w:t>
            </w:r>
          </w:p>
        </w:tc>
        <w:tc>
          <w:tcPr>
            <w:tcW w:w="1844" w:type="dxa"/>
          </w:tcPr>
          <w:p w14:paraId="44825082" w14:textId="1B7B7BBA" w:rsidR="005517A5" w:rsidRPr="00AF0F35" w:rsidRDefault="005E118C" w:rsidP="005517A5">
            <w:pPr>
              <w:spacing w:line="240" w:lineRule="auto"/>
              <w:ind w:left="0"/>
              <w:jc w:val="left"/>
              <w:rPr>
                <w:rFonts w:ascii="Calibri" w:hAnsi="Calibri" w:cs="Calibri"/>
                <w:bCs/>
                <w:color w:val="auto"/>
                <w:sz w:val="20"/>
              </w:rPr>
            </w:pPr>
            <w:r w:rsidRPr="00AF0F35">
              <w:rPr>
                <w:rFonts w:ascii="Calibri" w:hAnsi="Calibri" w:cs="Calibri"/>
                <w:bCs/>
                <w:color w:val="auto"/>
                <w:sz w:val="20"/>
              </w:rPr>
              <w:t>Executive Director</w:t>
            </w:r>
            <w:r w:rsidR="005517A5" w:rsidRPr="00AF0F35">
              <w:rPr>
                <w:rFonts w:ascii="Calibri" w:hAnsi="Calibri" w:cs="Calibri"/>
                <w:bCs/>
                <w:color w:val="auto"/>
                <w:sz w:val="20"/>
              </w:rPr>
              <w:t>, Responsible Person</w:t>
            </w:r>
            <w:r w:rsidR="00A575BE" w:rsidRPr="00AF0F35">
              <w:rPr>
                <w:rFonts w:ascii="Calibri" w:hAnsi="Calibri" w:cs="Calibri"/>
                <w:bCs/>
                <w:color w:val="auto"/>
                <w:sz w:val="20"/>
              </w:rPr>
              <w:t>, Office Manager, All Staff</w:t>
            </w:r>
            <w:r w:rsidR="005517A5" w:rsidRPr="00AF0F35">
              <w:rPr>
                <w:rFonts w:ascii="Calibri" w:hAnsi="Calibri" w:cs="Calibri"/>
                <w:bCs/>
                <w:color w:val="auto"/>
                <w:sz w:val="20"/>
              </w:rPr>
              <w:t xml:space="preserve"> </w:t>
            </w:r>
          </w:p>
        </w:tc>
        <w:tc>
          <w:tcPr>
            <w:tcW w:w="5068" w:type="dxa"/>
          </w:tcPr>
          <w:p w14:paraId="56577553" w14:textId="64565DCB" w:rsidR="00E92A1A" w:rsidRPr="00AF0F35" w:rsidRDefault="005517A5" w:rsidP="005517A5">
            <w:pPr>
              <w:spacing w:line="240" w:lineRule="auto"/>
              <w:ind w:left="0"/>
              <w:jc w:val="left"/>
              <w:rPr>
                <w:rFonts w:ascii="Calibri" w:hAnsi="Calibri" w:cs="Calibri"/>
                <w:bCs/>
                <w:color w:val="auto"/>
                <w:sz w:val="20"/>
              </w:rPr>
            </w:pPr>
            <w:r w:rsidRPr="00AF0F35">
              <w:rPr>
                <w:rFonts w:ascii="Calibri" w:hAnsi="Calibri" w:cs="Calibri"/>
                <w:bCs/>
                <w:color w:val="auto"/>
                <w:sz w:val="20"/>
              </w:rPr>
              <w:t>Bi-monthly inspections and reports, servicing, MOT, tax and other maintenance requirements</w:t>
            </w:r>
            <w:r w:rsidR="00BE1A95" w:rsidRPr="00AF0F35">
              <w:rPr>
                <w:rFonts w:ascii="Calibri" w:hAnsi="Calibri" w:cs="Calibri"/>
                <w:bCs/>
                <w:color w:val="auto"/>
                <w:sz w:val="20"/>
              </w:rPr>
              <w:t xml:space="preserve"> and checks</w:t>
            </w:r>
            <w:r w:rsidR="00A575BE" w:rsidRPr="00AF0F35">
              <w:rPr>
                <w:rFonts w:ascii="Calibri" w:hAnsi="Calibri" w:cs="Calibri"/>
                <w:bCs/>
                <w:color w:val="auto"/>
                <w:sz w:val="20"/>
              </w:rPr>
              <w:t>, breakdown cover</w:t>
            </w:r>
            <w:r w:rsidR="00BE1A95" w:rsidRPr="00AF0F35">
              <w:rPr>
                <w:rFonts w:ascii="Calibri" w:hAnsi="Calibri" w:cs="Calibri"/>
                <w:bCs/>
                <w:color w:val="auto"/>
                <w:sz w:val="20"/>
              </w:rPr>
              <w:t>, vehicle activity log</w:t>
            </w:r>
            <w:r w:rsidR="00633743" w:rsidRPr="00AF0F35">
              <w:rPr>
                <w:rFonts w:ascii="Calibri" w:hAnsi="Calibri" w:cs="Calibri"/>
                <w:bCs/>
                <w:color w:val="auto"/>
                <w:sz w:val="20"/>
              </w:rPr>
              <w:t>, regular team reviews</w:t>
            </w:r>
            <w:r w:rsidRPr="00AF0F35">
              <w:rPr>
                <w:rFonts w:ascii="Calibri" w:hAnsi="Calibri" w:cs="Calibri"/>
                <w:bCs/>
                <w:color w:val="auto"/>
                <w:sz w:val="20"/>
              </w:rPr>
              <w:t>.</w:t>
            </w:r>
          </w:p>
        </w:tc>
      </w:tr>
      <w:tr w:rsidR="005517A5" w:rsidRPr="00AF0F35" w14:paraId="242FE1C4" w14:textId="77777777" w:rsidTr="00D20466">
        <w:tc>
          <w:tcPr>
            <w:tcW w:w="1451" w:type="dxa"/>
          </w:tcPr>
          <w:p w14:paraId="1E9BC952" w14:textId="5DACEB65" w:rsidR="005517A5" w:rsidRPr="00AF0F35" w:rsidRDefault="005517A5" w:rsidP="005517A5">
            <w:pPr>
              <w:spacing w:line="240" w:lineRule="auto"/>
              <w:ind w:left="0"/>
              <w:jc w:val="left"/>
              <w:rPr>
                <w:rFonts w:ascii="Calibri" w:hAnsi="Calibri" w:cs="Calibri"/>
                <w:bCs/>
                <w:color w:val="auto"/>
                <w:sz w:val="20"/>
              </w:rPr>
            </w:pPr>
            <w:r w:rsidRPr="00AF0F35">
              <w:rPr>
                <w:rFonts w:ascii="Calibri" w:hAnsi="Calibri" w:cs="Calibri"/>
                <w:bCs/>
                <w:color w:val="auto"/>
                <w:sz w:val="20"/>
              </w:rPr>
              <w:t>IT</w:t>
            </w:r>
          </w:p>
        </w:tc>
        <w:tc>
          <w:tcPr>
            <w:tcW w:w="1844" w:type="dxa"/>
          </w:tcPr>
          <w:p w14:paraId="598720C2" w14:textId="3948EE39" w:rsidR="005E118C" w:rsidRPr="00AF0F35" w:rsidRDefault="005E118C" w:rsidP="005517A5">
            <w:pPr>
              <w:spacing w:line="240" w:lineRule="auto"/>
              <w:ind w:left="0"/>
              <w:jc w:val="left"/>
              <w:rPr>
                <w:rFonts w:ascii="Calibri" w:hAnsi="Calibri" w:cs="Calibri"/>
                <w:bCs/>
                <w:color w:val="auto"/>
                <w:sz w:val="20"/>
              </w:rPr>
            </w:pPr>
            <w:r w:rsidRPr="00AF0F35">
              <w:rPr>
                <w:rFonts w:ascii="Calibri" w:hAnsi="Calibri" w:cs="Calibri"/>
                <w:bCs/>
                <w:color w:val="auto"/>
                <w:sz w:val="20"/>
              </w:rPr>
              <w:t>Executive Director</w:t>
            </w:r>
            <w:r w:rsidR="005517A5" w:rsidRPr="00AF0F35">
              <w:rPr>
                <w:rFonts w:ascii="Calibri" w:hAnsi="Calibri" w:cs="Calibri"/>
                <w:bCs/>
                <w:color w:val="auto"/>
                <w:sz w:val="20"/>
              </w:rPr>
              <w:t>, Office</w:t>
            </w:r>
            <w:r w:rsidR="00360E4B" w:rsidRPr="00AF0F35">
              <w:rPr>
                <w:rFonts w:ascii="Calibri" w:hAnsi="Calibri" w:cs="Calibri"/>
                <w:bCs/>
                <w:color w:val="auto"/>
                <w:sz w:val="20"/>
              </w:rPr>
              <w:t xml:space="preserve"> Manager</w:t>
            </w:r>
            <w:r w:rsidR="005517A5" w:rsidRPr="00AF0F35">
              <w:rPr>
                <w:rFonts w:ascii="Calibri" w:hAnsi="Calibri" w:cs="Calibri"/>
                <w:bCs/>
                <w:color w:val="auto"/>
                <w:sz w:val="20"/>
              </w:rPr>
              <w:t xml:space="preserve">, All Staff </w:t>
            </w:r>
          </w:p>
        </w:tc>
        <w:tc>
          <w:tcPr>
            <w:tcW w:w="5068" w:type="dxa"/>
          </w:tcPr>
          <w:p w14:paraId="3000A7BE" w14:textId="7F2D23F0" w:rsidR="005517A5" w:rsidRPr="00AF0F35" w:rsidRDefault="007C6516" w:rsidP="005517A5">
            <w:pPr>
              <w:spacing w:line="240" w:lineRule="auto"/>
              <w:ind w:left="0"/>
              <w:jc w:val="left"/>
              <w:rPr>
                <w:rFonts w:ascii="Calibri" w:hAnsi="Calibri" w:cs="Calibri"/>
                <w:bCs/>
                <w:color w:val="auto"/>
                <w:sz w:val="20"/>
              </w:rPr>
            </w:pPr>
            <w:bookmarkStart w:id="32" w:name="_Hlk219387687"/>
            <w:r w:rsidRPr="00AF0F35">
              <w:rPr>
                <w:rFonts w:ascii="Calibri" w:hAnsi="Calibri" w:cs="Calibri"/>
                <w:bCs/>
                <w:color w:val="auto"/>
                <w:sz w:val="20"/>
              </w:rPr>
              <w:t xml:space="preserve">IT subcontractors, </w:t>
            </w:r>
            <w:r w:rsidR="005517A5" w:rsidRPr="00AF0F35">
              <w:rPr>
                <w:rFonts w:ascii="Calibri" w:hAnsi="Calibri" w:cs="Calibri"/>
                <w:bCs/>
                <w:color w:val="auto"/>
                <w:sz w:val="20"/>
              </w:rPr>
              <w:t xml:space="preserve">IT </w:t>
            </w:r>
            <w:r w:rsidR="005A0533" w:rsidRPr="00AF0F35">
              <w:rPr>
                <w:rFonts w:ascii="Calibri" w:hAnsi="Calibri" w:cs="Calibri"/>
                <w:bCs/>
                <w:color w:val="auto"/>
                <w:sz w:val="20"/>
              </w:rPr>
              <w:t xml:space="preserve">policy and </w:t>
            </w:r>
            <w:r w:rsidR="005517A5" w:rsidRPr="00AF0F35">
              <w:rPr>
                <w:rFonts w:ascii="Calibri" w:hAnsi="Calibri" w:cs="Calibri"/>
                <w:bCs/>
                <w:color w:val="auto"/>
                <w:sz w:val="20"/>
              </w:rPr>
              <w:t>procedure, activity sheet, back up media, quarterly reviews</w:t>
            </w:r>
            <w:r w:rsidRPr="00AF0F35">
              <w:rPr>
                <w:rFonts w:ascii="Calibri" w:hAnsi="Calibri" w:cs="Calibri"/>
                <w:bCs/>
                <w:color w:val="auto"/>
                <w:sz w:val="20"/>
              </w:rPr>
              <w:t>, software licences</w:t>
            </w:r>
            <w:bookmarkEnd w:id="32"/>
            <w:r w:rsidR="005517A5" w:rsidRPr="00AF0F35">
              <w:rPr>
                <w:rFonts w:ascii="Calibri" w:hAnsi="Calibri" w:cs="Calibri"/>
                <w:bCs/>
                <w:color w:val="auto"/>
                <w:sz w:val="20"/>
              </w:rPr>
              <w:t>.</w:t>
            </w:r>
          </w:p>
        </w:tc>
      </w:tr>
      <w:tr w:rsidR="00D37ED2" w:rsidRPr="00AF0F35" w14:paraId="78E5AD5C" w14:textId="77777777" w:rsidTr="00D20466">
        <w:tc>
          <w:tcPr>
            <w:tcW w:w="1451" w:type="dxa"/>
          </w:tcPr>
          <w:p w14:paraId="6224E698" w14:textId="14316306"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Insurance</w:t>
            </w:r>
          </w:p>
        </w:tc>
        <w:tc>
          <w:tcPr>
            <w:tcW w:w="1844" w:type="dxa"/>
          </w:tcPr>
          <w:p w14:paraId="106A328D" w14:textId="77777777"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Executive Director, </w:t>
            </w:r>
          </w:p>
          <w:p w14:paraId="55220B10" w14:textId="3784044F"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Finance Manager,</w:t>
            </w:r>
          </w:p>
          <w:p w14:paraId="3CAF3F05" w14:textId="160F355D"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Office Manager, All Staff </w:t>
            </w:r>
          </w:p>
        </w:tc>
        <w:tc>
          <w:tcPr>
            <w:tcW w:w="5068" w:type="dxa"/>
          </w:tcPr>
          <w:p w14:paraId="2A116894" w14:textId="166E5F46" w:rsidR="00D37ED2" w:rsidRPr="00AF0F35" w:rsidRDefault="00BE1A95"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Company i</w:t>
            </w:r>
            <w:r w:rsidR="00D37ED2" w:rsidRPr="00AF0F35">
              <w:rPr>
                <w:rFonts w:ascii="Calibri" w:hAnsi="Calibri" w:cs="Calibri"/>
                <w:bCs/>
                <w:color w:val="auto"/>
                <w:sz w:val="20"/>
              </w:rPr>
              <w:t>nsurance policies</w:t>
            </w:r>
            <w:r w:rsidRPr="00AF0F35">
              <w:rPr>
                <w:rFonts w:ascii="Calibri" w:hAnsi="Calibri" w:cs="Calibri"/>
                <w:bCs/>
                <w:color w:val="auto"/>
                <w:sz w:val="20"/>
              </w:rPr>
              <w:t xml:space="preserve"> and schedules, personal vehicle insurance schedules</w:t>
            </w:r>
            <w:r w:rsidR="00D37ED2" w:rsidRPr="00AF0F35">
              <w:rPr>
                <w:rFonts w:ascii="Calibri" w:hAnsi="Calibri" w:cs="Calibri"/>
                <w:bCs/>
                <w:color w:val="auto"/>
                <w:sz w:val="20"/>
              </w:rPr>
              <w:t>, driver declaration forms</w:t>
            </w:r>
            <w:r w:rsidR="00020FB3" w:rsidRPr="00AF0F35">
              <w:rPr>
                <w:rFonts w:ascii="Calibri" w:hAnsi="Calibri" w:cs="Calibri"/>
                <w:bCs/>
                <w:color w:val="auto"/>
                <w:sz w:val="20"/>
              </w:rPr>
              <w:t xml:space="preserve"> and driving licence checks</w:t>
            </w:r>
            <w:r w:rsidR="00E727E1" w:rsidRPr="00AF0F35">
              <w:rPr>
                <w:rFonts w:ascii="Calibri" w:hAnsi="Calibri" w:cs="Calibri"/>
                <w:bCs/>
                <w:color w:val="auto"/>
                <w:sz w:val="20"/>
              </w:rPr>
              <w:t xml:space="preserve"> </w:t>
            </w:r>
            <w:r w:rsidR="00FB5D32" w:rsidRPr="00AF0F35">
              <w:rPr>
                <w:rFonts w:ascii="Calibri" w:hAnsi="Calibri" w:cs="Calibri"/>
                <w:bCs/>
                <w:color w:val="auto"/>
                <w:sz w:val="20"/>
              </w:rPr>
              <w:t xml:space="preserve">via government </w:t>
            </w:r>
            <w:r w:rsidR="00E727E1" w:rsidRPr="00AF0F35">
              <w:rPr>
                <w:rFonts w:ascii="Calibri" w:hAnsi="Calibri" w:cs="Calibri"/>
                <w:bCs/>
                <w:color w:val="auto"/>
                <w:sz w:val="20"/>
              </w:rPr>
              <w:t>website</w:t>
            </w:r>
            <w:r w:rsidR="00266A31" w:rsidRPr="00AF0F35">
              <w:rPr>
                <w:rFonts w:ascii="Calibri" w:hAnsi="Calibri" w:cs="Calibri"/>
                <w:bCs/>
                <w:color w:val="auto"/>
                <w:sz w:val="20"/>
              </w:rPr>
              <w:t xml:space="preserve">, </w:t>
            </w:r>
            <w:r w:rsidR="00020FB3" w:rsidRPr="00AF0F35">
              <w:rPr>
                <w:rFonts w:ascii="Calibri" w:hAnsi="Calibri" w:cs="Calibri"/>
                <w:bCs/>
                <w:color w:val="auto"/>
                <w:sz w:val="20"/>
              </w:rPr>
              <w:t>vehicle induction and insurance log</w:t>
            </w:r>
            <w:r w:rsidR="00D37ED2" w:rsidRPr="00AF0F35">
              <w:rPr>
                <w:rFonts w:ascii="Calibri" w:hAnsi="Calibri" w:cs="Calibri"/>
                <w:bCs/>
                <w:color w:val="auto"/>
                <w:sz w:val="20"/>
              </w:rPr>
              <w:t>.</w:t>
            </w:r>
          </w:p>
        </w:tc>
      </w:tr>
      <w:tr w:rsidR="00D37ED2" w:rsidRPr="00AF0F35" w14:paraId="548EFB4F" w14:textId="77777777" w:rsidTr="00D20466">
        <w:tc>
          <w:tcPr>
            <w:tcW w:w="1451" w:type="dxa"/>
          </w:tcPr>
          <w:p w14:paraId="6731E8E7" w14:textId="6F25C0EB"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Finances</w:t>
            </w:r>
          </w:p>
        </w:tc>
        <w:tc>
          <w:tcPr>
            <w:tcW w:w="1844" w:type="dxa"/>
          </w:tcPr>
          <w:p w14:paraId="00C0E560" w14:textId="316F64DB"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Executive Director, Finance Manager, Office Manager</w:t>
            </w:r>
          </w:p>
        </w:tc>
        <w:tc>
          <w:tcPr>
            <w:tcW w:w="5068" w:type="dxa"/>
          </w:tcPr>
          <w:p w14:paraId="032C463B" w14:textId="62ED5D87"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Month end processing and review, project profitability reports, quarterly Board reports including financial performance, future pipeline and cash flow position</w:t>
            </w:r>
            <w:r w:rsidR="00EE09F1" w:rsidRPr="00AF0F35">
              <w:rPr>
                <w:rFonts w:ascii="Calibri" w:hAnsi="Calibri" w:cs="Calibri"/>
                <w:bCs/>
                <w:color w:val="auto"/>
                <w:sz w:val="20"/>
              </w:rPr>
              <w:t>, activity sheets</w:t>
            </w:r>
            <w:r w:rsidR="00310A16" w:rsidRPr="00AF0F35">
              <w:rPr>
                <w:rFonts w:ascii="Calibri" w:hAnsi="Calibri" w:cs="Calibri"/>
                <w:bCs/>
                <w:color w:val="auto"/>
                <w:sz w:val="20"/>
              </w:rPr>
              <w:t>, invoicing lists</w:t>
            </w:r>
            <w:r w:rsidRPr="00AF0F35">
              <w:rPr>
                <w:rFonts w:ascii="Calibri" w:hAnsi="Calibri" w:cs="Calibri"/>
                <w:bCs/>
                <w:color w:val="auto"/>
                <w:sz w:val="20"/>
              </w:rPr>
              <w:t>.</w:t>
            </w:r>
          </w:p>
        </w:tc>
      </w:tr>
      <w:tr w:rsidR="00D37ED2" w:rsidRPr="00AF0F35" w14:paraId="16EB42E4" w14:textId="77777777" w:rsidTr="00D20466">
        <w:tc>
          <w:tcPr>
            <w:tcW w:w="1451" w:type="dxa"/>
          </w:tcPr>
          <w:p w14:paraId="5EE0DB36" w14:textId="3577A226"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Customers</w:t>
            </w:r>
          </w:p>
        </w:tc>
        <w:tc>
          <w:tcPr>
            <w:tcW w:w="1844" w:type="dxa"/>
          </w:tcPr>
          <w:p w14:paraId="309BA085" w14:textId="4138CC82"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Executive Director, </w:t>
            </w:r>
          </w:p>
          <w:p w14:paraId="58D95BE7" w14:textId="77777777"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Project Managers, Finance Manager,</w:t>
            </w:r>
          </w:p>
          <w:p w14:paraId="73468540" w14:textId="20D2AE3E"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Office Manager, All Staff </w:t>
            </w:r>
          </w:p>
        </w:tc>
        <w:tc>
          <w:tcPr>
            <w:tcW w:w="5068" w:type="dxa"/>
          </w:tcPr>
          <w:p w14:paraId="75403CFD" w14:textId="4B82E2F5"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Costing sheets and proposals, contracts and deed of appointments, confirmation email</w:t>
            </w:r>
            <w:r w:rsidR="00D5382D" w:rsidRPr="00AF0F35">
              <w:rPr>
                <w:rFonts w:ascii="Calibri" w:hAnsi="Calibri" w:cs="Calibri"/>
                <w:bCs/>
                <w:color w:val="auto"/>
                <w:sz w:val="20"/>
              </w:rPr>
              <w:t>s</w:t>
            </w:r>
            <w:r w:rsidRPr="00AF0F35">
              <w:rPr>
                <w:rFonts w:ascii="Calibri" w:hAnsi="Calibri" w:cs="Calibri"/>
                <w:bCs/>
                <w:color w:val="auto"/>
                <w:sz w:val="20"/>
              </w:rPr>
              <w:t xml:space="preserve"> and/or purchase orders, reports, invoices, customer satisfaction feedback forms and regular review.</w:t>
            </w:r>
          </w:p>
          <w:p w14:paraId="7372D1E5" w14:textId="02411B07" w:rsidR="00D37ED2" w:rsidRPr="00AF0F35" w:rsidRDefault="00D37ED2" w:rsidP="00D37ED2">
            <w:pPr>
              <w:spacing w:line="240" w:lineRule="auto"/>
              <w:ind w:left="0"/>
              <w:jc w:val="left"/>
              <w:rPr>
                <w:rFonts w:ascii="Calibri" w:hAnsi="Calibri" w:cs="Calibri"/>
                <w:bCs/>
                <w:color w:val="auto"/>
                <w:sz w:val="20"/>
              </w:rPr>
            </w:pPr>
          </w:p>
        </w:tc>
      </w:tr>
      <w:tr w:rsidR="00D37ED2" w:rsidRPr="00AF0F35" w14:paraId="79B09609" w14:textId="77777777" w:rsidTr="00D20466">
        <w:tc>
          <w:tcPr>
            <w:tcW w:w="1451" w:type="dxa"/>
          </w:tcPr>
          <w:p w14:paraId="1829069E" w14:textId="51E7680A"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Subcontractors and </w:t>
            </w:r>
            <w:r w:rsidR="00290661" w:rsidRPr="00AF0F35">
              <w:rPr>
                <w:rFonts w:ascii="Calibri" w:hAnsi="Calibri" w:cs="Calibri"/>
                <w:bCs/>
                <w:color w:val="auto"/>
                <w:sz w:val="20"/>
              </w:rPr>
              <w:t>C</w:t>
            </w:r>
            <w:r w:rsidRPr="00AF0F35">
              <w:rPr>
                <w:rFonts w:ascii="Calibri" w:hAnsi="Calibri" w:cs="Calibri"/>
                <w:bCs/>
                <w:color w:val="auto"/>
                <w:sz w:val="20"/>
              </w:rPr>
              <w:t>ontractors</w:t>
            </w:r>
          </w:p>
        </w:tc>
        <w:tc>
          <w:tcPr>
            <w:tcW w:w="1844" w:type="dxa"/>
          </w:tcPr>
          <w:p w14:paraId="78EF9FCE" w14:textId="00CC21BE"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Executive Director, Office Manager, Responsible Person, Finance Manager, All Staff</w:t>
            </w:r>
          </w:p>
        </w:tc>
        <w:tc>
          <w:tcPr>
            <w:tcW w:w="5068" w:type="dxa"/>
          </w:tcPr>
          <w:p w14:paraId="1BD29BD2" w14:textId="13D39E04"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Registration/assessment records and logs, signed agreements/contracts, volunteer training records, emergency contacts list, subcontractor management procedure, survey planner, feedback forms, audits, invoices. </w:t>
            </w:r>
          </w:p>
        </w:tc>
      </w:tr>
      <w:tr w:rsidR="00D37ED2" w:rsidRPr="00AF0F35" w14:paraId="24EB6121" w14:textId="77777777" w:rsidTr="00D20466">
        <w:tc>
          <w:tcPr>
            <w:tcW w:w="1451" w:type="dxa"/>
          </w:tcPr>
          <w:p w14:paraId="3A43F287" w14:textId="50FE6DC0"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Suppliers</w:t>
            </w:r>
          </w:p>
        </w:tc>
        <w:tc>
          <w:tcPr>
            <w:tcW w:w="1844" w:type="dxa"/>
          </w:tcPr>
          <w:p w14:paraId="5BBBF1FE" w14:textId="2F46B697"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Executive Director, Finance Manager, Office Manager, All staff </w:t>
            </w:r>
          </w:p>
        </w:tc>
        <w:tc>
          <w:tcPr>
            <w:tcW w:w="5068" w:type="dxa"/>
          </w:tcPr>
          <w:p w14:paraId="543F8C04" w14:textId="7B831EF2" w:rsidR="00D37ED2" w:rsidRPr="00AF0F35" w:rsidRDefault="00D37ED2" w:rsidP="00D37ED2">
            <w:pPr>
              <w:spacing w:line="240" w:lineRule="auto"/>
              <w:ind w:left="0"/>
              <w:jc w:val="left"/>
              <w:rPr>
                <w:rFonts w:ascii="Calibri" w:hAnsi="Calibri" w:cs="Calibri"/>
                <w:bCs/>
                <w:color w:val="auto"/>
                <w:sz w:val="20"/>
              </w:rPr>
            </w:pPr>
            <w:r w:rsidRPr="00AF0F35">
              <w:rPr>
                <w:rFonts w:ascii="Calibri" w:hAnsi="Calibri" w:cs="Calibri"/>
                <w:bCs/>
                <w:color w:val="auto"/>
                <w:sz w:val="20"/>
              </w:rPr>
              <w:t>Due diligence reports</w:t>
            </w:r>
            <w:r w:rsidR="00290661" w:rsidRPr="00AF0F35">
              <w:rPr>
                <w:rFonts w:ascii="Calibri" w:hAnsi="Calibri" w:cs="Calibri"/>
                <w:bCs/>
                <w:color w:val="auto"/>
                <w:sz w:val="20"/>
              </w:rPr>
              <w:t xml:space="preserve"> and tracker</w:t>
            </w:r>
            <w:r w:rsidRPr="00AF0F35">
              <w:rPr>
                <w:rFonts w:ascii="Calibri" w:hAnsi="Calibri" w:cs="Calibri"/>
                <w:bCs/>
                <w:color w:val="auto"/>
                <w:sz w:val="20"/>
              </w:rPr>
              <w:t>, purchase orders</w:t>
            </w:r>
            <w:r w:rsidR="00290661" w:rsidRPr="00AF0F35">
              <w:rPr>
                <w:rFonts w:ascii="Calibri" w:hAnsi="Calibri" w:cs="Calibri"/>
                <w:bCs/>
                <w:color w:val="auto"/>
                <w:sz w:val="20"/>
              </w:rPr>
              <w:t xml:space="preserve"> and receipts</w:t>
            </w:r>
            <w:r w:rsidRPr="00AF0F35">
              <w:rPr>
                <w:rFonts w:ascii="Calibri" w:hAnsi="Calibri" w:cs="Calibri"/>
                <w:bCs/>
                <w:color w:val="auto"/>
                <w:sz w:val="20"/>
              </w:rPr>
              <w:t xml:space="preserve">, approved supplier list and </w:t>
            </w:r>
            <w:r w:rsidR="00290661" w:rsidRPr="00AF0F35">
              <w:rPr>
                <w:rFonts w:ascii="Calibri" w:hAnsi="Calibri" w:cs="Calibri"/>
                <w:bCs/>
                <w:color w:val="auto"/>
                <w:sz w:val="20"/>
              </w:rPr>
              <w:t>bi-</w:t>
            </w:r>
            <w:r w:rsidRPr="00AF0F35">
              <w:rPr>
                <w:rFonts w:ascii="Calibri" w:hAnsi="Calibri" w:cs="Calibri"/>
                <w:bCs/>
                <w:color w:val="auto"/>
                <w:sz w:val="20"/>
              </w:rPr>
              <w:t>annual review.</w:t>
            </w:r>
          </w:p>
        </w:tc>
      </w:tr>
      <w:tr w:rsidR="00290661" w:rsidRPr="00AF0F35" w14:paraId="3781524F" w14:textId="77777777" w:rsidTr="00D20466">
        <w:tc>
          <w:tcPr>
            <w:tcW w:w="1451" w:type="dxa"/>
          </w:tcPr>
          <w:p w14:paraId="3AD8417F" w14:textId="4D4F0449" w:rsidR="00290661" w:rsidRPr="00AF0F35" w:rsidRDefault="00290661" w:rsidP="00290661">
            <w:pPr>
              <w:spacing w:line="240" w:lineRule="auto"/>
              <w:ind w:left="0"/>
              <w:jc w:val="left"/>
              <w:rPr>
                <w:rFonts w:ascii="Calibri" w:hAnsi="Calibri" w:cs="Calibri"/>
                <w:bCs/>
                <w:color w:val="auto"/>
                <w:sz w:val="20"/>
              </w:rPr>
            </w:pPr>
            <w:r w:rsidRPr="00AF0F35">
              <w:rPr>
                <w:rFonts w:ascii="Calibri" w:hAnsi="Calibri" w:cs="Calibri"/>
                <w:bCs/>
                <w:color w:val="auto"/>
                <w:sz w:val="20"/>
              </w:rPr>
              <w:t>External Advisers</w:t>
            </w:r>
          </w:p>
        </w:tc>
        <w:tc>
          <w:tcPr>
            <w:tcW w:w="1844" w:type="dxa"/>
          </w:tcPr>
          <w:p w14:paraId="1555850C" w14:textId="42F9AED0" w:rsidR="00290661" w:rsidRPr="00AF0F35" w:rsidRDefault="00290661" w:rsidP="00290661">
            <w:pPr>
              <w:spacing w:line="240" w:lineRule="auto"/>
              <w:ind w:left="0"/>
              <w:jc w:val="left"/>
              <w:rPr>
                <w:rFonts w:ascii="Calibri" w:hAnsi="Calibri" w:cs="Calibri"/>
                <w:bCs/>
                <w:color w:val="auto"/>
                <w:sz w:val="20"/>
              </w:rPr>
            </w:pPr>
            <w:r w:rsidRPr="00AF0F35">
              <w:rPr>
                <w:rFonts w:ascii="Calibri" w:hAnsi="Calibri" w:cs="Calibri"/>
                <w:bCs/>
                <w:color w:val="auto"/>
                <w:sz w:val="20"/>
              </w:rPr>
              <w:t>Executive Director, Finance Manager, Office Manager</w:t>
            </w:r>
            <w:r w:rsidR="004238EC" w:rsidRPr="00AF0F35">
              <w:rPr>
                <w:rFonts w:ascii="Calibri" w:hAnsi="Calibri" w:cs="Calibri"/>
                <w:bCs/>
                <w:color w:val="auto"/>
                <w:sz w:val="20"/>
              </w:rPr>
              <w:t>.</w:t>
            </w:r>
          </w:p>
        </w:tc>
        <w:tc>
          <w:tcPr>
            <w:tcW w:w="5068" w:type="dxa"/>
          </w:tcPr>
          <w:p w14:paraId="0CDDE405" w14:textId="223B243D" w:rsidR="00290661" w:rsidRPr="00AF0F35" w:rsidRDefault="00290661" w:rsidP="00B71A20">
            <w:pPr>
              <w:spacing w:line="240" w:lineRule="auto"/>
              <w:ind w:left="0"/>
              <w:jc w:val="left"/>
              <w:rPr>
                <w:rFonts w:ascii="Calibri" w:hAnsi="Calibri" w:cs="Calibri"/>
                <w:bCs/>
                <w:color w:val="auto"/>
                <w:sz w:val="20"/>
              </w:rPr>
            </w:pPr>
            <w:r w:rsidRPr="00AF0F35">
              <w:rPr>
                <w:rFonts w:ascii="Calibri" w:hAnsi="Calibri" w:cs="Calibri"/>
                <w:bCs/>
                <w:color w:val="auto"/>
                <w:sz w:val="20"/>
              </w:rPr>
              <w:t xml:space="preserve">Compliance check register, assessments reports, </w:t>
            </w:r>
            <w:r w:rsidR="00B71A20" w:rsidRPr="00AF0F35">
              <w:rPr>
                <w:rFonts w:ascii="Calibri" w:hAnsi="Calibri" w:cs="Calibri"/>
                <w:bCs/>
                <w:color w:val="auto"/>
                <w:sz w:val="20"/>
              </w:rPr>
              <w:t xml:space="preserve">legislation register, </w:t>
            </w:r>
            <w:r w:rsidRPr="00AF0F35">
              <w:rPr>
                <w:rFonts w:ascii="Calibri" w:hAnsi="Calibri" w:cs="Calibri"/>
                <w:bCs/>
                <w:color w:val="auto"/>
                <w:sz w:val="20"/>
              </w:rPr>
              <w:t>annual review meeting meetings and minutes.</w:t>
            </w:r>
          </w:p>
        </w:tc>
      </w:tr>
    </w:tbl>
    <w:p w14:paraId="1AB7EFF4" w14:textId="77777777" w:rsidR="00EA439B" w:rsidRPr="00AF0F35" w:rsidRDefault="00EA439B" w:rsidP="00EA439B">
      <w:pPr>
        <w:pStyle w:val="aboutintropara"/>
        <w:spacing w:before="0" w:beforeAutospacing="0" w:after="0" w:afterAutospacing="0" w:line="240" w:lineRule="auto"/>
        <w:ind w:left="1009" w:firstLine="5"/>
        <w:jc w:val="left"/>
        <w:rPr>
          <w:rFonts w:ascii="Calibri" w:hAnsi="Calibri" w:cs="Calibri"/>
          <w:b w:val="0"/>
          <w:color w:val="auto"/>
        </w:rPr>
      </w:pPr>
    </w:p>
    <w:p w14:paraId="13548981" w14:textId="11257B44" w:rsidR="00A96C18" w:rsidRPr="00AF0F35" w:rsidRDefault="00A96C18" w:rsidP="00A96C18">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Equipment that must be monitored to ensure it conforms to requirements (whether internal or external) </w:t>
      </w:r>
      <w:r w:rsidR="005A0B94" w:rsidRPr="00AF0F35">
        <w:rPr>
          <w:rFonts w:ascii="Calibri" w:hAnsi="Calibri" w:cs="Calibri"/>
          <w:b w:val="0"/>
          <w:color w:val="auto"/>
        </w:rPr>
        <w:t xml:space="preserve">and provides consistent results </w:t>
      </w:r>
      <w:r w:rsidRPr="00AF0F35">
        <w:rPr>
          <w:rFonts w:ascii="Calibri" w:hAnsi="Calibri" w:cs="Calibri"/>
          <w:b w:val="0"/>
          <w:color w:val="auto"/>
        </w:rPr>
        <w:t xml:space="preserve">is periodically checked and the results </w:t>
      </w:r>
      <w:r w:rsidR="005A0B94" w:rsidRPr="00AF0F35">
        <w:rPr>
          <w:rFonts w:ascii="Calibri" w:hAnsi="Calibri" w:cs="Calibri"/>
          <w:b w:val="0"/>
          <w:color w:val="auto"/>
        </w:rPr>
        <w:t xml:space="preserve">are </w:t>
      </w:r>
      <w:r w:rsidRPr="00AF0F35">
        <w:rPr>
          <w:rFonts w:ascii="Calibri" w:hAnsi="Calibri" w:cs="Calibri"/>
          <w:b w:val="0"/>
          <w:color w:val="auto"/>
        </w:rPr>
        <w:t xml:space="preserve">logged. Any non-conformance is raised with the team </w:t>
      </w:r>
      <w:r w:rsidRPr="00AF0F35">
        <w:rPr>
          <w:rFonts w:ascii="Calibri" w:hAnsi="Calibri" w:cs="Calibri"/>
          <w:b w:val="0"/>
          <w:color w:val="auto"/>
        </w:rPr>
        <w:lastRenderedPageBreak/>
        <w:t xml:space="preserve">and actions are taken to </w:t>
      </w:r>
      <w:r w:rsidR="005A0B94" w:rsidRPr="00AF0F35">
        <w:rPr>
          <w:rFonts w:ascii="Calibri" w:hAnsi="Calibri" w:cs="Calibri"/>
          <w:b w:val="0"/>
          <w:color w:val="auto"/>
        </w:rPr>
        <w:t>make appropriate corrections. These logs are completed by various team members.</w:t>
      </w:r>
    </w:p>
    <w:p w14:paraId="67046387" w14:textId="77777777" w:rsidR="007A4264" w:rsidRPr="00AF0F35" w:rsidRDefault="007A4264" w:rsidP="00A96C18">
      <w:pPr>
        <w:pStyle w:val="aboutintropara"/>
        <w:spacing w:before="0" w:beforeAutospacing="0" w:after="0" w:afterAutospacing="0" w:line="240" w:lineRule="auto"/>
        <w:ind w:left="1009" w:firstLine="5"/>
        <w:jc w:val="left"/>
        <w:rPr>
          <w:rFonts w:ascii="Calibri" w:hAnsi="Calibri" w:cs="Calibri"/>
          <w:b w:val="0"/>
          <w:color w:val="auto"/>
        </w:rPr>
      </w:pPr>
    </w:p>
    <w:p w14:paraId="4F9061AC" w14:textId="06A645E6" w:rsidR="0040622A" w:rsidRPr="00AF0F35" w:rsidRDefault="0040622A" w:rsidP="00A96C18">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Equipment that is used </w:t>
      </w:r>
      <w:r w:rsidR="00A04147" w:rsidRPr="00AF0F35">
        <w:rPr>
          <w:rFonts w:ascii="Calibri" w:hAnsi="Calibri" w:cs="Calibri"/>
          <w:b w:val="0"/>
          <w:color w:val="auto"/>
        </w:rPr>
        <w:t xml:space="preserve">internally </w:t>
      </w:r>
      <w:r w:rsidRPr="00AF0F35">
        <w:rPr>
          <w:rFonts w:ascii="Calibri" w:hAnsi="Calibri" w:cs="Calibri"/>
          <w:b w:val="0"/>
          <w:color w:val="auto"/>
        </w:rPr>
        <w:t xml:space="preserve">for monitoring </w:t>
      </w:r>
      <w:r w:rsidR="00910D7A" w:rsidRPr="00AF0F35">
        <w:rPr>
          <w:rFonts w:ascii="Calibri" w:hAnsi="Calibri" w:cs="Calibri"/>
          <w:b w:val="0"/>
          <w:color w:val="auto"/>
        </w:rPr>
        <w:t>other equipment to ensure it</w:t>
      </w:r>
      <w:r w:rsidRPr="00AF0F35">
        <w:rPr>
          <w:rFonts w:ascii="Calibri" w:hAnsi="Calibri" w:cs="Calibri"/>
          <w:b w:val="0"/>
          <w:color w:val="auto"/>
        </w:rPr>
        <w:t xml:space="preserve"> conform</w:t>
      </w:r>
      <w:r w:rsidR="00450DF2" w:rsidRPr="00AF0F35">
        <w:rPr>
          <w:rFonts w:ascii="Calibri" w:hAnsi="Calibri" w:cs="Calibri"/>
          <w:b w:val="0"/>
          <w:color w:val="auto"/>
        </w:rPr>
        <w:t>s</w:t>
      </w:r>
      <w:r w:rsidRPr="00AF0F35">
        <w:rPr>
          <w:rFonts w:ascii="Calibri" w:hAnsi="Calibri" w:cs="Calibri"/>
          <w:b w:val="0"/>
          <w:color w:val="auto"/>
        </w:rPr>
        <w:t xml:space="preserve"> to requirements (whether internal or external) </w:t>
      </w:r>
      <w:r w:rsidR="00A04147" w:rsidRPr="00AF0F35">
        <w:rPr>
          <w:rFonts w:ascii="Calibri" w:hAnsi="Calibri" w:cs="Calibri"/>
          <w:b w:val="0"/>
          <w:color w:val="auto"/>
        </w:rPr>
        <w:t xml:space="preserve">and provides consistent results </w:t>
      </w:r>
      <w:r w:rsidRPr="00AF0F35">
        <w:rPr>
          <w:rFonts w:ascii="Calibri" w:hAnsi="Calibri" w:cs="Calibri"/>
          <w:b w:val="0"/>
          <w:color w:val="auto"/>
        </w:rPr>
        <w:t xml:space="preserve">is </w:t>
      </w:r>
      <w:r w:rsidR="00450DF2" w:rsidRPr="00AF0F35">
        <w:rPr>
          <w:rFonts w:ascii="Calibri" w:hAnsi="Calibri" w:cs="Calibri"/>
          <w:b w:val="0"/>
          <w:color w:val="auto"/>
        </w:rPr>
        <w:t xml:space="preserve">identified, </w:t>
      </w:r>
      <w:r w:rsidRPr="00AF0F35">
        <w:rPr>
          <w:rFonts w:ascii="Calibri" w:hAnsi="Calibri" w:cs="Calibri"/>
          <w:b w:val="0"/>
          <w:color w:val="auto"/>
        </w:rPr>
        <w:t xml:space="preserve">selected, maintained, stored and calibrated. The details of such equipment </w:t>
      </w:r>
      <w:r w:rsidR="00BF6D43" w:rsidRPr="00AF0F35">
        <w:rPr>
          <w:rFonts w:ascii="Calibri" w:hAnsi="Calibri" w:cs="Calibri"/>
          <w:b w:val="0"/>
          <w:color w:val="auto"/>
        </w:rPr>
        <w:t>are</w:t>
      </w:r>
      <w:r w:rsidRPr="00AF0F35">
        <w:rPr>
          <w:rFonts w:ascii="Calibri" w:hAnsi="Calibri" w:cs="Calibri"/>
          <w:b w:val="0"/>
          <w:color w:val="auto"/>
        </w:rPr>
        <w:t xml:space="preserve"> </w:t>
      </w:r>
      <w:r w:rsidR="005A0B94" w:rsidRPr="00AF0F35">
        <w:rPr>
          <w:rFonts w:ascii="Calibri" w:hAnsi="Calibri" w:cs="Calibri"/>
          <w:b w:val="0"/>
          <w:color w:val="auto"/>
        </w:rPr>
        <w:t xml:space="preserve">detailed </w:t>
      </w:r>
      <w:r w:rsidRPr="00AF0F35">
        <w:rPr>
          <w:rFonts w:ascii="Calibri" w:hAnsi="Calibri" w:cs="Calibri"/>
          <w:b w:val="0"/>
          <w:color w:val="auto"/>
        </w:rPr>
        <w:t xml:space="preserve">in the Equipment </w:t>
      </w:r>
      <w:r w:rsidR="00A72581" w:rsidRPr="00AF0F35">
        <w:rPr>
          <w:rFonts w:ascii="Calibri" w:hAnsi="Calibri" w:cs="Calibri"/>
          <w:b w:val="0"/>
          <w:color w:val="auto"/>
        </w:rPr>
        <w:t>Inventory</w:t>
      </w:r>
      <w:r w:rsidR="00D33E06" w:rsidRPr="00AF0F35">
        <w:rPr>
          <w:rFonts w:ascii="Calibri" w:hAnsi="Calibri" w:cs="Calibri"/>
          <w:b w:val="0"/>
          <w:color w:val="auto"/>
        </w:rPr>
        <w:t xml:space="preserve"> </w:t>
      </w:r>
      <w:r w:rsidRPr="00AF0F35">
        <w:rPr>
          <w:rFonts w:ascii="Calibri" w:hAnsi="Calibri" w:cs="Calibri"/>
          <w:b w:val="0"/>
          <w:color w:val="auto"/>
        </w:rPr>
        <w:t xml:space="preserve">(ref: </w:t>
      </w:r>
      <w:r w:rsidR="00D33E06" w:rsidRPr="00AF0F35">
        <w:rPr>
          <w:rFonts w:ascii="Calibri" w:hAnsi="Calibri" w:cs="Calibri"/>
          <w:b w:val="0"/>
          <w:color w:val="auto"/>
        </w:rPr>
        <w:t>QF.</w:t>
      </w:r>
      <w:r w:rsidR="00900B18" w:rsidRPr="00AF0F35">
        <w:rPr>
          <w:rFonts w:ascii="Calibri" w:hAnsi="Calibri" w:cs="Calibri"/>
          <w:b w:val="0"/>
          <w:color w:val="auto"/>
        </w:rPr>
        <w:t>18</w:t>
      </w:r>
      <w:r w:rsidRPr="00AF0F35">
        <w:rPr>
          <w:rFonts w:ascii="Calibri" w:hAnsi="Calibri" w:cs="Calibri"/>
          <w:b w:val="0"/>
          <w:color w:val="auto"/>
        </w:rPr>
        <w:t xml:space="preserve">) </w:t>
      </w:r>
      <w:r w:rsidR="00626F58" w:rsidRPr="00AF0F35">
        <w:rPr>
          <w:rFonts w:ascii="Calibri" w:hAnsi="Calibri" w:cs="Calibri"/>
          <w:b w:val="0"/>
          <w:color w:val="auto"/>
        </w:rPr>
        <w:t xml:space="preserve">which is maintained by the </w:t>
      </w:r>
      <w:r w:rsidR="00332FD2" w:rsidRPr="00AF0F35">
        <w:rPr>
          <w:rFonts w:ascii="Calibri" w:hAnsi="Calibri" w:cs="Calibri"/>
          <w:b w:val="0"/>
          <w:color w:val="auto"/>
        </w:rPr>
        <w:t>RP for PPE/Storeroom Equipment</w:t>
      </w:r>
      <w:r w:rsidRPr="00AF0F35">
        <w:rPr>
          <w:rFonts w:ascii="Calibri" w:hAnsi="Calibri" w:cs="Calibri"/>
          <w:b w:val="0"/>
          <w:color w:val="auto"/>
        </w:rPr>
        <w:t>.</w:t>
      </w:r>
    </w:p>
    <w:p w14:paraId="5E8798F9" w14:textId="77777777" w:rsidR="00154116" w:rsidRPr="00AF0F35" w:rsidRDefault="00154116" w:rsidP="00A96C18">
      <w:pPr>
        <w:pStyle w:val="aboutintropara"/>
        <w:spacing w:before="0" w:beforeAutospacing="0" w:after="0" w:afterAutospacing="0" w:line="240" w:lineRule="auto"/>
        <w:ind w:left="1009" w:firstLine="5"/>
        <w:jc w:val="left"/>
        <w:rPr>
          <w:rFonts w:ascii="Calibri" w:hAnsi="Calibri" w:cs="Calibri"/>
          <w:b w:val="0"/>
          <w:color w:val="auto"/>
        </w:rPr>
      </w:pPr>
    </w:p>
    <w:p w14:paraId="1DEE891A" w14:textId="0E9868A5" w:rsidR="003736B5" w:rsidRPr="00AF0F35" w:rsidRDefault="003736B5" w:rsidP="0040622A">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The provision of resources is reviewed during the </w:t>
      </w:r>
      <w:r w:rsidR="00F22BCB" w:rsidRPr="00AF0F35">
        <w:rPr>
          <w:rFonts w:ascii="Calibri" w:hAnsi="Calibri" w:cs="Calibri"/>
          <w:b w:val="0"/>
          <w:color w:val="auto"/>
        </w:rPr>
        <w:t>I</w:t>
      </w:r>
      <w:r w:rsidR="0032376E" w:rsidRPr="00AF0F35">
        <w:rPr>
          <w:rFonts w:ascii="Calibri" w:hAnsi="Calibri" w:cs="Calibri"/>
          <w:b w:val="0"/>
          <w:color w:val="auto"/>
        </w:rPr>
        <w:t>MS</w:t>
      </w:r>
      <w:r w:rsidR="00E44635" w:rsidRPr="00AF0F35">
        <w:rPr>
          <w:rFonts w:ascii="Calibri" w:hAnsi="Calibri" w:cs="Calibri"/>
          <w:b w:val="0"/>
          <w:color w:val="auto"/>
        </w:rPr>
        <w:t xml:space="preserve"> </w:t>
      </w:r>
      <w:r w:rsidRPr="00AF0F35">
        <w:rPr>
          <w:rFonts w:ascii="Calibri" w:hAnsi="Calibri" w:cs="Calibri"/>
          <w:b w:val="0"/>
          <w:color w:val="auto"/>
        </w:rPr>
        <w:t xml:space="preserve">review process; see section </w:t>
      </w:r>
      <w:r w:rsidR="00FF3AAC" w:rsidRPr="00AF0F35">
        <w:rPr>
          <w:rFonts w:ascii="Calibri" w:hAnsi="Calibri" w:cs="Calibri"/>
          <w:b w:val="0"/>
          <w:color w:val="auto"/>
        </w:rPr>
        <w:t>9.3</w:t>
      </w:r>
      <w:r w:rsidRPr="00AF0F35">
        <w:rPr>
          <w:rFonts w:ascii="Calibri" w:hAnsi="Calibri" w:cs="Calibri"/>
          <w:b w:val="0"/>
          <w:color w:val="auto"/>
        </w:rPr>
        <w:t>.</w:t>
      </w:r>
    </w:p>
    <w:p w14:paraId="3C914CEE" w14:textId="2CFA372C" w:rsidR="00EA439B" w:rsidRPr="00AF0F35" w:rsidRDefault="00EA439B" w:rsidP="00EA439B">
      <w:pPr>
        <w:pStyle w:val="Heading3x"/>
        <w:numPr>
          <w:ilvl w:val="0"/>
          <w:numId w:val="0"/>
        </w:numPr>
        <w:spacing w:line="240" w:lineRule="auto"/>
        <w:ind w:left="1009" w:hanging="652"/>
        <w:jc w:val="left"/>
        <w:rPr>
          <w:rFonts w:ascii="Calibri" w:hAnsi="Calibri" w:cs="Calibri"/>
          <w:b w:val="0"/>
          <w:color w:val="FF0000"/>
        </w:rPr>
      </w:pPr>
    </w:p>
    <w:p w14:paraId="1DC2D8B0" w14:textId="068A9A1B" w:rsidR="00DE68C0" w:rsidRPr="00AF0F35" w:rsidRDefault="00DE68C0" w:rsidP="00DE68C0">
      <w:pPr>
        <w:pStyle w:val="Heading2"/>
        <w:spacing w:line="240" w:lineRule="auto"/>
        <w:ind w:hanging="583"/>
        <w:rPr>
          <w:rFonts w:ascii="Calibri" w:hAnsi="Calibri" w:cs="Calibri"/>
          <w:color w:val="auto"/>
          <w:sz w:val="22"/>
        </w:rPr>
      </w:pPr>
      <w:bookmarkStart w:id="33" w:name="_Toc219386964"/>
      <w:r w:rsidRPr="00AF0F35">
        <w:rPr>
          <w:rFonts w:ascii="Calibri" w:hAnsi="Calibri" w:cs="Calibri"/>
          <w:color w:val="auto"/>
          <w:sz w:val="22"/>
        </w:rPr>
        <w:t>Competency</w:t>
      </w:r>
      <w:bookmarkEnd w:id="33"/>
    </w:p>
    <w:p w14:paraId="56FFA82F" w14:textId="77777777" w:rsidR="00DE68C0" w:rsidRPr="00AF0F35" w:rsidRDefault="00DE68C0" w:rsidP="00E0475F">
      <w:pPr>
        <w:pStyle w:val="aboutintropara"/>
        <w:spacing w:before="0" w:beforeAutospacing="0" w:after="0" w:afterAutospacing="0" w:line="240" w:lineRule="auto"/>
        <w:jc w:val="left"/>
        <w:rPr>
          <w:rFonts w:ascii="Calibri" w:hAnsi="Calibri" w:cs="Calibri"/>
          <w:b w:val="0"/>
          <w:color w:val="auto"/>
        </w:rPr>
      </w:pPr>
    </w:p>
    <w:p w14:paraId="28E40185" w14:textId="4895C25B" w:rsidR="00DE68C0" w:rsidRPr="00AF0F35" w:rsidRDefault="00DE68C0" w:rsidP="00DE68C0">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As part of </w:t>
      </w:r>
      <w:r w:rsidR="00DE6F04" w:rsidRPr="00AF0F35">
        <w:rPr>
          <w:rFonts w:ascii="Calibri" w:hAnsi="Calibri" w:cs="Calibri"/>
          <w:b w:val="0"/>
          <w:color w:val="auto"/>
        </w:rPr>
        <w:t>EcoNorth</w:t>
      </w:r>
      <w:r w:rsidRPr="00AF0F35">
        <w:rPr>
          <w:rFonts w:ascii="Calibri" w:hAnsi="Calibri" w:cs="Calibri"/>
          <w:b w:val="0"/>
          <w:color w:val="auto"/>
        </w:rPr>
        <w:t xml:space="preserve">’s personal development process, competency requirements are identified for each employee and recorded on their </w:t>
      </w:r>
      <w:r w:rsidR="00DE6F04" w:rsidRPr="00AF0F35">
        <w:rPr>
          <w:rFonts w:ascii="Calibri" w:hAnsi="Calibri" w:cs="Calibri"/>
          <w:b w:val="0"/>
          <w:color w:val="auto"/>
        </w:rPr>
        <w:t xml:space="preserve">annual </w:t>
      </w:r>
      <w:r w:rsidRPr="00AF0F35">
        <w:rPr>
          <w:rFonts w:ascii="Calibri" w:hAnsi="Calibri" w:cs="Calibri"/>
          <w:b w:val="0"/>
          <w:color w:val="auto"/>
        </w:rPr>
        <w:t>competency record (</w:t>
      </w:r>
      <w:r w:rsidR="00934009" w:rsidRPr="00AF0F35">
        <w:rPr>
          <w:rFonts w:ascii="Calibri" w:hAnsi="Calibri" w:cs="Calibri"/>
          <w:b w:val="0"/>
          <w:color w:val="auto"/>
        </w:rPr>
        <w:t>ref</w:t>
      </w:r>
      <w:r w:rsidRPr="00AF0F35">
        <w:rPr>
          <w:rFonts w:ascii="Calibri" w:hAnsi="Calibri" w:cs="Calibri"/>
          <w:b w:val="0"/>
          <w:color w:val="auto"/>
        </w:rPr>
        <w:t xml:space="preserve">: </w:t>
      </w:r>
      <w:r w:rsidR="00934009" w:rsidRPr="00AF0F35">
        <w:rPr>
          <w:rFonts w:ascii="Calibri" w:hAnsi="Calibri" w:cs="Calibri"/>
          <w:b w:val="0"/>
          <w:color w:val="auto"/>
        </w:rPr>
        <w:t>QF.33)</w:t>
      </w:r>
      <w:r w:rsidR="00DE6F04" w:rsidRPr="00AF0F35">
        <w:rPr>
          <w:rFonts w:ascii="Calibri" w:hAnsi="Calibri" w:cs="Calibri"/>
          <w:b w:val="0"/>
          <w:color w:val="auto"/>
        </w:rPr>
        <w:t>, personal risk assessment (HS.13) and/or 121 meetings records (CF.62)</w:t>
      </w:r>
      <w:r w:rsidR="00934009" w:rsidRPr="00AF0F35">
        <w:rPr>
          <w:rFonts w:ascii="Calibri" w:hAnsi="Calibri" w:cs="Calibri"/>
          <w:b w:val="0"/>
          <w:color w:val="auto"/>
        </w:rPr>
        <w:t>.</w:t>
      </w:r>
      <w:r w:rsidRPr="00AF0F35">
        <w:rPr>
          <w:rFonts w:ascii="Calibri" w:hAnsi="Calibri" w:cs="Calibri"/>
          <w:b w:val="0"/>
          <w:color w:val="auto"/>
        </w:rPr>
        <w:t xml:space="preserve"> Competency requirements may be identified for an employee’s core role and for general awareness of the polic</w:t>
      </w:r>
      <w:r w:rsidR="00DE6F04" w:rsidRPr="00AF0F35">
        <w:rPr>
          <w:rFonts w:ascii="Calibri" w:hAnsi="Calibri" w:cs="Calibri"/>
          <w:b w:val="0"/>
          <w:color w:val="auto"/>
        </w:rPr>
        <w:t>ies</w:t>
      </w:r>
      <w:r w:rsidRPr="00AF0F35">
        <w:rPr>
          <w:rFonts w:ascii="Calibri" w:hAnsi="Calibri" w:cs="Calibri"/>
          <w:b w:val="0"/>
          <w:color w:val="auto"/>
        </w:rPr>
        <w:t>, objectives and system.</w:t>
      </w:r>
    </w:p>
    <w:p w14:paraId="441A60B5" w14:textId="42FCC5BD" w:rsidR="00DE68C0" w:rsidRPr="00AF0F35" w:rsidRDefault="00DE68C0" w:rsidP="00DE68C0">
      <w:pPr>
        <w:pStyle w:val="aboutintropara"/>
        <w:spacing w:before="0" w:beforeAutospacing="0" w:after="0" w:afterAutospacing="0" w:line="240" w:lineRule="auto"/>
        <w:ind w:left="1009" w:firstLine="5"/>
        <w:jc w:val="left"/>
        <w:rPr>
          <w:rFonts w:ascii="Calibri" w:hAnsi="Calibri" w:cs="Calibri"/>
          <w:b w:val="0"/>
          <w:color w:val="auto"/>
        </w:rPr>
      </w:pPr>
    </w:p>
    <w:p w14:paraId="763AB029" w14:textId="4AB5B1D0" w:rsidR="00DE68C0" w:rsidRPr="00AF0F35" w:rsidRDefault="00DE68C0" w:rsidP="00DE68C0">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Actions necessary to ensure individuals</w:t>
      </w:r>
      <w:r w:rsidR="00A50F7C" w:rsidRPr="00AF0F35">
        <w:rPr>
          <w:rFonts w:ascii="Calibri" w:hAnsi="Calibri" w:cs="Calibri"/>
          <w:b w:val="0"/>
          <w:color w:val="auto"/>
        </w:rPr>
        <w:t xml:space="preserve"> meet the competency requirements identified shall be determined and taken. These may include qualifications, training, experience, mentoring, on the job training, assessments and other actions.</w:t>
      </w:r>
    </w:p>
    <w:p w14:paraId="3ED7E867" w14:textId="7BFB8BDC" w:rsidR="00C25FF2" w:rsidRPr="00AF0F35" w:rsidRDefault="00C25FF2" w:rsidP="00DE68C0">
      <w:pPr>
        <w:pStyle w:val="aboutintropara"/>
        <w:spacing w:before="0" w:beforeAutospacing="0" w:after="0" w:afterAutospacing="0" w:line="240" w:lineRule="auto"/>
        <w:ind w:left="1009" w:firstLine="5"/>
        <w:jc w:val="left"/>
        <w:rPr>
          <w:rFonts w:ascii="Calibri" w:hAnsi="Calibri" w:cs="Calibri"/>
          <w:b w:val="0"/>
          <w:color w:val="auto"/>
        </w:rPr>
      </w:pPr>
    </w:p>
    <w:p w14:paraId="7C316BF5" w14:textId="6B78A540" w:rsidR="00C25FF2" w:rsidRPr="00AF0F35" w:rsidRDefault="00C25FF2" w:rsidP="00DE68C0">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Attendance </w:t>
      </w:r>
      <w:r w:rsidR="00D51F9C" w:rsidRPr="00AF0F35">
        <w:rPr>
          <w:rFonts w:ascii="Calibri" w:hAnsi="Calibri" w:cs="Calibri"/>
          <w:b w:val="0"/>
          <w:color w:val="auto"/>
        </w:rPr>
        <w:t>at</w:t>
      </w:r>
      <w:r w:rsidRPr="00AF0F35">
        <w:rPr>
          <w:rFonts w:ascii="Calibri" w:hAnsi="Calibri" w:cs="Calibri"/>
          <w:b w:val="0"/>
          <w:color w:val="auto"/>
        </w:rPr>
        <w:t xml:space="preserve"> training sessions shall be logged on each employee’s </w:t>
      </w:r>
      <w:r w:rsidR="00033756" w:rsidRPr="00AF0F35">
        <w:rPr>
          <w:rFonts w:ascii="Calibri" w:hAnsi="Calibri" w:cs="Calibri"/>
          <w:b w:val="0"/>
          <w:color w:val="auto"/>
        </w:rPr>
        <w:t>training</w:t>
      </w:r>
      <w:r w:rsidRPr="00AF0F35">
        <w:rPr>
          <w:rFonts w:ascii="Calibri" w:hAnsi="Calibri" w:cs="Calibri"/>
          <w:b w:val="0"/>
          <w:color w:val="auto"/>
        </w:rPr>
        <w:t xml:space="preserve"> record (ref:</w:t>
      </w:r>
      <w:r w:rsidR="00290A65" w:rsidRPr="00AF0F35">
        <w:rPr>
          <w:rFonts w:ascii="Calibri" w:hAnsi="Calibri" w:cs="Calibri"/>
          <w:b w:val="0"/>
          <w:color w:val="auto"/>
        </w:rPr>
        <w:t xml:space="preserve"> CF.03</w:t>
      </w:r>
      <w:r w:rsidRPr="00AF0F35">
        <w:rPr>
          <w:rFonts w:ascii="Calibri" w:hAnsi="Calibri" w:cs="Calibri"/>
          <w:b w:val="0"/>
          <w:color w:val="auto"/>
        </w:rPr>
        <w:t>)</w:t>
      </w:r>
      <w:r w:rsidR="00E91D61" w:rsidRPr="00AF0F35">
        <w:rPr>
          <w:rFonts w:ascii="Calibri" w:hAnsi="Calibri" w:cs="Calibri"/>
          <w:b w:val="0"/>
          <w:color w:val="auto"/>
        </w:rPr>
        <w:t>.</w:t>
      </w:r>
    </w:p>
    <w:p w14:paraId="542219AE" w14:textId="77777777" w:rsidR="002907FD" w:rsidRPr="00AF0F35" w:rsidRDefault="002907FD" w:rsidP="00DE68C0">
      <w:pPr>
        <w:pStyle w:val="aboutintropara"/>
        <w:spacing w:before="0" w:beforeAutospacing="0" w:after="0" w:afterAutospacing="0" w:line="240" w:lineRule="auto"/>
        <w:ind w:left="1009" w:firstLine="5"/>
        <w:jc w:val="left"/>
        <w:rPr>
          <w:rFonts w:ascii="Calibri" w:hAnsi="Calibri" w:cs="Calibri"/>
          <w:b w:val="0"/>
          <w:color w:val="FF0000"/>
        </w:rPr>
      </w:pPr>
    </w:p>
    <w:p w14:paraId="38C60482" w14:textId="1C16475A" w:rsidR="00E91D61" w:rsidRPr="00AF0F35" w:rsidRDefault="00E91D61" w:rsidP="00E91D61">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Training needs are discussed</w:t>
      </w:r>
      <w:r w:rsidR="00DE6F04" w:rsidRPr="00AF0F35">
        <w:rPr>
          <w:rFonts w:ascii="Calibri" w:hAnsi="Calibri" w:cs="Calibri"/>
          <w:b w:val="0"/>
          <w:color w:val="auto"/>
        </w:rPr>
        <w:t>, documented</w:t>
      </w:r>
      <w:r w:rsidRPr="00AF0F35">
        <w:rPr>
          <w:rFonts w:ascii="Calibri" w:hAnsi="Calibri" w:cs="Calibri"/>
          <w:b w:val="0"/>
          <w:color w:val="auto"/>
        </w:rPr>
        <w:t xml:space="preserve"> and monitored at management review meetings</w:t>
      </w:r>
      <w:r w:rsidR="003720D7" w:rsidRPr="00AF0F35">
        <w:rPr>
          <w:rFonts w:ascii="Calibri" w:hAnsi="Calibri" w:cs="Calibri"/>
          <w:b w:val="0"/>
          <w:color w:val="auto"/>
        </w:rPr>
        <w:t>,</w:t>
      </w:r>
      <w:r w:rsidR="0040000C" w:rsidRPr="00AF0F35">
        <w:rPr>
          <w:rFonts w:ascii="Calibri" w:hAnsi="Calibri" w:cs="Calibri"/>
          <w:b w:val="0"/>
          <w:color w:val="auto"/>
        </w:rPr>
        <w:t xml:space="preserve"> </w:t>
      </w:r>
      <w:r w:rsidR="003720D7" w:rsidRPr="00AF0F35">
        <w:rPr>
          <w:rFonts w:ascii="Calibri" w:hAnsi="Calibri" w:cs="Calibri"/>
          <w:b w:val="0"/>
          <w:color w:val="auto"/>
        </w:rPr>
        <w:t>as detailed in</w:t>
      </w:r>
      <w:r w:rsidR="0040000C" w:rsidRPr="00AF0F35">
        <w:rPr>
          <w:rFonts w:ascii="Calibri" w:hAnsi="Calibri" w:cs="Calibri"/>
          <w:b w:val="0"/>
          <w:color w:val="auto"/>
        </w:rPr>
        <w:t xml:space="preserve"> section </w:t>
      </w:r>
      <w:r w:rsidR="00033756" w:rsidRPr="00AF0F35">
        <w:rPr>
          <w:rFonts w:ascii="Calibri" w:hAnsi="Calibri" w:cs="Calibri"/>
          <w:b w:val="0"/>
          <w:color w:val="auto"/>
        </w:rPr>
        <w:t>9.3</w:t>
      </w:r>
      <w:r w:rsidR="00F807D2" w:rsidRPr="00AF0F35">
        <w:rPr>
          <w:rFonts w:ascii="Calibri" w:hAnsi="Calibri" w:cs="Calibri"/>
          <w:b w:val="0"/>
          <w:color w:val="auto"/>
        </w:rPr>
        <w:t xml:space="preserve">, as well as monthly </w:t>
      </w:r>
      <w:r w:rsidR="00F90FE1" w:rsidRPr="00AF0F35">
        <w:rPr>
          <w:rFonts w:ascii="Calibri" w:hAnsi="Calibri" w:cs="Calibri"/>
          <w:b w:val="0"/>
          <w:color w:val="auto"/>
        </w:rPr>
        <w:t>s</w:t>
      </w:r>
      <w:r w:rsidR="00F807D2" w:rsidRPr="00AF0F35">
        <w:rPr>
          <w:rFonts w:ascii="Calibri" w:hAnsi="Calibri" w:cs="Calibri"/>
          <w:b w:val="0"/>
          <w:color w:val="auto"/>
        </w:rPr>
        <w:t xml:space="preserve">enior </w:t>
      </w:r>
      <w:r w:rsidR="00F90FE1" w:rsidRPr="00AF0F35">
        <w:rPr>
          <w:rFonts w:ascii="Calibri" w:hAnsi="Calibri" w:cs="Calibri"/>
          <w:b w:val="0"/>
          <w:color w:val="auto"/>
        </w:rPr>
        <w:t>m</w:t>
      </w:r>
      <w:r w:rsidR="00F807D2" w:rsidRPr="00AF0F35">
        <w:rPr>
          <w:rFonts w:ascii="Calibri" w:hAnsi="Calibri" w:cs="Calibri"/>
          <w:b w:val="0"/>
          <w:color w:val="auto"/>
        </w:rPr>
        <w:t xml:space="preserve">anagement </w:t>
      </w:r>
      <w:r w:rsidR="00F90FE1" w:rsidRPr="00AF0F35">
        <w:rPr>
          <w:rFonts w:ascii="Calibri" w:hAnsi="Calibri" w:cs="Calibri"/>
          <w:b w:val="0"/>
          <w:color w:val="auto"/>
        </w:rPr>
        <w:t>m</w:t>
      </w:r>
      <w:r w:rsidR="00F807D2" w:rsidRPr="00AF0F35">
        <w:rPr>
          <w:rFonts w:ascii="Calibri" w:hAnsi="Calibri" w:cs="Calibri"/>
          <w:b w:val="0"/>
          <w:color w:val="auto"/>
        </w:rPr>
        <w:t>eetings, annual personal risk assessment meetings and quarterly 121 meetings</w:t>
      </w:r>
      <w:r w:rsidRPr="00AF0F35">
        <w:rPr>
          <w:rFonts w:ascii="Calibri" w:hAnsi="Calibri" w:cs="Calibri"/>
          <w:b w:val="0"/>
          <w:color w:val="auto"/>
        </w:rPr>
        <w:t>.</w:t>
      </w:r>
    </w:p>
    <w:p w14:paraId="0CB684DA" w14:textId="51135285" w:rsidR="00061331" w:rsidRPr="00AF0F35" w:rsidRDefault="00061331" w:rsidP="00E91D61">
      <w:pPr>
        <w:pStyle w:val="aboutintropara"/>
        <w:spacing w:before="0" w:beforeAutospacing="0" w:after="0" w:afterAutospacing="0" w:line="240" w:lineRule="auto"/>
        <w:ind w:left="1009" w:firstLine="5"/>
        <w:jc w:val="left"/>
        <w:rPr>
          <w:rFonts w:ascii="Calibri" w:hAnsi="Calibri" w:cs="Calibri"/>
          <w:b w:val="0"/>
          <w:color w:val="FF0000"/>
        </w:rPr>
      </w:pPr>
    </w:p>
    <w:p w14:paraId="6D51A26A" w14:textId="08211C89" w:rsidR="00061331" w:rsidRPr="00AF0F35" w:rsidRDefault="00061331" w:rsidP="00E91D61">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The effectiveness of training received is discussed with individual</w:t>
      </w:r>
      <w:r w:rsidR="00D62165" w:rsidRPr="00AF0F35">
        <w:rPr>
          <w:rFonts w:ascii="Calibri" w:hAnsi="Calibri" w:cs="Calibri"/>
          <w:b w:val="0"/>
          <w:color w:val="auto"/>
        </w:rPr>
        <w:t>s</w:t>
      </w:r>
      <w:r w:rsidRPr="00AF0F35">
        <w:rPr>
          <w:rFonts w:ascii="Calibri" w:hAnsi="Calibri" w:cs="Calibri"/>
          <w:b w:val="0"/>
          <w:color w:val="auto"/>
        </w:rPr>
        <w:t xml:space="preserve"> at subsequent personal development meetings. If the training (or other measures) </w:t>
      </w:r>
      <w:r w:rsidR="004E5BAF" w:rsidRPr="00AF0F35">
        <w:rPr>
          <w:rFonts w:ascii="Calibri" w:hAnsi="Calibri" w:cs="Calibri"/>
          <w:b w:val="0"/>
          <w:color w:val="auto"/>
        </w:rPr>
        <w:t>is</w:t>
      </w:r>
      <w:r w:rsidRPr="00AF0F35">
        <w:rPr>
          <w:rFonts w:ascii="Calibri" w:hAnsi="Calibri" w:cs="Calibri"/>
          <w:b w:val="0"/>
          <w:color w:val="auto"/>
        </w:rPr>
        <w:t xml:space="preserve"> found to be inadequate, then steps are taken to address this (such as additional training or changing responsibilities).</w:t>
      </w:r>
    </w:p>
    <w:p w14:paraId="22ADE9F6" w14:textId="04F53B78" w:rsidR="00061331" w:rsidRPr="00AF0F35" w:rsidRDefault="00061331" w:rsidP="00E91D61">
      <w:pPr>
        <w:pStyle w:val="aboutintropara"/>
        <w:spacing w:before="0" w:beforeAutospacing="0" w:after="0" w:afterAutospacing="0" w:line="240" w:lineRule="auto"/>
        <w:ind w:left="1009" w:firstLine="5"/>
        <w:jc w:val="left"/>
        <w:rPr>
          <w:rFonts w:ascii="Calibri" w:hAnsi="Calibri" w:cs="Calibri"/>
          <w:b w:val="0"/>
          <w:color w:val="FF0000"/>
        </w:rPr>
      </w:pPr>
    </w:p>
    <w:p w14:paraId="4EF71E72" w14:textId="4E96F42F" w:rsidR="00061331" w:rsidRPr="00AF0F35" w:rsidRDefault="00061331" w:rsidP="00E91D61">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Additional information about the effectiveness of training may be gained f</w:t>
      </w:r>
      <w:r w:rsidR="004E5BAF" w:rsidRPr="00AF0F35">
        <w:rPr>
          <w:rFonts w:ascii="Calibri" w:hAnsi="Calibri" w:cs="Calibri"/>
          <w:b w:val="0"/>
          <w:color w:val="auto"/>
        </w:rPr>
        <w:t>ro</w:t>
      </w:r>
      <w:r w:rsidRPr="00AF0F35">
        <w:rPr>
          <w:rFonts w:ascii="Calibri" w:hAnsi="Calibri" w:cs="Calibri"/>
          <w:b w:val="0"/>
          <w:color w:val="auto"/>
        </w:rPr>
        <w:t>m post-course evaluation forms, internal and external audits, process performance and the occurrence of incidents.</w:t>
      </w:r>
    </w:p>
    <w:p w14:paraId="1C53C3BC" w14:textId="77777777" w:rsidR="007C33C4" w:rsidRPr="00AF0F35" w:rsidRDefault="007C33C4" w:rsidP="00E91D61">
      <w:pPr>
        <w:pStyle w:val="aboutintropara"/>
        <w:spacing w:before="0" w:beforeAutospacing="0" w:after="0" w:afterAutospacing="0" w:line="240" w:lineRule="auto"/>
        <w:ind w:left="1009" w:firstLine="5"/>
        <w:jc w:val="left"/>
        <w:rPr>
          <w:rFonts w:ascii="Calibri" w:hAnsi="Calibri" w:cs="Calibri"/>
          <w:b w:val="0"/>
          <w:color w:val="auto"/>
        </w:rPr>
      </w:pPr>
    </w:p>
    <w:p w14:paraId="34C37341" w14:textId="4E929249" w:rsidR="002E22C2" w:rsidRPr="00AF0F35" w:rsidRDefault="0051625F" w:rsidP="00E91D61">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The </w:t>
      </w:r>
      <w:r w:rsidR="007C33C4" w:rsidRPr="00AF0F35">
        <w:rPr>
          <w:rFonts w:ascii="Calibri" w:hAnsi="Calibri" w:cs="Calibri"/>
          <w:b w:val="0"/>
          <w:color w:val="auto"/>
        </w:rPr>
        <w:t>competency of subcontractors</w:t>
      </w:r>
      <w:r w:rsidRPr="00AF0F35">
        <w:rPr>
          <w:rFonts w:ascii="Calibri" w:hAnsi="Calibri" w:cs="Calibri"/>
          <w:b w:val="0"/>
          <w:color w:val="auto"/>
        </w:rPr>
        <w:t xml:space="preserve"> and </w:t>
      </w:r>
      <w:r w:rsidR="007C33C4" w:rsidRPr="00AF0F35">
        <w:rPr>
          <w:rFonts w:ascii="Calibri" w:hAnsi="Calibri" w:cs="Calibri"/>
          <w:b w:val="0"/>
          <w:color w:val="auto"/>
        </w:rPr>
        <w:t xml:space="preserve">contractors </w:t>
      </w:r>
      <w:r w:rsidRPr="00AF0F35">
        <w:rPr>
          <w:rFonts w:ascii="Calibri" w:hAnsi="Calibri" w:cs="Calibri"/>
          <w:b w:val="0"/>
          <w:color w:val="auto"/>
        </w:rPr>
        <w:t xml:space="preserve">is assessed via </w:t>
      </w:r>
      <w:r w:rsidR="002E22C2" w:rsidRPr="00AF0F35">
        <w:rPr>
          <w:rFonts w:ascii="Calibri" w:hAnsi="Calibri" w:cs="Calibri"/>
          <w:b w:val="0"/>
          <w:color w:val="auto"/>
        </w:rPr>
        <w:t xml:space="preserve">the completion of </w:t>
      </w:r>
      <w:r w:rsidRPr="00AF0F35">
        <w:rPr>
          <w:rFonts w:ascii="Calibri" w:hAnsi="Calibri" w:cs="Calibri"/>
          <w:b w:val="0"/>
          <w:color w:val="auto"/>
        </w:rPr>
        <w:t>registration/assessment forms</w:t>
      </w:r>
      <w:r w:rsidR="002E22C2" w:rsidRPr="00AF0F35">
        <w:rPr>
          <w:rFonts w:ascii="Calibri" w:hAnsi="Calibri" w:cs="Calibri"/>
          <w:b w:val="0"/>
          <w:color w:val="auto"/>
        </w:rPr>
        <w:t xml:space="preserve"> and the provision of additional documentation, such as training certificates and insurance schedules, prior to them being commissioned for any work. Inexperienced field surveyors who join EcoNorth as volunteers or those who are previously unknown to us are required to complete three unpaid surveys to determine their competency, after which they are either deemed competent to complete paid surveys in future or require additional survey experience as volunteers. Subcontractors and contractors are </w:t>
      </w:r>
      <w:r w:rsidR="002E22C2" w:rsidRPr="00AF0F35">
        <w:rPr>
          <w:rFonts w:ascii="Calibri" w:hAnsi="Calibri" w:cs="Calibri"/>
          <w:b w:val="0"/>
          <w:color w:val="auto"/>
        </w:rPr>
        <w:lastRenderedPageBreak/>
        <w:t>periodically audited to check they are completing their agreed work to a professional</w:t>
      </w:r>
      <w:r w:rsidR="0010116E" w:rsidRPr="00AF0F35">
        <w:rPr>
          <w:rFonts w:ascii="Calibri" w:hAnsi="Calibri" w:cs="Calibri"/>
          <w:b w:val="0"/>
          <w:color w:val="auto"/>
        </w:rPr>
        <w:t xml:space="preserve">, </w:t>
      </w:r>
      <w:r w:rsidR="002E22C2" w:rsidRPr="00AF0F35">
        <w:rPr>
          <w:rFonts w:ascii="Calibri" w:hAnsi="Calibri" w:cs="Calibri"/>
          <w:b w:val="0"/>
          <w:color w:val="auto"/>
        </w:rPr>
        <w:t xml:space="preserve">safe </w:t>
      </w:r>
      <w:r w:rsidR="0010116E" w:rsidRPr="00AF0F35">
        <w:rPr>
          <w:rFonts w:ascii="Calibri" w:hAnsi="Calibri" w:cs="Calibri"/>
          <w:b w:val="0"/>
          <w:color w:val="auto"/>
        </w:rPr>
        <w:t xml:space="preserve">and environmentally sustainable </w:t>
      </w:r>
      <w:r w:rsidR="002E22C2" w:rsidRPr="00AF0F35">
        <w:rPr>
          <w:rFonts w:ascii="Calibri" w:hAnsi="Calibri" w:cs="Calibri"/>
          <w:b w:val="0"/>
          <w:color w:val="auto"/>
        </w:rPr>
        <w:t>standard.</w:t>
      </w:r>
    </w:p>
    <w:p w14:paraId="51E8A785" w14:textId="77777777" w:rsidR="002E22C2" w:rsidRPr="00AF0F35" w:rsidRDefault="002E22C2" w:rsidP="00E91D61">
      <w:pPr>
        <w:pStyle w:val="aboutintropara"/>
        <w:spacing w:before="0" w:beforeAutospacing="0" w:after="0" w:afterAutospacing="0" w:line="240" w:lineRule="auto"/>
        <w:ind w:left="1009" w:firstLine="5"/>
        <w:jc w:val="left"/>
        <w:rPr>
          <w:rFonts w:ascii="Calibri" w:hAnsi="Calibri" w:cs="Calibri"/>
          <w:b w:val="0"/>
          <w:color w:val="FF0000"/>
        </w:rPr>
      </w:pPr>
    </w:p>
    <w:p w14:paraId="1DE983CF" w14:textId="0D9E2156" w:rsidR="007C33C4" w:rsidRPr="00AF0F35" w:rsidRDefault="002E22C2" w:rsidP="00E91D61">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EcoNorth</w:t>
      </w:r>
      <w:r w:rsidR="00BE6BDA" w:rsidRPr="00AF0F35">
        <w:rPr>
          <w:rFonts w:ascii="Calibri" w:hAnsi="Calibri" w:cs="Calibri"/>
          <w:b w:val="0"/>
          <w:color w:val="auto"/>
        </w:rPr>
        <w:t xml:space="preserve"> conducts due diligence assessments of all new suppliers prior to being utilised and</w:t>
      </w:r>
      <w:r w:rsidRPr="00AF0F35">
        <w:rPr>
          <w:rFonts w:ascii="Calibri" w:hAnsi="Calibri" w:cs="Calibri"/>
          <w:b w:val="0"/>
          <w:color w:val="auto"/>
        </w:rPr>
        <w:t xml:space="preserve"> maintains a list of approved suppliers which is</w:t>
      </w:r>
      <w:r w:rsidR="0051625F" w:rsidRPr="00AF0F35">
        <w:rPr>
          <w:rFonts w:ascii="Calibri" w:hAnsi="Calibri" w:cs="Calibri"/>
          <w:b w:val="0"/>
          <w:color w:val="auto"/>
        </w:rPr>
        <w:t xml:space="preserve"> </w:t>
      </w:r>
      <w:r w:rsidR="00BE6BDA" w:rsidRPr="00AF0F35">
        <w:rPr>
          <w:rFonts w:ascii="Calibri" w:hAnsi="Calibri" w:cs="Calibri"/>
          <w:b w:val="0"/>
          <w:color w:val="auto"/>
        </w:rPr>
        <w:t>periodically reviewed.</w:t>
      </w:r>
      <w:r w:rsidR="007F0936" w:rsidRPr="00AF0F35">
        <w:rPr>
          <w:rFonts w:ascii="Calibri" w:hAnsi="Calibri" w:cs="Calibri"/>
          <w:b w:val="0"/>
          <w:color w:val="auto"/>
        </w:rPr>
        <w:t xml:space="preserve"> </w:t>
      </w:r>
    </w:p>
    <w:p w14:paraId="213D2523" w14:textId="77777777" w:rsidR="00834070" w:rsidRPr="00AF0F35" w:rsidRDefault="00834070" w:rsidP="00E91D61">
      <w:pPr>
        <w:pStyle w:val="aboutintropara"/>
        <w:spacing w:before="0" w:beforeAutospacing="0" w:after="0" w:afterAutospacing="0" w:line="240" w:lineRule="auto"/>
        <w:ind w:left="1009" w:firstLine="5"/>
        <w:jc w:val="left"/>
        <w:rPr>
          <w:rFonts w:ascii="Calibri" w:hAnsi="Calibri" w:cs="Calibri"/>
          <w:b w:val="0"/>
          <w:color w:val="auto"/>
        </w:rPr>
      </w:pPr>
    </w:p>
    <w:p w14:paraId="1DB3E957" w14:textId="7020868F" w:rsidR="00061331" w:rsidRPr="00AF0F35" w:rsidRDefault="00061331" w:rsidP="00061331">
      <w:pPr>
        <w:pStyle w:val="Heading2"/>
        <w:spacing w:line="240" w:lineRule="auto"/>
        <w:ind w:hanging="583"/>
        <w:rPr>
          <w:rFonts w:ascii="Calibri" w:hAnsi="Calibri" w:cs="Calibri"/>
          <w:color w:val="auto"/>
          <w:sz w:val="22"/>
        </w:rPr>
      </w:pPr>
      <w:bookmarkStart w:id="34" w:name="_Toc219386965"/>
      <w:r w:rsidRPr="00AF0F35">
        <w:rPr>
          <w:rFonts w:ascii="Calibri" w:hAnsi="Calibri" w:cs="Calibri"/>
          <w:color w:val="auto"/>
          <w:sz w:val="22"/>
        </w:rPr>
        <w:t>Awareness</w:t>
      </w:r>
      <w:bookmarkEnd w:id="34"/>
    </w:p>
    <w:p w14:paraId="1A0B65E8" w14:textId="77777777" w:rsidR="00061331" w:rsidRPr="00AF0F35" w:rsidRDefault="00061331" w:rsidP="00061331">
      <w:pPr>
        <w:pStyle w:val="aboutintropara"/>
        <w:spacing w:before="0" w:beforeAutospacing="0" w:after="0" w:afterAutospacing="0" w:line="240" w:lineRule="auto"/>
        <w:ind w:left="426"/>
        <w:jc w:val="left"/>
        <w:rPr>
          <w:rFonts w:ascii="Calibri" w:hAnsi="Calibri" w:cs="Calibri"/>
          <w:b w:val="0"/>
          <w:color w:val="auto"/>
        </w:rPr>
      </w:pPr>
    </w:p>
    <w:p w14:paraId="42512AB5" w14:textId="50D17520" w:rsidR="00061331" w:rsidRPr="00AF0F35" w:rsidRDefault="00061331" w:rsidP="00061331">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Each new employee receives an induction, by their Line Manager </w:t>
      </w:r>
      <w:r w:rsidR="006A1A40" w:rsidRPr="00AF0F35">
        <w:rPr>
          <w:rFonts w:ascii="Calibri" w:hAnsi="Calibri" w:cs="Calibri"/>
          <w:b w:val="0"/>
          <w:color w:val="auto"/>
        </w:rPr>
        <w:t>and/</w:t>
      </w:r>
      <w:r w:rsidRPr="00AF0F35">
        <w:rPr>
          <w:rFonts w:ascii="Calibri" w:hAnsi="Calibri" w:cs="Calibri"/>
          <w:b w:val="0"/>
          <w:color w:val="auto"/>
        </w:rPr>
        <w:t>or other competent tutor</w:t>
      </w:r>
      <w:r w:rsidR="00905A2E" w:rsidRPr="00AF0F35">
        <w:rPr>
          <w:rFonts w:ascii="Calibri" w:hAnsi="Calibri" w:cs="Calibri"/>
          <w:b w:val="0"/>
          <w:color w:val="auto"/>
        </w:rPr>
        <w:t>(s)</w:t>
      </w:r>
      <w:r w:rsidRPr="00AF0F35">
        <w:rPr>
          <w:rFonts w:ascii="Calibri" w:hAnsi="Calibri" w:cs="Calibri"/>
          <w:b w:val="0"/>
          <w:color w:val="auto"/>
        </w:rPr>
        <w:t>, which covers aspects of quality</w:t>
      </w:r>
      <w:r w:rsidR="00264202" w:rsidRPr="00AF0F35">
        <w:rPr>
          <w:rFonts w:ascii="Calibri" w:hAnsi="Calibri" w:cs="Calibri"/>
          <w:b w:val="0"/>
          <w:color w:val="auto"/>
        </w:rPr>
        <w:t xml:space="preserve">, </w:t>
      </w:r>
      <w:r w:rsidR="009876DE" w:rsidRPr="00AF0F35">
        <w:rPr>
          <w:rFonts w:ascii="Calibri" w:hAnsi="Calibri" w:cs="Calibri"/>
          <w:b w:val="0"/>
          <w:color w:val="auto"/>
        </w:rPr>
        <w:t>H&amp;S</w:t>
      </w:r>
      <w:r w:rsidR="00264202" w:rsidRPr="00AF0F35">
        <w:rPr>
          <w:rFonts w:ascii="Calibri" w:hAnsi="Calibri" w:cs="Calibri"/>
          <w:b w:val="0"/>
          <w:color w:val="auto"/>
        </w:rPr>
        <w:t xml:space="preserve"> and environment</w:t>
      </w:r>
      <w:r w:rsidR="000469D3" w:rsidRPr="00AF0F35">
        <w:rPr>
          <w:rFonts w:ascii="Calibri" w:hAnsi="Calibri" w:cs="Calibri"/>
          <w:b w:val="0"/>
          <w:color w:val="auto"/>
        </w:rPr>
        <w:t xml:space="preserve">, and is tailored to the specific issues associated with the employee’s role. </w:t>
      </w:r>
      <w:r w:rsidRPr="00AF0F35">
        <w:rPr>
          <w:rFonts w:ascii="Calibri" w:hAnsi="Calibri" w:cs="Calibri"/>
          <w:b w:val="0"/>
          <w:color w:val="auto"/>
        </w:rPr>
        <w:t>Records of completion of the induction are maintained as part of each employee’s training record</w:t>
      </w:r>
      <w:r w:rsidR="007238BB" w:rsidRPr="00AF0F35">
        <w:rPr>
          <w:rFonts w:ascii="Calibri" w:hAnsi="Calibri" w:cs="Calibri"/>
          <w:b w:val="0"/>
          <w:color w:val="auto"/>
        </w:rPr>
        <w:t xml:space="preserve"> </w:t>
      </w:r>
      <w:r w:rsidRPr="00AF0F35">
        <w:rPr>
          <w:rFonts w:ascii="Calibri" w:hAnsi="Calibri" w:cs="Calibri"/>
          <w:b w:val="0"/>
          <w:color w:val="auto"/>
        </w:rPr>
        <w:t>on their HR file.</w:t>
      </w:r>
    </w:p>
    <w:p w14:paraId="0DA10A1B" w14:textId="760D5FEF" w:rsidR="008268B7" w:rsidRPr="00AF0F35" w:rsidRDefault="008268B7" w:rsidP="00061331">
      <w:pPr>
        <w:pStyle w:val="aboutintropara"/>
        <w:spacing w:before="0" w:beforeAutospacing="0" w:after="0" w:afterAutospacing="0" w:line="240" w:lineRule="auto"/>
        <w:ind w:left="1009" w:firstLine="5"/>
        <w:jc w:val="left"/>
        <w:rPr>
          <w:rFonts w:ascii="Calibri" w:hAnsi="Calibri" w:cs="Calibri"/>
          <w:b w:val="0"/>
          <w:color w:val="FF0000"/>
        </w:rPr>
      </w:pPr>
    </w:p>
    <w:p w14:paraId="7A264184" w14:textId="0FFFE509" w:rsidR="008268B7" w:rsidRPr="00AF0F35" w:rsidRDefault="008268B7" w:rsidP="00061331">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The induction checklist template (ref: CF.06) is held and maintained by the </w:t>
      </w:r>
      <w:r w:rsidR="005560F5" w:rsidRPr="00AF0F35">
        <w:rPr>
          <w:rFonts w:ascii="Calibri" w:hAnsi="Calibri" w:cs="Calibri"/>
          <w:b w:val="0"/>
          <w:color w:val="auto"/>
        </w:rPr>
        <w:t>Office Manager</w:t>
      </w:r>
      <w:r w:rsidRPr="00AF0F35">
        <w:rPr>
          <w:rFonts w:ascii="Calibri" w:hAnsi="Calibri" w:cs="Calibri"/>
          <w:b w:val="0"/>
          <w:color w:val="auto"/>
        </w:rPr>
        <w:t>.</w:t>
      </w:r>
    </w:p>
    <w:p w14:paraId="3EE028C9" w14:textId="77777777" w:rsidR="00061331" w:rsidRPr="00AF0F35" w:rsidRDefault="00061331" w:rsidP="00061331">
      <w:pPr>
        <w:pStyle w:val="aboutintropara"/>
        <w:spacing w:before="0" w:beforeAutospacing="0" w:after="0" w:afterAutospacing="0" w:line="240" w:lineRule="auto"/>
        <w:ind w:left="1009" w:firstLine="5"/>
        <w:jc w:val="left"/>
        <w:rPr>
          <w:rFonts w:ascii="Calibri" w:hAnsi="Calibri" w:cs="Calibri"/>
          <w:b w:val="0"/>
          <w:color w:val="FF0000"/>
        </w:rPr>
      </w:pPr>
    </w:p>
    <w:p w14:paraId="4730EACD" w14:textId="20A15B88" w:rsidR="00061331" w:rsidRPr="00AF0F35" w:rsidRDefault="008268B7" w:rsidP="00E91D61">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Further training is provided for</w:t>
      </w:r>
      <w:r w:rsidR="002951B5" w:rsidRPr="00AF0F35">
        <w:rPr>
          <w:rFonts w:ascii="Calibri" w:hAnsi="Calibri" w:cs="Calibri"/>
          <w:b w:val="0"/>
          <w:color w:val="auto"/>
        </w:rPr>
        <w:t xml:space="preserve"> specific issues associated with the employee’s role.</w:t>
      </w:r>
    </w:p>
    <w:p w14:paraId="500D9C33" w14:textId="77777777" w:rsidR="002951B5" w:rsidRPr="00AF0F35" w:rsidRDefault="002951B5" w:rsidP="00E91D61">
      <w:pPr>
        <w:pStyle w:val="aboutintropara"/>
        <w:spacing w:before="0" w:beforeAutospacing="0" w:after="0" w:afterAutospacing="0" w:line="240" w:lineRule="auto"/>
        <w:ind w:left="1009" w:firstLine="5"/>
        <w:jc w:val="left"/>
        <w:rPr>
          <w:rFonts w:ascii="Calibri" w:hAnsi="Calibri" w:cs="Calibri"/>
          <w:b w:val="0"/>
          <w:color w:val="auto"/>
        </w:rPr>
      </w:pPr>
    </w:p>
    <w:p w14:paraId="16236C27" w14:textId="1B7F288A" w:rsidR="00EA439B" w:rsidRPr="00AF0F35" w:rsidRDefault="000469D3" w:rsidP="008268B7">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C</w:t>
      </w:r>
      <w:r w:rsidR="002951B5" w:rsidRPr="00AF0F35">
        <w:rPr>
          <w:rFonts w:ascii="Calibri" w:hAnsi="Calibri" w:cs="Calibri"/>
          <w:b w:val="0"/>
          <w:color w:val="auto"/>
        </w:rPr>
        <w:t>ontractors whose work may have a significant impact also receive an induction relevant to the site they are working on</w:t>
      </w:r>
      <w:r w:rsidR="009A04E6" w:rsidRPr="00AF0F35">
        <w:rPr>
          <w:rFonts w:ascii="Calibri" w:hAnsi="Calibri" w:cs="Calibri"/>
          <w:b w:val="0"/>
          <w:color w:val="auto"/>
        </w:rPr>
        <w:t xml:space="preserve"> </w:t>
      </w:r>
      <w:r w:rsidR="002951B5" w:rsidRPr="00AF0F35">
        <w:rPr>
          <w:rFonts w:ascii="Calibri" w:hAnsi="Calibri" w:cs="Calibri"/>
          <w:b w:val="0"/>
          <w:color w:val="auto"/>
        </w:rPr>
        <w:t>and activity they are carrying out</w:t>
      </w:r>
      <w:r w:rsidR="009C011B" w:rsidRPr="00AF0F35">
        <w:rPr>
          <w:rFonts w:ascii="Calibri" w:hAnsi="Calibri" w:cs="Calibri"/>
          <w:b w:val="0"/>
          <w:color w:val="auto"/>
        </w:rPr>
        <w:t>,</w:t>
      </w:r>
      <w:r w:rsidR="009E5797" w:rsidRPr="00AF0F35">
        <w:rPr>
          <w:rFonts w:ascii="Calibri" w:hAnsi="Calibri" w:cs="Calibri"/>
          <w:b w:val="0"/>
          <w:color w:val="auto"/>
        </w:rPr>
        <w:t xml:space="preserve"> where appropriate</w:t>
      </w:r>
      <w:r w:rsidR="002951B5" w:rsidRPr="00AF0F35">
        <w:rPr>
          <w:rFonts w:ascii="Calibri" w:hAnsi="Calibri" w:cs="Calibri"/>
          <w:b w:val="0"/>
          <w:color w:val="auto"/>
        </w:rPr>
        <w:t xml:space="preserve">. Records of completed contractor inductions are held by the </w:t>
      </w:r>
      <w:r w:rsidR="009A04E6" w:rsidRPr="00AF0F35">
        <w:rPr>
          <w:rFonts w:ascii="Calibri" w:hAnsi="Calibri" w:cs="Calibri"/>
          <w:b w:val="0"/>
          <w:color w:val="auto"/>
        </w:rPr>
        <w:t xml:space="preserve">Project Manager or </w:t>
      </w:r>
      <w:r w:rsidR="002951B5" w:rsidRPr="00AF0F35">
        <w:rPr>
          <w:rFonts w:ascii="Calibri" w:hAnsi="Calibri" w:cs="Calibri"/>
          <w:b w:val="0"/>
          <w:color w:val="auto"/>
        </w:rPr>
        <w:t>other nominated person.</w:t>
      </w:r>
    </w:p>
    <w:p w14:paraId="732EA60E" w14:textId="77777777" w:rsidR="005560F5" w:rsidRPr="00AF0F35" w:rsidRDefault="005560F5" w:rsidP="008268B7">
      <w:pPr>
        <w:pStyle w:val="aboutintropara"/>
        <w:spacing w:before="0" w:beforeAutospacing="0" w:after="0" w:afterAutospacing="0" w:line="240" w:lineRule="auto"/>
        <w:ind w:left="1009" w:firstLine="5"/>
        <w:jc w:val="left"/>
        <w:rPr>
          <w:rFonts w:ascii="Calibri" w:hAnsi="Calibri" w:cs="Calibri"/>
          <w:b w:val="0"/>
          <w:color w:val="auto"/>
        </w:rPr>
      </w:pPr>
    </w:p>
    <w:p w14:paraId="6561ABAF" w14:textId="7EC90877" w:rsidR="005560F5" w:rsidRPr="00AF0F35" w:rsidRDefault="005560F5" w:rsidP="005560F5">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Where EcoNorth is responsible for appointing specialist contractors to work on sites controlled by EcoNorth, contractors are required to submit detailed risk assessments and method statement prior to mobilising works. EcoNorth will provide detailed information on the nature of risks which any contractor will need to consider in their risk assessment process.</w:t>
      </w:r>
    </w:p>
    <w:p w14:paraId="45FFD529" w14:textId="77777777" w:rsidR="00B01C8F" w:rsidRPr="00AF0F35" w:rsidRDefault="00B01C8F" w:rsidP="005560F5">
      <w:pPr>
        <w:pStyle w:val="aboutintropara"/>
        <w:spacing w:before="0" w:beforeAutospacing="0" w:after="0" w:afterAutospacing="0" w:line="240" w:lineRule="auto"/>
        <w:ind w:left="1009" w:firstLine="5"/>
        <w:jc w:val="left"/>
        <w:rPr>
          <w:rFonts w:ascii="Calibri" w:hAnsi="Calibri" w:cs="Calibri"/>
          <w:b w:val="0"/>
          <w:color w:val="auto"/>
        </w:rPr>
      </w:pPr>
    </w:p>
    <w:p w14:paraId="05EDA96F" w14:textId="2D794613" w:rsidR="00B01C8F" w:rsidRPr="00AF0F35" w:rsidRDefault="00566BD9" w:rsidP="005560F5">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Contractors are </w:t>
      </w:r>
      <w:r w:rsidR="003D2468" w:rsidRPr="00AF0F35">
        <w:rPr>
          <w:rFonts w:ascii="Calibri" w:hAnsi="Calibri" w:cs="Calibri"/>
          <w:b w:val="0"/>
          <w:color w:val="auto"/>
        </w:rPr>
        <w:t xml:space="preserve">provided with </w:t>
      </w:r>
      <w:r w:rsidRPr="00AF0F35">
        <w:rPr>
          <w:rFonts w:ascii="Calibri" w:hAnsi="Calibri" w:cs="Calibri"/>
          <w:b w:val="0"/>
          <w:color w:val="auto"/>
        </w:rPr>
        <w:t xml:space="preserve">copies of our </w:t>
      </w:r>
      <w:r w:rsidR="003D2468" w:rsidRPr="00AF0F35">
        <w:rPr>
          <w:rFonts w:ascii="Calibri" w:hAnsi="Calibri" w:cs="Calibri"/>
          <w:b w:val="0"/>
          <w:color w:val="auto"/>
        </w:rPr>
        <w:t>company policies and privacy notices</w:t>
      </w:r>
      <w:r w:rsidRPr="00AF0F35">
        <w:rPr>
          <w:rFonts w:ascii="Calibri" w:hAnsi="Calibri" w:cs="Calibri"/>
          <w:b w:val="0"/>
          <w:color w:val="auto"/>
        </w:rPr>
        <w:t xml:space="preserve"> prior to starting work for us, unless they can demonstrate they are working to their own relevant company policies.</w:t>
      </w:r>
    </w:p>
    <w:p w14:paraId="36853779" w14:textId="77777777" w:rsidR="00566BD9" w:rsidRPr="00AF0F35" w:rsidRDefault="00566BD9" w:rsidP="005560F5">
      <w:pPr>
        <w:pStyle w:val="aboutintropara"/>
        <w:spacing w:before="0" w:beforeAutospacing="0" w:after="0" w:afterAutospacing="0" w:line="240" w:lineRule="auto"/>
        <w:ind w:left="1009" w:firstLine="5"/>
        <w:jc w:val="left"/>
        <w:rPr>
          <w:rFonts w:ascii="Calibri" w:hAnsi="Calibri" w:cs="Calibri"/>
          <w:b w:val="0"/>
          <w:color w:val="FF0000"/>
        </w:rPr>
      </w:pPr>
    </w:p>
    <w:p w14:paraId="1026D056" w14:textId="382C8470" w:rsidR="0040622A" w:rsidRPr="00AF0F35" w:rsidRDefault="00566BD9" w:rsidP="00566BD9">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Subcontractors are also provided with relevant company policies and privacy notices prior to </w:t>
      </w:r>
      <w:r w:rsidR="00E423D0" w:rsidRPr="00AF0F35">
        <w:rPr>
          <w:rFonts w:ascii="Calibri" w:hAnsi="Calibri" w:cs="Calibri"/>
          <w:b w:val="0"/>
          <w:color w:val="auto"/>
        </w:rPr>
        <w:t xml:space="preserve">starting </w:t>
      </w:r>
      <w:r w:rsidRPr="00AF0F35">
        <w:rPr>
          <w:rFonts w:ascii="Calibri" w:hAnsi="Calibri" w:cs="Calibri"/>
          <w:b w:val="0"/>
          <w:color w:val="auto"/>
        </w:rPr>
        <w:t xml:space="preserve">work for us, as well as risk assessments prior to the start of </w:t>
      </w:r>
      <w:r w:rsidR="00E423D0" w:rsidRPr="00AF0F35">
        <w:rPr>
          <w:rFonts w:ascii="Calibri" w:hAnsi="Calibri" w:cs="Calibri"/>
          <w:b w:val="0"/>
          <w:color w:val="auto"/>
        </w:rPr>
        <w:t xml:space="preserve">each </w:t>
      </w:r>
      <w:r w:rsidRPr="00AF0F35">
        <w:rPr>
          <w:rFonts w:ascii="Calibri" w:hAnsi="Calibri" w:cs="Calibri"/>
          <w:b w:val="0"/>
          <w:color w:val="auto"/>
        </w:rPr>
        <w:t>survey.</w:t>
      </w:r>
    </w:p>
    <w:p w14:paraId="72A0C29B" w14:textId="77777777" w:rsidR="00566BD9" w:rsidRPr="00AF0F35" w:rsidRDefault="00566BD9" w:rsidP="009A04E6">
      <w:pPr>
        <w:pStyle w:val="aboutintropara"/>
        <w:spacing w:before="0" w:beforeAutospacing="0" w:after="0" w:afterAutospacing="0" w:line="240" w:lineRule="auto"/>
        <w:ind w:left="0"/>
        <w:jc w:val="left"/>
        <w:rPr>
          <w:rFonts w:ascii="Calibri" w:hAnsi="Calibri" w:cs="Calibri"/>
          <w:b w:val="0"/>
          <w:color w:val="FF0000"/>
        </w:rPr>
      </w:pPr>
    </w:p>
    <w:p w14:paraId="6C8DCFA3" w14:textId="62BBAFC1" w:rsidR="00EF7A80" w:rsidRPr="00AF0F35" w:rsidRDefault="00EF7A80" w:rsidP="00EF7A80">
      <w:pPr>
        <w:pStyle w:val="Heading2"/>
        <w:spacing w:line="240" w:lineRule="auto"/>
        <w:ind w:hanging="583"/>
        <w:rPr>
          <w:rFonts w:ascii="Calibri" w:hAnsi="Calibri" w:cs="Calibri"/>
          <w:color w:val="auto"/>
          <w:sz w:val="22"/>
        </w:rPr>
      </w:pPr>
      <w:bookmarkStart w:id="35" w:name="_Toc219386966"/>
      <w:r w:rsidRPr="00AF0F35">
        <w:rPr>
          <w:rFonts w:ascii="Calibri" w:hAnsi="Calibri" w:cs="Calibri"/>
          <w:color w:val="auto"/>
          <w:sz w:val="22"/>
        </w:rPr>
        <w:t>Communications (Internal and External)</w:t>
      </w:r>
      <w:bookmarkEnd w:id="35"/>
    </w:p>
    <w:p w14:paraId="17637FC0" w14:textId="77777777" w:rsidR="00EF7A80" w:rsidRPr="00AF0F35" w:rsidRDefault="00EF7A80" w:rsidP="00EF7A80">
      <w:pPr>
        <w:pStyle w:val="aboutintropara"/>
        <w:spacing w:before="0" w:beforeAutospacing="0" w:after="0" w:afterAutospacing="0" w:line="240" w:lineRule="auto"/>
        <w:ind w:left="426"/>
        <w:jc w:val="left"/>
        <w:rPr>
          <w:rFonts w:ascii="Calibri" w:hAnsi="Calibri" w:cs="Calibri"/>
          <w:b w:val="0"/>
          <w:color w:val="auto"/>
        </w:rPr>
      </w:pPr>
    </w:p>
    <w:p w14:paraId="5F28B301" w14:textId="75BFF583" w:rsidR="00EF7A80" w:rsidRPr="00AF0F35" w:rsidRDefault="003F6A91" w:rsidP="00EF7A80">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EcoNorth</w:t>
      </w:r>
      <w:r w:rsidR="00341763" w:rsidRPr="00AF0F35">
        <w:rPr>
          <w:rFonts w:ascii="Calibri" w:hAnsi="Calibri" w:cs="Calibri"/>
          <w:b w:val="0"/>
          <w:color w:val="auto"/>
        </w:rPr>
        <w:t xml:space="preserve"> recognises the importance of effective internal and external communications on quality</w:t>
      </w:r>
      <w:r w:rsidRPr="00AF0F35">
        <w:rPr>
          <w:rFonts w:ascii="Calibri" w:hAnsi="Calibri" w:cs="Calibri"/>
          <w:b w:val="0"/>
          <w:color w:val="auto"/>
        </w:rPr>
        <w:t xml:space="preserve">, </w:t>
      </w:r>
      <w:r w:rsidR="004A551F" w:rsidRPr="00AF0F35">
        <w:rPr>
          <w:rFonts w:ascii="Calibri" w:hAnsi="Calibri" w:cs="Calibri"/>
          <w:b w:val="0"/>
          <w:color w:val="auto"/>
        </w:rPr>
        <w:t>H&amp;S</w:t>
      </w:r>
      <w:r w:rsidRPr="00AF0F35">
        <w:rPr>
          <w:rFonts w:ascii="Calibri" w:hAnsi="Calibri" w:cs="Calibri"/>
          <w:b w:val="0"/>
          <w:color w:val="auto"/>
        </w:rPr>
        <w:t xml:space="preserve"> and environmental</w:t>
      </w:r>
      <w:r w:rsidR="00341763" w:rsidRPr="00AF0F35">
        <w:rPr>
          <w:rFonts w:ascii="Calibri" w:hAnsi="Calibri" w:cs="Calibri"/>
          <w:b w:val="0"/>
          <w:color w:val="auto"/>
        </w:rPr>
        <w:t xml:space="preserve"> issues. To this end, </w:t>
      </w:r>
      <w:r w:rsidR="00D62165" w:rsidRPr="00AF0F35">
        <w:rPr>
          <w:rFonts w:ascii="Calibri" w:hAnsi="Calibri" w:cs="Calibri"/>
          <w:b w:val="0"/>
          <w:color w:val="auto"/>
        </w:rPr>
        <w:t>we have</w:t>
      </w:r>
      <w:r w:rsidR="00341763" w:rsidRPr="00AF0F35">
        <w:rPr>
          <w:rFonts w:ascii="Calibri" w:hAnsi="Calibri" w:cs="Calibri"/>
          <w:b w:val="0"/>
          <w:color w:val="auto"/>
        </w:rPr>
        <w:t xml:space="preserve"> developed a communications plan that is set out below, taking into account the needs and expectations of interested parties identified in section 4 and any compliance obligations.</w:t>
      </w:r>
    </w:p>
    <w:p w14:paraId="53787947" w14:textId="4FD16C90" w:rsidR="00341763" w:rsidRPr="00AF0F35" w:rsidRDefault="00341763" w:rsidP="00EF7A80">
      <w:pPr>
        <w:pStyle w:val="aboutintropara"/>
        <w:spacing w:before="0" w:beforeAutospacing="0" w:after="0" w:afterAutospacing="0" w:line="240" w:lineRule="auto"/>
        <w:ind w:left="1009" w:firstLine="5"/>
        <w:jc w:val="left"/>
        <w:rPr>
          <w:rFonts w:ascii="Calibri" w:hAnsi="Calibri" w:cs="Calibri"/>
          <w:b w:val="0"/>
          <w:color w:val="FF0000"/>
        </w:rPr>
      </w:pPr>
    </w:p>
    <w:p w14:paraId="1163B70F" w14:textId="5F492AE1" w:rsidR="00C163D5" w:rsidRPr="00AF0F35" w:rsidRDefault="00341763" w:rsidP="008B503C">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This plan provides for the internal </w:t>
      </w:r>
      <w:r w:rsidR="00C36771" w:rsidRPr="00AF0F35">
        <w:rPr>
          <w:rFonts w:ascii="Calibri" w:hAnsi="Calibri" w:cs="Calibri"/>
          <w:b w:val="0"/>
          <w:color w:val="auto"/>
        </w:rPr>
        <w:t xml:space="preserve">and external </w:t>
      </w:r>
      <w:r w:rsidRPr="00AF0F35">
        <w:rPr>
          <w:rFonts w:ascii="Calibri" w:hAnsi="Calibri" w:cs="Calibri"/>
          <w:b w:val="0"/>
          <w:color w:val="auto"/>
        </w:rPr>
        <w:t xml:space="preserve">communication </w:t>
      </w:r>
      <w:r w:rsidR="00852772" w:rsidRPr="00AF0F35">
        <w:rPr>
          <w:rFonts w:ascii="Calibri" w:hAnsi="Calibri" w:cs="Calibri"/>
          <w:b w:val="0"/>
          <w:color w:val="auto"/>
        </w:rPr>
        <w:t>of the</w:t>
      </w:r>
      <w:r w:rsidRPr="00AF0F35">
        <w:rPr>
          <w:rFonts w:ascii="Calibri" w:hAnsi="Calibri" w:cs="Calibri"/>
          <w:b w:val="0"/>
          <w:color w:val="auto"/>
        </w:rPr>
        <w:t xml:space="preserve"> polic</w:t>
      </w:r>
      <w:r w:rsidR="003F6A91" w:rsidRPr="00AF0F35">
        <w:rPr>
          <w:rFonts w:ascii="Calibri" w:hAnsi="Calibri" w:cs="Calibri"/>
          <w:b w:val="0"/>
          <w:color w:val="auto"/>
        </w:rPr>
        <w:t>ies</w:t>
      </w:r>
      <w:r w:rsidRPr="00AF0F35">
        <w:rPr>
          <w:rFonts w:ascii="Calibri" w:hAnsi="Calibri" w:cs="Calibri"/>
          <w:b w:val="0"/>
          <w:color w:val="auto"/>
        </w:rPr>
        <w:t>,</w:t>
      </w:r>
      <w:r w:rsidR="00C36771" w:rsidRPr="00AF0F35">
        <w:rPr>
          <w:rFonts w:ascii="Calibri" w:hAnsi="Calibri" w:cs="Calibri"/>
          <w:b w:val="0"/>
          <w:color w:val="auto"/>
        </w:rPr>
        <w:t xml:space="preserve"> and the internal communication of</w:t>
      </w:r>
      <w:r w:rsidRPr="00AF0F35">
        <w:rPr>
          <w:rFonts w:ascii="Calibri" w:hAnsi="Calibri" w:cs="Calibri"/>
          <w:b w:val="0"/>
          <w:color w:val="auto"/>
        </w:rPr>
        <w:t xml:space="preserve"> objectives, performance and changes to the </w:t>
      </w:r>
      <w:r w:rsidR="003F6A91" w:rsidRPr="00AF0F35">
        <w:rPr>
          <w:rFonts w:ascii="Calibri" w:hAnsi="Calibri" w:cs="Calibri"/>
          <w:b w:val="0"/>
          <w:color w:val="auto"/>
        </w:rPr>
        <w:t>I</w:t>
      </w:r>
      <w:r w:rsidRPr="00AF0F35">
        <w:rPr>
          <w:rFonts w:ascii="Calibri" w:hAnsi="Calibri" w:cs="Calibri"/>
          <w:b w:val="0"/>
          <w:color w:val="auto"/>
        </w:rPr>
        <w:t>MS.</w:t>
      </w:r>
    </w:p>
    <w:p w14:paraId="77DE5886" w14:textId="77777777" w:rsidR="00C163D5" w:rsidRPr="00AF0F35" w:rsidRDefault="00C163D5">
      <w:pPr>
        <w:spacing w:line="240" w:lineRule="auto"/>
        <w:ind w:left="0"/>
        <w:jc w:val="left"/>
        <w:rPr>
          <w:rFonts w:ascii="Calibri" w:hAnsi="Calibri" w:cs="Calibri"/>
          <w:b/>
          <w:color w:val="auto"/>
        </w:rPr>
        <w:sectPr w:rsidR="00C163D5" w:rsidRPr="00AF0F35" w:rsidSect="0083655F">
          <w:pgSz w:w="11907" w:h="16840"/>
          <w:pgMar w:top="1304" w:right="1797" w:bottom="1191" w:left="1797" w:header="720" w:footer="720" w:gutter="0"/>
          <w:paperSrc w:first="15" w:other="15"/>
          <w:cols w:space="720"/>
          <w:docGrid w:linePitch="326"/>
        </w:sectPr>
      </w:pPr>
    </w:p>
    <w:p w14:paraId="2BF49774" w14:textId="39727AD0" w:rsidR="00C163D5" w:rsidRPr="00AF0F35" w:rsidRDefault="00C163D5">
      <w:pPr>
        <w:spacing w:line="240" w:lineRule="auto"/>
        <w:ind w:left="0"/>
        <w:jc w:val="left"/>
        <w:rPr>
          <w:rFonts w:ascii="Calibri" w:hAnsi="Calibri" w:cs="Calibri"/>
          <w:b/>
          <w:color w:val="auto"/>
        </w:rPr>
      </w:pPr>
      <w:r w:rsidRPr="00AF0F35">
        <w:rPr>
          <w:rFonts w:ascii="Calibri" w:hAnsi="Calibri" w:cs="Calibri"/>
          <w:b/>
          <w:color w:val="auto"/>
        </w:rPr>
        <w:lastRenderedPageBreak/>
        <w:t>Internal and External Communications</w:t>
      </w:r>
    </w:p>
    <w:p w14:paraId="48E76C2E" w14:textId="77777777" w:rsidR="00106791" w:rsidRPr="00AF0F35" w:rsidRDefault="00106791" w:rsidP="00FA2738">
      <w:pPr>
        <w:pStyle w:val="BodyText2"/>
        <w:spacing w:line="240" w:lineRule="auto"/>
        <w:ind w:left="0" w:firstLine="0"/>
        <w:jc w:val="left"/>
        <w:rPr>
          <w:rFonts w:ascii="Calibri" w:hAnsi="Calibri" w:cs="Calibri"/>
          <w:b/>
          <w:bCs/>
          <w:color w:val="FFFFFF" w:themeColor="background1"/>
        </w:rPr>
      </w:pPr>
    </w:p>
    <w:tbl>
      <w:tblPr>
        <w:tblStyle w:val="TableGrid"/>
        <w:tblW w:w="15113" w:type="dxa"/>
        <w:tblInd w:w="-284" w:type="dxa"/>
        <w:tblLook w:val="04A0" w:firstRow="1" w:lastRow="0" w:firstColumn="1" w:lastColumn="0" w:noHBand="0" w:noVBand="1"/>
      </w:tblPr>
      <w:tblGrid>
        <w:gridCol w:w="1325"/>
        <w:gridCol w:w="1834"/>
        <w:gridCol w:w="4389"/>
        <w:gridCol w:w="2087"/>
        <w:gridCol w:w="3570"/>
        <w:gridCol w:w="1908"/>
      </w:tblGrid>
      <w:tr w:rsidR="008814DB" w:rsidRPr="00AF0F35" w14:paraId="699B0C79" w14:textId="03E0B834" w:rsidTr="00613BD9">
        <w:trPr>
          <w:tblHeader/>
        </w:trPr>
        <w:tc>
          <w:tcPr>
            <w:tcW w:w="1325" w:type="dxa"/>
            <w:shd w:val="clear" w:color="auto" w:fill="808080" w:themeFill="background1" w:themeFillShade="80"/>
          </w:tcPr>
          <w:p w14:paraId="2559160C" w14:textId="7E17996D" w:rsidR="00106791" w:rsidRPr="00AF0F35" w:rsidRDefault="00106791" w:rsidP="00FA2738">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Internal / External</w:t>
            </w:r>
          </w:p>
        </w:tc>
        <w:tc>
          <w:tcPr>
            <w:tcW w:w="1834" w:type="dxa"/>
            <w:shd w:val="clear" w:color="auto" w:fill="808080" w:themeFill="background1" w:themeFillShade="80"/>
          </w:tcPr>
          <w:p w14:paraId="65AF8660" w14:textId="77777777" w:rsidR="00106791" w:rsidRPr="00AF0F35" w:rsidRDefault="00106791" w:rsidP="00FA2738">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What</w:t>
            </w:r>
          </w:p>
        </w:tc>
        <w:tc>
          <w:tcPr>
            <w:tcW w:w="4389" w:type="dxa"/>
            <w:shd w:val="clear" w:color="auto" w:fill="808080" w:themeFill="background1" w:themeFillShade="80"/>
          </w:tcPr>
          <w:p w14:paraId="19C2FDAC" w14:textId="77777777" w:rsidR="00106791" w:rsidRPr="00AF0F35" w:rsidRDefault="00106791" w:rsidP="00FA2738">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When</w:t>
            </w:r>
          </w:p>
        </w:tc>
        <w:tc>
          <w:tcPr>
            <w:tcW w:w="2087" w:type="dxa"/>
            <w:shd w:val="clear" w:color="auto" w:fill="808080" w:themeFill="background1" w:themeFillShade="80"/>
          </w:tcPr>
          <w:p w14:paraId="688A7F6E" w14:textId="59B36F43" w:rsidR="00106791" w:rsidRPr="00AF0F35" w:rsidRDefault="00D96329" w:rsidP="00FA2738">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Responsibility</w:t>
            </w:r>
          </w:p>
        </w:tc>
        <w:tc>
          <w:tcPr>
            <w:tcW w:w="3570" w:type="dxa"/>
            <w:shd w:val="clear" w:color="auto" w:fill="808080" w:themeFill="background1" w:themeFillShade="80"/>
          </w:tcPr>
          <w:p w14:paraId="244797E6" w14:textId="77777777" w:rsidR="00106791" w:rsidRPr="00AF0F35" w:rsidRDefault="00106791" w:rsidP="00FA2738">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How</w:t>
            </w:r>
          </w:p>
        </w:tc>
        <w:tc>
          <w:tcPr>
            <w:tcW w:w="1908" w:type="dxa"/>
            <w:shd w:val="clear" w:color="auto" w:fill="808080" w:themeFill="background1" w:themeFillShade="80"/>
          </w:tcPr>
          <w:p w14:paraId="5F0746A1" w14:textId="7774E87E" w:rsidR="00106791" w:rsidRPr="00AF0F35" w:rsidRDefault="00CB6431" w:rsidP="00FA2738">
            <w:pPr>
              <w:pStyle w:val="BodyText2"/>
              <w:spacing w:line="240" w:lineRule="auto"/>
              <w:ind w:left="0" w:firstLine="0"/>
              <w:jc w:val="left"/>
              <w:rPr>
                <w:rFonts w:ascii="Calibri" w:hAnsi="Calibri" w:cs="Calibri"/>
                <w:b/>
                <w:bCs/>
                <w:color w:val="FFFFFF" w:themeColor="background1"/>
              </w:rPr>
            </w:pPr>
            <w:r w:rsidRPr="00AF0F35">
              <w:rPr>
                <w:rFonts w:ascii="Calibri" w:hAnsi="Calibri" w:cs="Calibri"/>
                <w:b/>
                <w:bCs/>
                <w:color w:val="FFFFFF" w:themeColor="background1"/>
              </w:rPr>
              <w:t xml:space="preserve">To </w:t>
            </w:r>
            <w:r w:rsidR="00106791" w:rsidRPr="00AF0F35">
              <w:rPr>
                <w:rFonts w:ascii="Calibri" w:hAnsi="Calibri" w:cs="Calibri"/>
                <w:b/>
                <w:bCs/>
                <w:color w:val="FFFFFF" w:themeColor="background1"/>
              </w:rPr>
              <w:t>Who</w:t>
            </w:r>
            <w:r w:rsidRPr="00AF0F35">
              <w:rPr>
                <w:rFonts w:ascii="Calibri" w:hAnsi="Calibri" w:cs="Calibri"/>
                <w:b/>
                <w:bCs/>
                <w:color w:val="FFFFFF" w:themeColor="background1"/>
              </w:rPr>
              <w:t>m</w:t>
            </w:r>
          </w:p>
        </w:tc>
      </w:tr>
      <w:tr w:rsidR="008814DB" w:rsidRPr="00AF0F35" w14:paraId="11D40600" w14:textId="77777777" w:rsidTr="00613BD9">
        <w:tc>
          <w:tcPr>
            <w:tcW w:w="1325" w:type="dxa"/>
          </w:tcPr>
          <w:p w14:paraId="5D9A4A65" w14:textId="26494E04" w:rsidR="00106791" w:rsidRPr="00AF0F35" w:rsidRDefault="00106791" w:rsidP="00106791">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w:t>
            </w:r>
            <w:r w:rsidR="00AA7218" w:rsidRPr="00AF0F35">
              <w:rPr>
                <w:rFonts w:ascii="Calibri" w:hAnsi="Calibri" w:cs="Calibri"/>
                <w:color w:val="auto"/>
                <w:sz w:val="20"/>
                <w:szCs w:val="20"/>
              </w:rPr>
              <w:t xml:space="preserve"> / External</w:t>
            </w:r>
          </w:p>
        </w:tc>
        <w:tc>
          <w:tcPr>
            <w:tcW w:w="1834" w:type="dxa"/>
          </w:tcPr>
          <w:p w14:paraId="0324F53D" w14:textId="75076013" w:rsidR="00106791" w:rsidRPr="00AF0F35" w:rsidRDefault="00106791" w:rsidP="00106791">
            <w:pPr>
              <w:pStyle w:val="BodyText2"/>
              <w:spacing w:line="240" w:lineRule="auto"/>
              <w:ind w:left="0" w:firstLine="0"/>
              <w:jc w:val="left"/>
              <w:rPr>
                <w:rFonts w:ascii="Calibri" w:hAnsi="Calibri" w:cs="Calibri"/>
                <w:color w:val="auto"/>
                <w:sz w:val="20"/>
                <w:szCs w:val="20"/>
              </w:rPr>
            </w:pPr>
            <w:bookmarkStart w:id="36" w:name="_Hlk219385652"/>
            <w:r w:rsidRPr="00AF0F35">
              <w:rPr>
                <w:rFonts w:ascii="Calibri" w:hAnsi="Calibri" w:cs="Calibri"/>
                <w:color w:val="auto"/>
                <w:sz w:val="20"/>
                <w:szCs w:val="20"/>
              </w:rPr>
              <w:t xml:space="preserve">Corporate </w:t>
            </w:r>
            <w:r w:rsidR="00070840" w:rsidRPr="00AF0F35">
              <w:rPr>
                <w:rFonts w:ascii="Calibri" w:hAnsi="Calibri" w:cs="Calibri"/>
                <w:color w:val="auto"/>
                <w:sz w:val="20"/>
                <w:szCs w:val="20"/>
              </w:rPr>
              <w:t>G</w:t>
            </w:r>
            <w:r w:rsidRPr="00AF0F35">
              <w:rPr>
                <w:rFonts w:ascii="Calibri" w:hAnsi="Calibri" w:cs="Calibri"/>
                <w:color w:val="auto"/>
                <w:sz w:val="20"/>
                <w:szCs w:val="20"/>
              </w:rPr>
              <w:t>overnance</w:t>
            </w:r>
            <w:bookmarkEnd w:id="36"/>
            <w:r w:rsidRPr="00AF0F35">
              <w:rPr>
                <w:rFonts w:ascii="Calibri" w:hAnsi="Calibri" w:cs="Calibri"/>
                <w:color w:val="auto"/>
                <w:sz w:val="20"/>
                <w:szCs w:val="20"/>
              </w:rPr>
              <w:t>.</w:t>
            </w:r>
          </w:p>
        </w:tc>
        <w:tc>
          <w:tcPr>
            <w:tcW w:w="4389" w:type="dxa"/>
          </w:tcPr>
          <w:p w14:paraId="3BE0D1E5" w14:textId="2144A866" w:rsidR="00106791" w:rsidRPr="00AF0F35" w:rsidRDefault="00106791" w:rsidP="00106791">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Board Meetings.</w:t>
            </w:r>
          </w:p>
        </w:tc>
        <w:tc>
          <w:tcPr>
            <w:tcW w:w="2087" w:type="dxa"/>
          </w:tcPr>
          <w:p w14:paraId="3AE10287" w14:textId="04C6727C" w:rsidR="00106791" w:rsidRPr="00AF0F35" w:rsidRDefault="005A3652" w:rsidP="00106791">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w:t>
            </w:r>
            <w:r w:rsidR="00CB6431" w:rsidRPr="00AF0F35">
              <w:rPr>
                <w:rFonts w:ascii="Calibri" w:hAnsi="Calibri" w:cs="Calibri"/>
                <w:color w:val="auto"/>
                <w:sz w:val="20"/>
                <w:szCs w:val="20"/>
              </w:rPr>
              <w:t xml:space="preserve">, Finance Manager, </w:t>
            </w:r>
            <w:r w:rsidR="004267C4" w:rsidRPr="00AF0F35">
              <w:rPr>
                <w:rFonts w:ascii="Calibri" w:hAnsi="Calibri" w:cs="Calibri"/>
                <w:color w:val="auto"/>
                <w:sz w:val="20"/>
                <w:szCs w:val="20"/>
              </w:rPr>
              <w:t>Office Manager</w:t>
            </w:r>
            <w:r w:rsidR="00106791" w:rsidRPr="00AF0F35">
              <w:rPr>
                <w:rFonts w:ascii="Calibri" w:hAnsi="Calibri" w:cs="Calibri"/>
                <w:color w:val="auto"/>
                <w:sz w:val="20"/>
                <w:szCs w:val="20"/>
              </w:rPr>
              <w:t>.</w:t>
            </w:r>
          </w:p>
        </w:tc>
        <w:tc>
          <w:tcPr>
            <w:tcW w:w="3570" w:type="dxa"/>
          </w:tcPr>
          <w:p w14:paraId="652AD8B2" w14:textId="7B18A6F4" w:rsidR="00106791" w:rsidRPr="00AF0F35" w:rsidRDefault="00106791" w:rsidP="00106791">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w:t>
            </w:r>
            <w:r w:rsidR="006464D4" w:rsidRPr="00AF0F35">
              <w:rPr>
                <w:rFonts w:ascii="Calibri" w:hAnsi="Calibri" w:cs="Calibri"/>
                <w:color w:val="auto"/>
                <w:sz w:val="20"/>
                <w:szCs w:val="20"/>
              </w:rPr>
              <w:t>;</w:t>
            </w:r>
            <w:r w:rsidRPr="00AF0F35">
              <w:rPr>
                <w:rFonts w:ascii="Calibri" w:hAnsi="Calibri" w:cs="Calibri"/>
                <w:color w:val="auto"/>
                <w:sz w:val="20"/>
                <w:szCs w:val="20"/>
              </w:rPr>
              <w:t xml:space="preserve"> emails</w:t>
            </w:r>
            <w:r w:rsidR="006464D4" w:rsidRPr="00AF0F35">
              <w:rPr>
                <w:rFonts w:ascii="Calibri" w:hAnsi="Calibri" w:cs="Calibri"/>
                <w:color w:val="auto"/>
                <w:sz w:val="20"/>
                <w:szCs w:val="20"/>
              </w:rPr>
              <w:t>;</w:t>
            </w:r>
            <w:r w:rsidRPr="00AF0F35">
              <w:rPr>
                <w:rFonts w:ascii="Calibri" w:hAnsi="Calibri" w:cs="Calibri"/>
                <w:color w:val="auto"/>
                <w:sz w:val="20"/>
                <w:szCs w:val="20"/>
              </w:rPr>
              <w:t xml:space="preserve"> </w:t>
            </w:r>
            <w:r w:rsidR="00FB72BA" w:rsidRPr="00AF0F35">
              <w:rPr>
                <w:rFonts w:ascii="Calibri" w:hAnsi="Calibri" w:cs="Calibri"/>
                <w:color w:val="auto"/>
                <w:sz w:val="20"/>
                <w:szCs w:val="20"/>
              </w:rPr>
              <w:t xml:space="preserve">text messages; </w:t>
            </w:r>
            <w:r w:rsidRPr="00AF0F35">
              <w:rPr>
                <w:rFonts w:ascii="Calibri" w:hAnsi="Calibri" w:cs="Calibri"/>
                <w:color w:val="auto"/>
                <w:sz w:val="20"/>
                <w:szCs w:val="20"/>
              </w:rPr>
              <w:t>documented in meeting papers and minutes.</w:t>
            </w:r>
          </w:p>
        </w:tc>
        <w:tc>
          <w:tcPr>
            <w:tcW w:w="1908" w:type="dxa"/>
          </w:tcPr>
          <w:p w14:paraId="37C814D5" w14:textId="0579A7A5" w:rsidR="00106791" w:rsidRPr="00AF0F35" w:rsidRDefault="00CB6431" w:rsidP="00106791">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Board Members, </w:t>
            </w:r>
            <w:r w:rsidR="00CC4BBE" w:rsidRPr="00AF0F35">
              <w:rPr>
                <w:rFonts w:ascii="Calibri" w:hAnsi="Calibri" w:cs="Calibri"/>
                <w:color w:val="auto"/>
                <w:sz w:val="20"/>
                <w:szCs w:val="20"/>
              </w:rPr>
              <w:t xml:space="preserve">Executive Director, </w:t>
            </w:r>
            <w:r w:rsidRPr="00AF0F35">
              <w:rPr>
                <w:rFonts w:ascii="Calibri" w:hAnsi="Calibri" w:cs="Calibri"/>
                <w:color w:val="auto"/>
                <w:sz w:val="20"/>
                <w:szCs w:val="20"/>
              </w:rPr>
              <w:t xml:space="preserve">Finance Manager, </w:t>
            </w:r>
            <w:r w:rsidR="004267C4" w:rsidRPr="00AF0F35">
              <w:rPr>
                <w:rFonts w:ascii="Calibri" w:hAnsi="Calibri" w:cs="Calibri"/>
                <w:color w:val="auto"/>
                <w:sz w:val="20"/>
                <w:szCs w:val="20"/>
              </w:rPr>
              <w:t>Office Manager</w:t>
            </w:r>
            <w:r w:rsidR="00AA7218" w:rsidRPr="00AF0F35">
              <w:rPr>
                <w:rFonts w:ascii="Calibri" w:hAnsi="Calibri" w:cs="Calibri"/>
                <w:color w:val="auto"/>
                <w:sz w:val="20"/>
                <w:szCs w:val="20"/>
              </w:rPr>
              <w:t>, Companies House</w:t>
            </w:r>
            <w:r w:rsidRPr="00AF0F35">
              <w:rPr>
                <w:rFonts w:ascii="Calibri" w:hAnsi="Calibri" w:cs="Calibri"/>
                <w:color w:val="auto"/>
                <w:sz w:val="20"/>
                <w:szCs w:val="20"/>
              </w:rPr>
              <w:t>.</w:t>
            </w:r>
          </w:p>
        </w:tc>
      </w:tr>
      <w:tr w:rsidR="008814DB" w:rsidRPr="00AF0F35" w14:paraId="362A76D0" w14:textId="77777777" w:rsidTr="00613BD9">
        <w:tc>
          <w:tcPr>
            <w:tcW w:w="1325" w:type="dxa"/>
          </w:tcPr>
          <w:p w14:paraId="1BFB10CB" w14:textId="76D1C77E" w:rsidR="00106791" w:rsidRPr="00AF0F35" w:rsidRDefault="00106791" w:rsidP="00106791">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09BFFD9D" w14:textId="04EB0401" w:rsidR="00106791" w:rsidRPr="00AF0F35" w:rsidRDefault="000D0030" w:rsidP="00106791">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EcoNorth</w:t>
            </w:r>
            <w:r w:rsidR="00106791" w:rsidRPr="00AF0F35">
              <w:rPr>
                <w:rFonts w:ascii="Calibri" w:hAnsi="Calibri" w:cs="Calibri"/>
                <w:color w:val="auto"/>
                <w:sz w:val="20"/>
                <w:szCs w:val="20"/>
              </w:rPr>
              <w:t xml:space="preserve"> </w:t>
            </w:r>
            <w:r w:rsidR="00070840" w:rsidRPr="00AF0F35">
              <w:rPr>
                <w:rFonts w:ascii="Calibri" w:hAnsi="Calibri" w:cs="Calibri"/>
                <w:color w:val="auto"/>
                <w:sz w:val="20"/>
                <w:szCs w:val="20"/>
              </w:rPr>
              <w:t>P</w:t>
            </w:r>
            <w:r w:rsidR="00106791" w:rsidRPr="00AF0F35">
              <w:rPr>
                <w:rFonts w:ascii="Calibri" w:hAnsi="Calibri" w:cs="Calibri"/>
                <w:color w:val="auto"/>
                <w:sz w:val="20"/>
                <w:szCs w:val="20"/>
              </w:rPr>
              <w:t>olicies.</w:t>
            </w:r>
          </w:p>
        </w:tc>
        <w:tc>
          <w:tcPr>
            <w:tcW w:w="4389" w:type="dxa"/>
          </w:tcPr>
          <w:p w14:paraId="2571168D" w14:textId="3E4A9D87" w:rsidR="00106791" w:rsidRPr="00AF0F35" w:rsidRDefault="00106791" w:rsidP="00106791">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Senior Management Meetings, Annual </w:t>
            </w:r>
            <w:r w:rsidR="0006028B" w:rsidRPr="00AF0F35">
              <w:rPr>
                <w:rFonts w:ascii="Calibri" w:hAnsi="Calibri" w:cs="Calibri"/>
                <w:color w:val="auto"/>
                <w:sz w:val="20"/>
                <w:szCs w:val="20"/>
              </w:rPr>
              <w:t xml:space="preserve">Review Meeting, Annual </w:t>
            </w:r>
            <w:r w:rsidRPr="00AF0F35">
              <w:rPr>
                <w:rFonts w:ascii="Calibri" w:hAnsi="Calibri" w:cs="Calibri"/>
                <w:color w:val="auto"/>
                <w:sz w:val="20"/>
                <w:szCs w:val="20"/>
              </w:rPr>
              <w:t xml:space="preserve">Team Consultation, </w:t>
            </w:r>
            <w:r w:rsidR="00B309B4" w:rsidRPr="00AF0F35">
              <w:rPr>
                <w:rFonts w:ascii="Calibri" w:hAnsi="Calibri" w:cs="Calibri"/>
                <w:color w:val="auto"/>
                <w:sz w:val="20"/>
                <w:szCs w:val="20"/>
              </w:rPr>
              <w:t xml:space="preserve">Board Meetings, </w:t>
            </w:r>
            <w:r w:rsidRPr="00AF0F35">
              <w:rPr>
                <w:rFonts w:ascii="Calibri" w:hAnsi="Calibri" w:cs="Calibri"/>
                <w:color w:val="auto"/>
                <w:sz w:val="20"/>
                <w:szCs w:val="20"/>
              </w:rPr>
              <w:t xml:space="preserve">as required at </w:t>
            </w:r>
            <w:r w:rsidR="00070840" w:rsidRPr="00AF0F35">
              <w:rPr>
                <w:rFonts w:ascii="Calibri" w:hAnsi="Calibri" w:cs="Calibri"/>
                <w:color w:val="auto"/>
                <w:sz w:val="20"/>
                <w:szCs w:val="20"/>
              </w:rPr>
              <w:t>Monthly Team Meetings</w:t>
            </w:r>
            <w:r w:rsidR="00CB0190" w:rsidRPr="00AF0F35">
              <w:rPr>
                <w:rFonts w:ascii="Calibri" w:hAnsi="Calibri" w:cs="Calibri"/>
                <w:color w:val="auto"/>
                <w:sz w:val="20"/>
                <w:szCs w:val="20"/>
              </w:rPr>
              <w:t xml:space="preserve">, Client/Supplier/Subcontractor </w:t>
            </w:r>
            <w:r w:rsidR="00070840" w:rsidRPr="00AF0F35">
              <w:rPr>
                <w:rFonts w:ascii="Calibri" w:hAnsi="Calibri" w:cs="Calibri"/>
                <w:color w:val="auto"/>
                <w:sz w:val="20"/>
                <w:szCs w:val="20"/>
              </w:rPr>
              <w:t>M</w:t>
            </w:r>
            <w:r w:rsidR="00CB0190" w:rsidRPr="00AF0F35">
              <w:rPr>
                <w:rFonts w:ascii="Calibri" w:hAnsi="Calibri" w:cs="Calibri"/>
                <w:color w:val="auto"/>
                <w:sz w:val="20"/>
                <w:szCs w:val="20"/>
              </w:rPr>
              <w:t>eetings</w:t>
            </w:r>
            <w:r w:rsidR="00875C17" w:rsidRPr="00AF0F35">
              <w:rPr>
                <w:rFonts w:ascii="Calibri" w:hAnsi="Calibri" w:cs="Calibri"/>
                <w:color w:val="auto"/>
                <w:sz w:val="20"/>
                <w:szCs w:val="20"/>
              </w:rPr>
              <w:t>/</w:t>
            </w:r>
            <w:r w:rsidR="00070840" w:rsidRPr="00AF0F35">
              <w:rPr>
                <w:rFonts w:ascii="Calibri" w:hAnsi="Calibri" w:cs="Calibri"/>
                <w:color w:val="auto"/>
                <w:sz w:val="20"/>
                <w:szCs w:val="20"/>
              </w:rPr>
              <w:t>C</w:t>
            </w:r>
            <w:r w:rsidR="00CB0190" w:rsidRPr="00AF0F35">
              <w:rPr>
                <w:rFonts w:ascii="Calibri" w:hAnsi="Calibri" w:cs="Calibri"/>
                <w:color w:val="auto"/>
                <w:sz w:val="20"/>
                <w:szCs w:val="20"/>
              </w:rPr>
              <w:t>alls</w:t>
            </w:r>
            <w:r w:rsidRPr="00AF0F35">
              <w:rPr>
                <w:rFonts w:ascii="Calibri" w:hAnsi="Calibri" w:cs="Calibri"/>
                <w:color w:val="auto"/>
                <w:sz w:val="20"/>
                <w:szCs w:val="20"/>
              </w:rPr>
              <w:t>.</w:t>
            </w:r>
          </w:p>
        </w:tc>
        <w:tc>
          <w:tcPr>
            <w:tcW w:w="2087" w:type="dxa"/>
          </w:tcPr>
          <w:p w14:paraId="7E7AE0A2" w14:textId="321476B6" w:rsidR="00106791" w:rsidRPr="00AF0F35" w:rsidRDefault="00D96329" w:rsidP="00106791">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Executive Director, </w:t>
            </w:r>
            <w:r w:rsidR="004267C4" w:rsidRPr="00AF0F35">
              <w:rPr>
                <w:rFonts w:ascii="Calibri" w:hAnsi="Calibri" w:cs="Calibri"/>
                <w:color w:val="auto"/>
                <w:sz w:val="20"/>
                <w:szCs w:val="20"/>
              </w:rPr>
              <w:t>Office Manager</w:t>
            </w:r>
            <w:r w:rsidRPr="00AF0F35">
              <w:rPr>
                <w:rFonts w:ascii="Calibri" w:hAnsi="Calibri" w:cs="Calibri"/>
                <w:color w:val="auto"/>
                <w:sz w:val="20"/>
                <w:szCs w:val="20"/>
              </w:rPr>
              <w:t>.</w:t>
            </w:r>
          </w:p>
        </w:tc>
        <w:tc>
          <w:tcPr>
            <w:tcW w:w="3570" w:type="dxa"/>
          </w:tcPr>
          <w:p w14:paraId="4B0896A5" w14:textId="29ECFA35" w:rsidR="00106791" w:rsidRPr="00AF0F35" w:rsidRDefault="00106791" w:rsidP="00106791">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w:t>
            </w:r>
            <w:r w:rsidR="006464D4" w:rsidRPr="00AF0F35">
              <w:rPr>
                <w:rFonts w:ascii="Calibri" w:hAnsi="Calibri" w:cs="Calibri"/>
                <w:color w:val="auto"/>
                <w:sz w:val="20"/>
                <w:szCs w:val="20"/>
              </w:rPr>
              <w:t>;</w:t>
            </w:r>
            <w:r w:rsidRPr="00AF0F35">
              <w:rPr>
                <w:rFonts w:ascii="Calibri" w:hAnsi="Calibri" w:cs="Calibri"/>
                <w:color w:val="auto"/>
                <w:sz w:val="20"/>
                <w:szCs w:val="20"/>
              </w:rPr>
              <w:t xml:space="preserve"> emails</w:t>
            </w:r>
            <w:r w:rsidR="006464D4" w:rsidRPr="00AF0F35">
              <w:rPr>
                <w:rFonts w:ascii="Calibri" w:hAnsi="Calibri" w:cs="Calibri"/>
                <w:color w:val="auto"/>
                <w:sz w:val="20"/>
                <w:szCs w:val="20"/>
              </w:rPr>
              <w:t>;</w:t>
            </w:r>
            <w:r w:rsidRPr="00AF0F35">
              <w:rPr>
                <w:rFonts w:ascii="Calibri" w:hAnsi="Calibri" w:cs="Calibri"/>
                <w:color w:val="auto"/>
                <w:sz w:val="20"/>
                <w:szCs w:val="20"/>
              </w:rPr>
              <w:t xml:space="preserve"> documented in meeting papers and minutes</w:t>
            </w:r>
            <w:r w:rsidR="00174A9B" w:rsidRPr="00AF0F35">
              <w:rPr>
                <w:rFonts w:ascii="Calibri" w:hAnsi="Calibri" w:cs="Calibri"/>
                <w:color w:val="auto"/>
                <w:sz w:val="20"/>
                <w:szCs w:val="20"/>
              </w:rPr>
              <w:t xml:space="preserve">, </w:t>
            </w:r>
            <w:r w:rsidRPr="00AF0F35">
              <w:rPr>
                <w:rFonts w:ascii="Calibri" w:hAnsi="Calibri" w:cs="Calibri"/>
                <w:color w:val="auto"/>
                <w:sz w:val="20"/>
                <w:szCs w:val="20"/>
              </w:rPr>
              <w:t>policy documents and log</w:t>
            </w:r>
            <w:r w:rsidR="006464D4" w:rsidRPr="00AF0F35">
              <w:rPr>
                <w:rFonts w:ascii="Calibri" w:hAnsi="Calibri" w:cs="Calibri"/>
                <w:color w:val="auto"/>
                <w:sz w:val="20"/>
                <w:szCs w:val="20"/>
              </w:rPr>
              <w:t>;</w:t>
            </w:r>
            <w:r w:rsidR="000D0030" w:rsidRPr="00AF0F35">
              <w:rPr>
                <w:rFonts w:ascii="Calibri" w:hAnsi="Calibri" w:cs="Calibri"/>
                <w:color w:val="auto"/>
                <w:sz w:val="20"/>
                <w:szCs w:val="20"/>
              </w:rPr>
              <w:t xml:space="preserve"> subcontractor registration/assessment forms and agreements</w:t>
            </w:r>
            <w:r w:rsidR="00174A9B" w:rsidRPr="00AF0F35">
              <w:rPr>
                <w:rFonts w:ascii="Calibri" w:hAnsi="Calibri" w:cs="Calibri"/>
                <w:color w:val="auto"/>
                <w:sz w:val="20"/>
                <w:szCs w:val="20"/>
              </w:rPr>
              <w:t>; company websites; client/procurement portals.</w:t>
            </w:r>
          </w:p>
        </w:tc>
        <w:tc>
          <w:tcPr>
            <w:tcW w:w="1908" w:type="dxa"/>
          </w:tcPr>
          <w:p w14:paraId="23881215" w14:textId="3B0064BF" w:rsidR="00106791" w:rsidRPr="00AF0F35" w:rsidRDefault="003F3D31" w:rsidP="00106791">
            <w:pPr>
              <w:pStyle w:val="BodyText2"/>
              <w:spacing w:line="240" w:lineRule="auto"/>
              <w:ind w:left="0" w:firstLine="0"/>
              <w:jc w:val="left"/>
              <w:rPr>
                <w:rFonts w:ascii="Calibri" w:hAnsi="Calibri" w:cs="Calibri"/>
                <w:color w:val="EE0000"/>
                <w:sz w:val="20"/>
                <w:szCs w:val="20"/>
              </w:rPr>
            </w:pPr>
            <w:r w:rsidRPr="00AF0F35">
              <w:rPr>
                <w:rFonts w:ascii="Calibri" w:hAnsi="Calibri" w:cs="Calibri"/>
                <w:color w:val="auto"/>
                <w:sz w:val="20"/>
                <w:szCs w:val="20"/>
              </w:rPr>
              <w:t xml:space="preserve">All Staff, </w:t>
            </w:r>
            <w:r w:rsidR="00075826" w:rsidRPr="00AF0F35">
              <w:rPr>
                <w:rFonts w:ascii="Calibri" w:hAnsi="Calibri" w:cs="Calibri"/>
                <w:color w:val="auto"/>
                <w:sz w:val="20"/>
                <w:szCs w:val="20"/>
              </w:rPr>
              <w:t xml:space="preserve">Board </w:t>
            </w:r>
            <w:r w:rsidRPr="00AF0F35">
              <w:rPr>
                <w:rFonts w:ascii="Calibri" w:hAnsi="Calibri" w:cs="Calibri"/>
                <w:color w:val="auto"/>
                <w:sz w:val="20"/>
                <w:szCs w:val="20"/>
              </w:rPr>
              <w:t>M</w:t>
            </w:r>
            <w:r w:rsidR="00075826" w:rsidRPr="00AF0F35">
              <w:rPr>
                <w:rFonts w:ascii="Calibri" w:hAnsi="Calibri" w:cs="Calibri"/>
                <w:color w:val="auto"/>
                <w:sz w:val="20"/>
                <w:szCs w:val="20"/>
              </w:rPr>
              <w:t xml:space="preserve">embers, </w:t>
            </w:r>
            <w:r w:rsidR="00875C17" w:rsidRPr="00AF0F35">
              <w:rPr>
                <w:rFonts w:ascii="Calibri" w:hAnsi="Calibri" w:cs="Calibri"/>
                <w:color w:val="auto"/>
                <w:sz w:val="20"/>
                <w:szCs w:val="20"/>
              </w:rPr>
              <w:t xml:space="preserve">Clients, </w:t>
            </w:r>
            <w:r w:rsidR="00075826" w:rsidRPr="00AF0F35">
              <w:rPr>
                <w:rFonts w:ascii="Calibri" w:hAnsi="Calibri" w:cs="Calibri"/>
                <w:color w:val="auto"/>
                <w:sz w:val="20"/>
                <w:szCs w:val="20"/>
              </w:rPr>
              <w:t>Subcontractors, Suppliers</w:t>
            </w:r>
            <w:r w:rsidR="00174A9B" w:rsidRPr="00AF0F35">
              <w:rPr>
                <w:rFonts w:ascii="Calibri" w:hAnsi="Calibri" w:cs="Calibri"/>
                <w:color w:val="auto"/>
                <w:sz w:val="20"/>
                <w:szCs w:val="20"/>
              </w:rPr>
              <w:t>, Client/Procurement Portals</w:t>
            </w:r>
            <w:r w:rsidR="00F04B3B" w:rsidRPr="00AF0F35">
              <w:rPr>
                <w:rFonts w:ascii="Calibri" w:hAnsi="Calibri" w:cs="Calibri"/>
                <w:color w:val="auto"/>
                <w:sz w:val="20"/>
                <w:szCs w:val="20"/>
              </w:rPr>
              <w:t>, Public</w:t>
            </w:r>
            <w:r w:rsidR="00075826" w:rsidRPr="00AF0F35">
              <w:rPr>
                <w:rFonts w:ascii="Calibri" w:hAnsi="Calibri" w:cs="Calibri"/>
                <w:color w:val="auto"/>
                <w:sz w:val="20"/>
                <w:szCs w:val="20"/>
              </w:rPr>
              <w:t>.</w:t>
            </w:r>
          </w:p>
        </w:tc>
      </w:tr>
      <w:tr w:rsidR="008814DB" w:rsidRPr="00AF0F35" w14:paraId="1FFC7858" w14:textId="77777777" w:rsidTr="00613BD9">
        <w:tc>
          <w:tcPr>
            <w:tcW w:w="1325" w:type="dxa"/>
          </w:tcPr>
          <w:p w14:paraId="69E69A17" w14:textId="095B989E" w:rsidR="00875C17" w:rsidRPr="00AF0F35" w:rsidRDefault="00875C1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4EB24490" w14:textId="33960B1D" w:rsidR="00875C17" w:rsidRPr="00AF0F35" w:rsidRDefault="00875C1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Risk </w:t>
            </w:r>
            <w:r w:rsidR="00070840" w:rsidRPr="00AF0F35">
              <w:rPr>
                <w:rFonts w:ascii="Calibri" w:hAnsi="Calibri" w:cs="Calibri"/>
                <w:color w:val="auto"/>
                <w:sz w:val="20"/>
                <w:szCs w:val="20"/>
              </w:rPr>
              <w:t>M</w:t>
            </w:r>
            <w:r w:rsidRPr="00AF0F35">
              <w:rPr>
                <w:rFonts w:ascii="Calibri" w:hAnsi="Calibri" w:cs="Calibri"/>
                <w:color w:val="auto"/>
                <w:sz w:val="20"/>
                <w:szCs w:val="20"/>
              </w:rPr>
              <w:t>anagement.</w:t>
            </w:r>
          </w:p>
        </w:tc>
        <w:tc>
          <w:tcPr>
            <w:tcW w:w="4389" w:type="dxa"/>
          </w:tcPr>
          <w:p w14:paraId="27FD2AD8" w14:textId="46E201B4" w:rsidR="00875C17" w:rsidRPr="00AF0F35" w:rsidRDefault="00875C1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Senior Management Meetings, Board Meetings, as required at </w:t>
            </w:r>
            <w:r w:rsidR="00070840" w:rsidRPr="00AF0F35">
              <w:rPr>
                <w:rFonts w:ascii="Calibri" w:hAnsi="Calibri" w:cs="Calibri"/>
                <w:color w:val="auto"/>
                <w:sz w:val="20"/>
                <w:szCs w:val="20"/>
              </w:rPr>
              <w:t>Monthly and Weekly Team Meetings</w:t>
            </w:r>
            <w:r w:rsidRPr="00AF0F35">
              <w:rPr>
                <w:rFonts w:ascii="Calibri" w:hAnsi="Calibri" w:cs="Calibri"/>
                <w:color w:val="auto"/>
                <w:sz w:val="20"/>
                <w:szCs w:val="20"/>
              </w:rPr>
              <w:t xml:space="preserve"> or 121 </w:t>
            </w:r>
            <w:r w:rsidR="00070840" w:rsidRPr="00AF0F35">
              <w:rPr>
                <w:rFonts w:ascii="Calibri" w:hAnsi="Calibri" w:cs="Calibri"/>
                <w:color w:val="auto"/>
                <w:sz w:val="20"/>
                <w:szCs w:val="20"/>
              </w:rPr>
              <w:t>M</w:t>
            </w:r>
            <w:r w:rsidRPr="00AF0F35">
              <w:rPr>
                <w:rFonts w:ascii="Calibri" w:hAnsi="Calibri" w:cs="Calibri"/>
                <w:color w:val="auto"/>
                <w:sz w:val="20"/>
                <w:szCs w:val="20"/>
              </w:rPr>
              <w:t>eetings, Client/Supplier/Subcontractor</w:t>
            </w:r>
            <w:r w:rsidR="00071DBD" w:rsidRPr="00AF0F35">
              <w:rPr>
                <w:rFonts w:ascii="Calibri" w:hAnsi="Calibri" w:cs="Calibri"/>
                <w:color w:val="auto"/>
                <w:sz w:val="20"/>
                <w:szCs w:val="20"/>
              </w:rPr>
              <w:t>/</w:t>
            </w:r>
            <w:r w:rsidR="00882F34" w:rsidRPr="00AF0F35">
              <w:rPr>
                <w:rFonts w:ascii="Calibri" w:hAnsi="Calibri" w:cs="Calibri"/>
                <w:color w:val="auto"/>
                <w:sz w:val="20"/>
                <w:szCs w:val="20"/>
              </w:rPr>
              <w:t xml:space="preserve"> </w:t>
            </w:r>
            <w:r w:rsidR="00071DBD" w:rsidRPr="00AF0F35">
              <w:rPr>
                <w:rFonts w:ascii="Calibri" w:hAnsi="Calibri" w:cs="Calibri"/>
                <w:color w:val="auto"/>
                <w:sz w:val="20"/>
                <w:szCs w:val="20"/>
              </w:rPr>
              <w:t>Landowners</w:t>
            </w:r>
            <w:r w:rsidR="00113D3F" w:rsidRPr="00AF0F35">
              <w:rPr>
                <w:rFonts w:ascii="Calibri" w:hAnsi="Calibri" w:cs="Calibri"/>
                <w:color w:val="auto"/>
                <w:sz w:val="20"/>
                <w:szCs w:val="20"/>
              </w:rPr>
              <w:t>/Insurer</w:t>
            </w:r>
            <w:r w:rsidRPr="00AF0F35">
              <w:rPr>
                <w:rFonts w:ascii="Calibri" w:hAnsi="Calibri" w:cs="Calibri"/>
                <w:color w:val="auto"/>
                <w:sz w:val="20"/>
                <w:szCs w:val="20"/>
              </w:rPr>
              <w:t xml:space="preserve"> </w:t>
            </w:r>
            <w:r w:rsidR="00070840" w:rsidRPr="00AF0F35">
              <w:rPr>
                <w:rFonts w:ascii="Calibri" w:hAnsi="Calibri" w:cs="Calibri"/>
                <w:color w:val="auto"/>
                <w:sz w:val="20"/>
                <w:szCs w:val="20"/>
              </w:rPr>
              <w:t>M</w:t>
            </w:r>
            <w:r w:rsidRPr="00AF0F35">
              <w:rPr>
                <w:rFonts w:ascii="Calibri" w:hAnsi="Calibri" w:cs="Calibri"/>
                <w:color w:val="auto"/>
                <w:sz w:val="20"/>
                <w:szCs w:val="20"/>
              </w:rPr>
              <w:t>eetings/</w:t>
            </w:r>
            <w:r w:rsidR="00070840" w:rsidRPr="00AF0F35">
              <w:rPr>
                <w:rFonts w:ascii="Calibri" w:hAnsi="Calibri" w:cs="Calibri"/>
                <w:color w:val="auto"/>
                <w:sz w:val="20"/>
                <w:szCs w:val="20"/>
              </w:rPr>
              <w:t>C</w:t>
            </w:r>
            <w:r w:rsidRPr="00AF0F35">
              <w:rPr>
                <w:rFonts w:ascii="Calibri" w:hAnsi="Calibri" w:cs="Calibri"/>
                <w:color w:val="auto"/>
                <w:sz w:val="20"/>
                <w:szCs w:val="20"/>
              </w:rPr>
              <w:t>alls</w:t>
            </w:r>
            <w:r w:rsidR="001E0DB9" w:rsidRPr="00AF0F35">
              <w:rPr>
                <w:rFonts w:ascii="Calibri" w:hAnsi="Calibri" w:cs="Calibri"/>
                <w:color w:val="auto"/>
                <w:sz w:val="20"/>
                <w:szCs w:val="20"/>
              </w:rPr>
              <w:t>, Onboarding/ Site Inductions</w:t>
            </w:r>
            <w:r w:rsidRPr="00AF0F35">
              <w:rPr>
                <w:rFonts w:ascii="Calibri" w:hAnsi="Calibri" w:cs="Calibri"/>
                <w:color w:val="auto"/>
                <w:sz w:val="20"/>
                <w:szCs w:val="20"/>
              </w:rPr>
              <w:t>.</w:t>
            </w:r>
          </w:p>
        </w:tc>
        <w:tc>
          <w:tcPr>
            <w:tcW w:w="2087" w:type="dxa"/>
          </w:tcPr>
          <w:p w14:paraId="366174D7" w14:textId="652A84CE" w:rsidR="00875C17" w:rsidRPr="00AF0F35" w:rsidRDefault="00875C1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w:t>
            </w:r>
            <w:r w:rsidR="005B4297" w:rsidRPr="00AF0F35">
              <w:rPr>
                <w:rFonts w:ascii="Calibri" w:hAnsi="Calibri" w:cs="Calibri"/>
                <w:color w:val="auto"/>
                <w:sz w:val="20"/>
                <w:szCs w:val="20"/>
              </w:rPr>
              <w:t>s</w:t>
            </w:r>
            <w:r w:rsidRPr="00AF0F35">
              <w:rPr>
                <w:rFonts w:ascii="Calibri" w:hAnsi="Calibri" w:cs="Calibri"/>
                <w:color w:val="auto"/>
                <w:sz w:val="20"/>
                <w:szCs w:val="20"/>
              </w:rPr>
              <w:t>, Subcontractors, Suppliers</w:t>
            </w:r>
            <w:r w:rsidR="00071DBD" w:rsidRPr="00AF0F35">
              <w:rPr>
                <w:rFonts w:ascii="Calibri" w:hAnsi="Calibri" w:cs="Calibri"/>
                <w:color w:val="auto"/>
                <w:sz w:val="20"/>
                <w:szCs w:val="20"/>
              </w:rPr>
              <w:t>, Landowners</w:t>
            </w:r>
            <w:r w:rsidRPr="00AF0F35">
              <w:rPr>
                <w:rFonts w:ascii="Calibri" w:hAnsi="Calibri" w:cs="Calibri"/>
                <w:color w:val="auto"/>
                <w:sz w:val="20"/>
                <w:szCs w:val="20"/>
              </w:rPr>
              <w:t>.</w:t>
            </w:r>
          </w:p>
        </w:tc>
        <w:tc>
          <w:tcPr>
            <w:tcW w:w="3570" w:type="dxa"/>
          </w:tcPr>
          <w:p w14:paraId="53CC23D0" w14:textId="7DE5FCB4" w:rsidR="00875C17" w:rsidRPr="00AF0F35" w:rsidRDefault="00875C1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w:t>
            </w:r>
            <w:r w:rsidR="006464D4" w:rsidRPr="00AF0F35">
              <w:rPr>
                <w:rFonts w:ascii="Calibri" w:hAnsi="Calibri" w:cs="Calibri"/>
                <w:color w:val="auto"/>
                <w:sz w:val="20"/>
                <w:szCs w:val="20"/>
              </w:rPr>
              <w:t>;</w:t>
            </w:r>
            <w:r w:rsidRPr="00AF0F35">
              <w:rPr>
                <w:rFonts w:ascii="Calibri" w:hAnsi="Calibri" w:cs="Calibri"/>
                <w:color w:val="auto"/>
                <w:sz w:val="20"/>
                <w:szCs w:val="20"/>
              </w:rPr>
              <w:t xml:space="preserve"> emails</w:t>
            </w:r>
            <w:r w:rsidR="006464D4" w:rsidRPr="00AF0F35">
              <w:rPr>
                <w:rFonts w:ascii="Calibri" w:hAnsi="Calibri" w:cs="Calibri"/>
                <w:color w:val="auto"/>
                <w:sz w:val="20"/>
                <w:szCs w:val="20"/>
              </w:rPr>
              <w:t>;</w:t>
            </w:r>
            <w:r w:rsidRPr="00AF0F35">
              <w:rPr>
                <w:rFonts w:ascii="Calibri" w:hAnsi="Calibri" w:cs="Calibri"/>
                <w:color w:val="auto"/>
                <w:sz w:val="20"/>
                <w:szCs w:val="20"/>
              </w:rPr>
              <w:t xml:space="preserve"> documented in meeting papers and minutes</w:t>
            </w:r>
            <w:r w:rsidR="00113D3F" w:rsidRPr="00AF0F35">
              <w:rPr>
                <w:rFonts w:ascii="Calibri" w:hAnsi="Calibri" w:cs="Calibri"/>
                <w:color w:val="auto"/>
                <w:sz w:val="20"/>
                <w:szCs w:val="20"/>
              </w:rPr>
              <w:t xml:space="preserve">, </w:t>
            </w:r>
            <w:r w:rsidRPr="00AF0F35">
              <w:rPr>
                <w:rFonts w:ascii="Calibri" w:hAnsi="Calibri" w:cs="Calibri"/>
                <w:color w:val="auto"/>
                <w:sz w:val="20"/>
                <w:szCs w:val="20"/>
              </w:rPr>
              <w:t xml:space="preserve">personal risk assessments, office risk assessments, generic </w:t>
            </w:r>
            <w:r w:rsidR="00BD0B6E" w:rsidRPr="00AF0F35">
              <w:rPr>
                <w:rFonts w:ascii="Calibri" w:hAnsi="Calibri" w:cs="Calibri"/>
                <w:color w:val="auto"/>
                <w:sz w:val="20"/>
                <w:szCs w:val="20"/>
              </w:rPr>
              <w:t>and</w:t>
            </w:r>
            <w:r w:rsidRPr="00AF0F35">
              <w:rPr>
                <w:rFonts w:ascii="Calibri" w:hAnsi="Calibri" w:cs="Calibri"/>
                <w:color w:val="auto"/>
                <w:sz w:val="20"/>
                <w:szCs w:val="20"/>
              </w:rPr>
              <w:t xml:space="preserve"> project-specific risk assessments, risk register</w:t>
            </w:r>
            <w:r w:rsidR="00113D3F" w:rsidRPr="00AF0F35">
              <w:rPr>
                <w:rFonts w:ascii="Calibri" w:hAnsi="Calibri" w:cs="Calibri"/>
                <w:color w:val="auto"/>
                <w:sz w:val="20"/>
                <w:szCs w:val="20"/>
              </w:rPr>
              <w:t>, insurance policies</w:t>
            </w:r>
            <w:r w:rsidR="00802CAB" w:rsidRPr="00AF0F35">
              <w:rPr>
                <w:rFonts w:ascii="Calibri" w:hAnsi="Calibri" w:cs="Calibri"/>
                <w:color w:val="auto"/>
                <w:sz w:val="20"/>
                <w:szCs w:val="20"/>
              </w:rPr>
              <w:t>, data protection impact assessments</w:t>
            </w:r>
            <w:r w:rsidR="006B1FD6" w:rsidRPr="00AF0F35">
              <w:rPr>
                <w:rFonts w:ascii="Calibri" w:hAnsi="Calibri" w:cs="Calibri"/>
                <w:color w:val="auto"/>
                <w:sz w:val="20"/>
                <w:szCs w:val="20"/>
              </w:rPr>
              <w:t>; company</w:t>
            </w:r>
            <w:r w:rsidR="00C56498" w:rsidRPr="00AF0F35">
              <w:rPr>
                <w:rFonts w:ascii="Calibri" w:hAnsi="Calibri" w:cs="Calibri"/>
                <w:color w:val="auto"/>
                <w:sz w:val="20"/>
                <w:szCs w:val="20"/>
              </w:rPr>
              <w:t xml:space="preserve"> policies</w:t>
            </w:r>
            <w:r w:rsidR="006B1FD6" w:rsidRPr="00AF0F35">
              <w:rPr>
                <w:rFonts w:ascii="Calibri" w:hAnsi="Calibri" w:cs="Calibri"/>
                <w:color w:val="auto"/>
                <w:sz w:val="20"/>
                <w:szCs w:val="20"/>
              </w:rPr>
              <w:t xml:space="preserve"> and procedures</w:t>
            </w:r>
            <w:r w:rsidRPr="00AF0F35">
              <w:rPr>
                <w:rFonts w:ascii="Calibri" w:hAnsi="Calibri" w:cs="Calibri"/>
                <w:color w:val="auto"/>
                <w:sz w:val="20"/>
                <w:szCs w:val="20"/>
              </w:rPr>
              <w:t>.</w:t>
            </w:r>
          </w:p>
        </w:tc>
        <w:tc>
          <w:tcPr>
            <w:tcW w:w="1908" w:type="dxa"/>
          </w:tcPr>
          <w:p w14:paraId="5986B5E2" w14:textId="05AD9647" w:rsidR="00875C17" w:rsidRPr="00AF0F35" w:rsidRDefault="00875C1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Suppliers,</w:t>
            </w:r>
            <w:r w:rsidR="00BD0B6E" w:rsidRPr="00AF0F35">
              <w:rPr>
                <w:rFonts w:ascii="Calibri" w:hAnsi="Calibri" w:cs="Calibri"/>
                <w:color w:val="auto"/>
                <w:sz w:val="20"/>
                <w:szCs w:val="20"/>
              </w:rPr>
              <w:t xml:space="preserve"> </w:t>
            </w:r>
            <w:r w:rsidR="00071DBD" w:rsidRPr="00AF0F35">
              <w:rPr>
                <w:rFonts w:ascii="Calibri" w:hAnsi="Calibri" w:cs="Calibri"/>
                <w:color w:val="auto"/>
                <w:sz w:val="20"/>
                <w:szCs w:val="20"/>
              </w:rPr>
              <w:t>Landowners</w:t>
            </w:r>
            <w:r w:rsidR="00113D3F" w:rsidRPr="00AF0F35">
              <w:rPr>
                <w:rFonts w:ascii="Calibri" w:hAnsi="Calibri" w:cs="Calibri"/>
                <w:color w:val="auto"/>
                <w:sz w:val="20"/>
                <w:szCs w:val="20"/>
              </w:rPr>
              <w:t>, Insur</w:t>
            </w:r>
            <w:r w:rsidR="0079713A" w:rsidRPr="00AF0F35">
              <w:rPr>
                <w:rFonts w:ascii="Calibri" w:hAnsi="Calibri" w:cs="Calibri"/>
                <w:color w:val="auto"/>
                <w:sz w:val="20"/>
                <w:szCs w:val="20"/>
              </w:rPr>
              <w:t>ance Companies</w:t>
            </w:r>
            <w:r w:rsidR="00342A6E" w:rsidRPr="00AF0F35">
              <w:rPr>
                <w:rFonts w:ascii="Calibri" w:hAnsi="Calibri" w:cs="Calibri"/>
                <w:color w:val="auto"/>
                <w:sz w:val="20"/>
                <w:szCs w:val="20"/>
              </w:rPr>
              <w:t xml:space="preserve">, </w:t>
            </w:r>
            <w:bookmarkStart w:id="37" w:name="_Hlk219385712"/>
            <w:r w:rsidR="00342A6E" w:rsidRPr="00AF0F35">
              <w:rPr>
                <w:rFonts w:ascii="Calibri" w:hAnsi="Calibri" w:cs="Calibri"/>
                <w:color w:val="auto"/>
                <w:sz w:val="20"/>
                <w:szCs w:val="20"/>
              </w:rPr>
              <w:t>Client/ Procurement Portals</w:t>
            </w:r>
            <w:r w:rsidRPr="00AF0F35">
              <w:rPr>
                <w:rFonts w:ascii="Calibri" w:hAnsi="Calibri" w:cs="Calibri"/>
                <w:color w:val="auto"/>
                <w:sz w:val="20"/>
                <w:szCs w:val="20"/>
              </w:rPr>
              <w:t>.</w:t>
            </w:r>
            <w:bookmarkEnd w:id="37"/>
          </w:p>
        </w:tc>
      </w:tr>
      <w:tr w:rsidR="008814DB" w:rsidRPr="00AF0F35" w14:paraId="4570FDF2" w14:textId="77777777" w:rsidTr="00613BD9">
        <w:tc>
          <w:tcPr>
            <w:tcW w:w="1325" w:type="dxa"/>
          </w:tcPr>
          <w:p w14:paraId="0AA35559" w14:textId="688C8BEC" w:rsidR="00875C17" w:rsidRPr="00AF0F35" w:rsidRDefault="00875C1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w:t>
            </w:r>
          </w:p>
        </w:tc>
        <w:tc>
          <w:tcPr>
            <w:tcW w:w="1834" w:type="dxa"/>
          </w:tcPr>
          <w:p w14:paraId="370DE1D1" w14:textId="2FA659C1" w:rsidR="00875C17" w:rsidRPr="00AF0F35" w:rsidRDefault="00875C1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Progress </w:t>
            </w:r>
            <w:r w:rsidR="00070840" w:rsidRPr="00AF0F35">
              <w:rPr>
                <w:rFonts w:ascii="Calibri" w:hAnsi="Calibri" w:cs="Calibri"/>
                <w:color w:val="auto"/>
                <w:sz w:val="20"/>
                <w:szCs w:val="20"/>
              </w:rPr>
              <w:t>A</w:t>
            </w:r>
            <w:r w:rsidRPr="00AF0F35">
              <w:rPr>
                <w:rFonts w:ascii="Calibri" w:hAnsi="Calibri" w:cs="Calibri"/>
                <w:color w:val="auto"/>
                <w:sz w:val="20"/>
                <w:szCs w:val="20"/>
              </w:rPr>
              <w:t xml:space="preserve">gainst </w:t>
            </w:r>
            <w:r w:rsidR="00070840" w:rsidRPr="00AF0F35">
              <w:rPr>
                <w:rFonts w:ascii="Calibri" w:hAnsi="Calibri" w:cs="Calibri"/>
                <w:color w:val="auto"/>
                <w:sz w:val="20"/>
                <w:szCs w:val="20"/>
              </w:rPr>
              <w:t>O</w:t>
            </w:r>
            <w:r w:rsidRPr="00AF0F35">
              <w:rPr>
                <w:rFonts w:ascii="Calibri" w:hAnsi="Calibri" w:cs="Calibri"/>
                <w:color w:val="auto"/>
                <w:sz w:val="20"/>
                <w:szCs w:val="20"/>
              </w:rPr>
              <w:t xml:space="preserve">bjectives and </w:t>
            </w:r>
            <w:r w:rsidR="00070840" w:rsidRPr="00AF0F35">
              <w:rPr>
                <w:rFonts w:ascii="Calibri" w:hAnsi="Calibri" w:cs="Calibri"/>
                <w:color w:val="auto"/>
                <w:sz w:val="20"/>
                <w:szCs w:val="20"/>
              </w:rPr>
              <w:t>T</w:t>
            </w:r>
            <w:r w:rsidRPr="00AF0F35">
              <w:rPr>
                <w:rFonts w:ascii="Calibri" w:hAnsi="Calibri" w:cs="Calibri"/>
                <w:color w:val="auto"/>
                <w:sz w:val="20"/>
                <w:szCs w:val="20"/>
              </w:rPr>
              <w:t>argets.</w:t>
            </w:r>
          </w:p>
        </w:tc>
        <w:tc>
          <w:tcPr>
            <w:tcW w:w="4389" w:type="dxa"/>
          </w:tcPr>
          <w:p w14:paraId="2A9CE864" w14:textId="20E4CE63" w:rsidR="00875C17" w:rsidRPr="00AF0F35" w:rsidRDefault="00875C1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Senior Management Meetings, </w:t>
            </w:r>
            <w:r w:rsidR="000E4FA4" w:rsidRPr="00AF0F35">
              <w:rPr>
                <w:rFonts w:ascii="Calibri" w:hAnsi="Calibri" w:cs="Calibri"/>
                <w:color w:val="auto"/>
                <w:sz w:val="20"/>
                <w:szCs w:val="20"/>
              </w:rPr>
              <w:t>Annual Review</w:t>
            </w:r>
            <w:r w:rsidR="00C9042A" w:rsidRPr="00AF0F35">
              <w:rPr>
                <w:rFonts w:ascii="Calibri" w:hAnsi="Calibri" w:cs="Calibri"/>
                <w:color w:val="auto"/>
                <w:sz w:val="20"/>
                <w:szCs w:val="20"/>
              </w:rPr>
              <w:t xml:space="preserve"> Meeting</w:t>
            </w:r>
            <w:r w:rsidR="000E4FA4" w:rsidRPr="00AF0F35">
              <w:rPr>
                <w:rFonts w:ascii="Calibri" w:hAnsi="Calibri" w:cs="Calibri"/>
                <w:color w:val="auto"/>
                <w:sz w:val="20"/>
                <w:szCs w:val="20"/>
              </w:rPr>
              <w:t xml:space="preserve">, </w:t>
            </w:r>
            <w:r w:rsidRPr="00AF0F35">
              <w:rPr>
                <w:rFonts w:ascii="Calibri" w:hAnsi="Calibri" w:cs="Calibri"/>
                <w:color w:val="auto"/>
                <w:sz w:val="20"/>
                <w:szCs w:val="20"/>
              </w:rPr>
              <w:t xml:space="preserve">Annual Team Consultation, as required at </w:t>
            </w:r>
            <w:r w:rsidR="00070840" w:rsidRPr="00AF0F35">
              <w:rPr>
                <w:rFonts w:ascii="Calibri" w:hAnsi="Calibri" w:cs="Calibri"/>
                <w:color w:val="auto"/>
                <w:sz w:val="20"/>
                <w:szCs w:val="20"/>
              </w:rPr>
              <w:t>Monthly and Weekly Team Meetings</w:t>
            </w:r>
            <w:r w:rsidRPr="00AF0F35">
              <w:rPr>
                <w:rFonts w:ascii="Calibri" w:hAnsi="Calibri" w:cs="Calibri"/>
                <w:color w:val="auto"/>
                <w:sz w:val="20"/>
                <w:szCs w:val="20"/>
              </w:rPr>
              <w:t>.</w:t>
            </w:r>
          </w:p>
        </w:tc>
        <w:tc>
          <w:tcPr>
            <w:tcW w:w="2087" w:type="dxa"/>
          </w:tcPr>
          <w:p w14:paraId="608C1985" w14:textId="00357B6F" w:rsidR="00875C17" w:rsidRPr="00AF0F35" w:rsidRDefault="008234A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Office Manager</w:t>
            </w:r>
            <w:r w:rsidR="00875C17" w:rsidRPr="00AF0F35">
              <w:rPr>
                <w:rFonts w:ascii="Calibri" w:hAnsi="Calibri" w:cs="Calibri"/>
                <w:color w:val="auto"/>
                <w:sz w:val="20"/>
                <w:szCs w:val="20"/>
              </w:rPr>
              <w:t>.</w:t>
            </w:r>
          </w:p>
        </w:tc>
        <w:tc>
          <w:tcPr>
            <w:tcW w:w="3570" w:type="dxa"/>
          </w:tcPr>
          <w:p w14:paraId="79BBF14F" w14:textId="511D5B9B" w:rsidR="00875C17" w:rsidRPr="00AF0F35" w:rsidRDefault="00875C1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w:t>
            </w:r>
            <w:r w:rsidR="006464D4" w:rsidRPr="00AF0F35">
              <w:rPr>
                <w:rFonts w:ascii="Calibri" w:hAnsi="Calibri" w:cs="Calibri"/>
                <w:color w:val="auto"/>
                <w:sz w:val="20"/>
                <w:szCs w:val="20"/>
              </w:rPr>
              <w:t>;</w:t>
            </w:r>
            <w:r w:rsidRPr="00AF0F35">
              <w:rPr>
                <w:rFonts w:ascii="Calibri" w:hAnsi="Calibri" w:cs="Calibri"/>
                <w:color w:val="auto"/>
                <w:sz w:val="20"/>
                <w:szCs w:val="20"/>
              </w:rPr>
              <w:t xml:space="preserve"> emails</w:t>
            </w:r>
            <w:r w:rsidR="006464D4" w:rsidRPr="00AF0F35">
              <w:rPr>
                <w:rFonts w:ascii="Calibri" w:hAnsi="Calibri" w:cs="Calibri"/>
                <w:color w:val="auto"/>
                <w:sz w:val="20"/>
                <w:szCs w:val="20"/>
              </w:rPr>
              <w:t>;</w:t>
            </w:r>
            <w:r w:rsidRPr="00AF0F35">
              <w:rPr>
                <w:rFonts w:ascii="Calibri" w:hAnsi="Calibri" w:cs="Calibri"/>
                <w:color w:val="auto"/>
                <w:sz w:val="20"/>
                <w:szCs w:val="20"/>
              </w:rPr>
              <w:t xml:space="preserve"> documented in meeting papers and minutes, and Objectives, Targets and Management Programme.</w:t>
            </w:r>
          </w:p>
        </w:tc>
        <w:tc>
          <w:tcPr>
            <w:tcW w:w="1908" w:type="dxa"/>
          </w:tcPr>
          <w:p w14:paraId="3A25566A" w14:textId="082DBD1F" w:rsidR="00875C17" w:rsidRPr="00AF0F35" w:rsidRDefault="00875C17" w:rsidP="00875C1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r>
      <w:tr w:rsidR="008814DB" w:rsidRPr="00AF0F35" w14:paraId="7F2F8F85" w14:textId="77777777" w:rsidTr="00613BD9">
        <w:tc>
          <w:tcPr>
            <w:tcW w:w="1325" w:type="dxa"/>
          </w:tcPr>
          <w:p w14:paraId="791BA871" w14:textId="5CD72AD0"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w:t>
            </w:r>
          </w:p>
        </w:tc>
        <w:tc>
          <w:tcPr>
            <w:tcW w:w="1834" w:type="dxa"/>
          </w:tcPr>
          <w:p w14:paraId="3519FAC7" w14:textId="49CAD865"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Progress Against KPIs.</w:t>
            </w:r>
          </w:p>
        </w:tc>
        <w:tc>
          <w:tcPr>
            <w:tcW w:w="4389" w:type="dxa"/>
          </w:tcPr>
          <w:p w14:paraId="40B6645B" w14:textId="006868B0"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Management Meetings, Annual Review Meeting, Annual Team Consultation, as required at Monthly and Weekly Team Meetings.</w:t>
            </w:r>
          </w:p>
        </w:tc>
        <w:tc>
          <w:tcPr>
            <w:tcW w:w="2087" w:type="dxa"/>
          </w:tcPr>
          <w:p w14:paraId="3034DC83" w14:textId="213BE697"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Office Manager.</w:t>
            </w:r>
          </w:p>
        </w:tc>
        <w:tc>
          <w:tcPr>
            <w:tcW w:w="3570" w:type="dxa"/>
          </w:tcPr>
          <w:p w14:paraId="76FC652E" w14:textId="1A7810D5"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Inventory of KPIs.</w:t>
            </w:r>
          </w:p>
        </w:tc>
        <w:tc>
          <w:tcPr>
            <w:tcW w:w="1908" w:type="dxa"/>
          </w:tcPr>
          <w:p w14:paraId="4BC27C83" w14:textId="29CEDD29"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r>
      <w:tr w:rsidR="008814DB" w:rsidRPr="00AF0F35" w14:paraId="5321F837" w14:textId="77777777" w:rsidTr="00613BD9">
        <w:tc>
          <w:tcPr>
            <w:tcW w:w="1325" w:type="dxa"/>
          </w:tcPr>
          <w:p w14:paraId="7C0D6E77" w14:textId="505BBF51"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Internal </w:t>
            </w:r>
          </w:p>
        </w:tc>
        <w:tc>
          <w:tcPr>
            <w:tcW w:w="1834" w:type="dxa"/>
          </w:tcPr>
          <w:p w14:paraId="2A53B9C0" w14:textId="7C1439DF"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Business Planning.</w:t>
            </w:r>
          </w:p>
        </w:tc>
        <w:tc>
          <w:tcPr>
            <w:tcW w:w="4389" w:type="dxa"/>
          </w:tcPr>
          <w:p w14:paraId="6909D197" w14:textId="1B2CC43A"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Management Meetings, Board Meetings, Annual Review Meeting, Annual Team Consultation.</w:t>
            </w:r>
          </w:p>
        </w:tc>
        <w:tc>
          <w:tcPr>
            <w:tcW w:w="2087" w:type="dxa"/>
          </w:tcPr>
          <w:p w14:paraId="38BA7BB3" w14:textId="1A155D19"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Office Manager.</w:t>
            </w:r>
          </w:p>
        </w:tc>
        <w:tc>
          <w:tcPr>
            <w:tcW w:w="3570" w:type="dxa"/>
          </w:tcPr>
          <w:p w14:paraId="652866CE" w14:textId="065A3C48"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w:t>
            </w:r>
          </w:p>
        </w:tc>
        <w:tc>
          <w:tcPr>
            <w:tcW w:w="1908" w:type="dxa"/>
          </w:tcPr>
          <w:p w14:paraId="59FCD270" w14:textId="28443457"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w:t>
            </w:r>
          </w:p>
        </w:tc>
      </w:tr>
      <w:tr w:rsidR="008814DB" w:rsidRPr="00AF0F35" w14:paraId="58D28AD9" w14:textId="77777777" w:rsidTr="00613BD9">
        <w:tc>
          <w:tcPr>
            <w:tcW w:w="1325" w:type="dxa"/>
          </w:tcPr>
          <w:p w14:paraId="3BD8D271" w14:textId="4221D777"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080E13F1" w14:textId="79AF408B"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Marketing.</w:t>
            </w:r>
          </w:p>
        </w:tc>
        <w:tc>
          <w:tcPr>
            <w:tcW w:w="4389" w:type="dxa"/>
          </w:tcPr>
          <w:p w14:paraId="1F1FC4B1" w14:textId="3480DAF0"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Management Meetings, Annual Team Consultation, Board Meetings, Monthly Team Meetings, 121 Meetings, Marketing Company Meetings/Calls, Website Company Meetings/Calls.</w:t>
            </w:r>
          </w:p>
        </w:tc>
        <w:tc>
          <w:tcPr>
            <w:tcW w:w="2087" w:type="dxa"/>
          </w:tcPr>
          <w:p w14:paraId="20C9805C" w14:textId="2404CD29"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Office Manager.</w:t>
            </w:r>
          </w:p>
        </w:tc>
        <w:tc>
          <w:tcPr>
            <w:tcW w:w="3570" w:type="dxa"/>
          </w:tcPr>
          <w:p w14:paraId="6D4E1CE4" w14:textId="5827BCFD"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documented in meeting papers and minutes, Christmas </w:t>
            </w:r>
            <w:proofErr w:type="spellStart"/>
            <w:r w:rsidRPr="00AF0F35">
              <w:rPr>
                <w:rFonts w:ascii="Calibri" w:hAnsi="Calibri" w:cs="Calibri"/>
                <w:color w:val="auto"/>
                <w:sz w:val="20"/>
                <w:szCs w:val="20"/>
              </w:rPr>
              <w:t>eCard</w:t>
            </w:r>
            <w:proofErr w:type="spellEnd"/>
            <w:r w:rsidRPr="00AF0F35">
              <w:rPr>
                <w:rFonts w:ascii="Calibri" w:hAnsi="Calibri" w:cs="Calibri"/>
                <w:color w:val="auto"/>
                <w:sz w:val="20"/>
                <w:szCs w:val="20"/>
              </w:rPr>
              <w:t xml:space="preserve"> mailing list, customer satisfaction feedback forms and log; office noticeboard; company websites; social media</w:t>
            </w:r>
            <w:r w:rsidR="001B26CD" w:rsidRPr="00AF0F35">
              <w:rPr>
                <w:rFonts w:ascii="Calibri" w:hAnsi="Calibri" w:cs="Calibri"/>
                <w:color w:val="auto"/>
                <w:sz w:val="20"/>
                <w:szCs w:val="20"/>
              </w:rPr>
              <w:t>.</w:t>
            </w:r>
          </w:p>
        </w:tc>
        <w:tc>
          <w:tcPr>
            <w:tcW w:w="1908" w:type="dxa"/>
          </w:tcPr>
          <w:p w14:paraId="68B73E01" w14:textId="66AF7DB5" w:rsidR="008234A7" w:rsidRPr="00AF0F35" w:rsidRDefault="008234A7" w:rsidP="008234A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 Subcontractors, Suppliers, Marketing Companies, Website Managers.</w:t>
            </w:r>
          </w:p>
        </w:tc>
      </w:tr>
      <w:tr w:rsidR="008814DB" w:rsidRPr="00AF0F35" w14:paraId="3F31C067" w14:textId="77777777" w:rsidTr="00613BD9">
        <w:tc>
          <w:tcPr>
            <w:tcW w:w="1325" w:type="dxa"/>
          </w:tcPr>
          <w:p w14:paraId="0F863A07" w14:textId="2753C8DF" w:rsidR="008708CB" w:rsidRPr="00AF0F35" w:rsidRDefault="008708CB" w:rsidP="008708C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2B6CE56D" w14:textId="40B2852D" w:rsidR="008708CB" w:rsidRPr="00AF0F35" w:rsidRDefault="008708CB" w:rsidP="008708C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Provision of Resources.</w:t>
            </w:r>
          </w:p>
        </w:tc>
        <w:tc>
          <w:tcPr>
            <w:tcW w:w="4389" w:type="dxa"/>
          </w:tcPr>
          <w:p w14:paraId="0BAA59FF" w14:textId="29F3D053" w:rsidR="008708CB" w:rsidRPr="00AF0F35" w:rsidRDefault="008708CB" w:rsidP="008708C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Senior Management Meetings, </w:t>
            </w:r>
            <w:r w:rsidR="00FE02EF" w:rsidRPr="00AF0F35">
              <w:rPr>
                <w:rFonts w:ascii="Calibri" w:hAnsi="Calibri" w:cs="Calibri"/>
                <w:color w:val="auto"/>
                <w:sz w:val="20"/>
                <w:szCs w:val="20"/>
              </w:rPr>
              <w:t>Annual Review</w:t>
            </w:r>
            <w:r w:rsidR="00A02ED8" w:rsidRPr="00AF0F35">
              <w:rPr>
                <w:rFonts w:ascii="Calibri" w:hAnsi="Calibri" w:cs="Calibri"/>
                <w:color w:val="auto"/>
                <w:sz w:val="20"/>
                <w:szCs w:val="20"/>
              </w:rPr>
              <w:t xml:space="preserve"> Meeting</w:t>
            </w:r>
            <w:r w:rsidR="00FE02EF" w:rsidRPr="00AF0F35">
              <w:rPr>
                <w:rFonts w:ascii="Calibri" w:hAnsi="Calibri" w:cs="Calibri"/>
                <w:color w:val="auto"/>
                <w:sz w:val="20"/>
                <w:szCs w:val="20"/>
              </w:rPr>
              <w:t xml:space="preserve">, </w:t>
            </w:r>
            <w:r w:rsidRPr="00AF0F35">
              <w:rPr>
                <w:rFonts w:ascii="Calibri" w:hAnsi="Calibri" w:cs="Calibri"/>
                <w:color w:val="auto"/>
                <w:sz w:val="20"/>
                <w:szCs w:val="20"/>
              </w:rPr>
              <w:t>Annual Team Consultation, Board Meetings, Monthly and Weekly Team Meetings, Client/Supplier/Subcontractor Meetings/Calls.</w:t>
            </w:r>
          </w:p>
        </w:tc>
        <w:tc>
          <w:tcPr>
            <w:tcW w:w="2087" w:type="dxa"/>
          </w:tcPr>
          <w:p w14:paraId="214B457C" w14:textId="7AD3109E" w:rsidR="008708CB" w:rsidRPr="00AF0F35" w:rsidRDefault="00A02ED8" w:rsidP="008708C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r w:rsidR="00CF2BAC" w:rsidRPr="00AF0F35">
              <w:rPr>
                <w:rFonts w:ascii="Calibri" w:hAnsi="Calibri" w:cs="Calibri"/>
                <w:color w:val="auto"/>
                <w:sz w:val="20"/>
                <w:szCs w:val="20"/>
              </w:rPr>
              <w:t>, Clients</w:t>
            </w:r>
            <w:r w:rsidR="008708CB" w:rsidRPr="00AF0F35">
              <w:rPr>
                <w:rFonts w:ascii="Calibri" w:hAnsi="Calibri" w:cs="Calibri"/>
                <w:color w:val="auto"/>
                <w:sz w:val="20"/>
                <w:szCs w:val="20"/>
              </w:rPr>
              <w:t>.</w:t>
            </w:r>
          </w:p>
        </w:tc>
        <w:tc>
          <w:tcPr>
            <w:tcW w:w="3570" w:type="dxa"/>
          </w:tcPr>
          <w:p w14:paraId="5FB56236" w14:textId="1AEC7FB8" w:rsidR="008708CB" w:rsidRPr="00AF0F35" w:rsidRDefault="008708CB" w:rsidP="008708C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w:t>
            </w:r>
            <w:r w:rsidR="008251E5" w:rsidRPr="00AF0F35">
              <w:rPr>
                <w:rFonts w:ascii="Calibri" w:hAnsi="Calibri" w:cs="Calibri"/>
                <w:color w:val="auto"/>
                <w:sz w:val="20"/>
                <w:szCs w:val="20"/>
              </w:rPr>
              <w:t>,</w:t>
            </w:r>
            <w:r w:rsidR="00397500" w:rsidRPr="00AF0F35">
              <w:rPr>
                <w:rFonts w:ascii="Calibri" w:hAnsi="Calibri" w:cs="Calibri"/>
                <w:color w:val="auto"/>
                <w:sz w:val="20"/>
                <w:szCs w:val="20"/>
              </w:rPr>
              <w:t xml:space="preserve"> </w:t>
            </w:r>
            <w:r w:rsidR="00663822" w:rsidRPr="00AF0F35">
              <w:rPr>
                <w:rFonts w:ascii="Calibri" w:hAnsi="Calibri" w:cs="Calibri"/>
                <w:color w:val="auto"/>
                <w:sz w:val="20"/>
                <w:szCs w:val="20"/>
              </w:rPr>
              <w:t xml:space="preserve">diaries, </w:t>
            </w:r>
            <w:r w:rsidR="00397500" w:rsidRPr="00AF0F35">
              <w:rPr>
                <w:rFonts w:ascii="Calibri" w:hAnsi="Calibri" w:cs="Calibri"/>
                <w:color w:val="auto"/>
                <w:sz w:val="20"/>
                <w:szCs w:val="20"/>
              </w:rPr>
              <w:t xml:space="preserve">workload </w:t>
            </w:r>
            <w:r w:rsidR="009B2F9E" w:rsidRPr="00AF0F35">
              <w:rPr>
                <w:rFonts w:ascii="Calibri" w:hAnsi="Calibri" w:cs="Calibri"/>
                <w:color w:val="auto"/>
                <w:sz w:val="20"/>
                <w:szCs w:val="20"/>
              </w:rPr>
              <w:t>planner</w:t>
            </w:r>
            <w:r w:rsidR="00397500" w:rsidRPr="00AF0F35">
              <w:rPr>
                <w:rFonts w:ascii="Calibri" w:hAnsi="Calibri" w:cs="Calibri"/>
                <w:color w:val="auto"/>
                <w:sz w:val="20"/>
                <w:szCs w:val="20"/>
              </w:rPr>
              <w:t xml:space="preserve">, </w:t>
            </w:r>
            <w:r w:rsidR="00362975" w:rsidRPr="00AF0F35">
              <w:rPr>
                <w:rFonts w:ascii="Calibri" w:hAnsi="Calibri" w:cs="Calibri"/>
                <w:color w:val="auto"/>
                <w:sz w:val="20"/>
                <w:szCs w:val="20"/>
              </w:rPr>
              <w:t xml:space="preserve">annual leave matrix, </w:t>
            </w:r>
            <w:r w:rsidR="00397500" w:rsidRPr="00AF0F35">
              <w:rPr>
                <w:rFonts w:ascii="Calibri" w:hAnsi="Calibri" w:cs="Calibri"/>
                <w:color w:val="auto"/>
                <w:sz w:val="20"/>
                <w:szCs w:val="20"/>
              </w:rPr>
              <w:t xml:space="preserve">activity sheets, </w:t>
            </w:r>
            <w:r w:rsidR="00CA0679" w:rsidRPr="00AF0F35">
              <w:rPr>
                <w:rFonts w:ascii="Calibri" w:hAnsi="Calibri" w:cs="Calibri"/>
                <w:color w:val="auto"/>
                <w:sz w:val="20"/>
                <w:szCs w:val="20"/>
              </w:rPr>
              <w:t xml:space="preserve">survey planner, </w:t>
            </w:r>
            <w:r w:rsidR="00397500" w:rsidRPr="00AF0F35">
              <w:rPr>
                <w:rFonts w:ascii="Calibri" w:hAnsi="Calibri" w:cs="Calibri"/>
                <w:color w:val="auto"/>
                <w:sz w:val="20"/>
                <w:szCs w:val="20"/>
              </w:rPr>
              <w:t>report tracker, PPE/equipment inventory, vehicle activity log, contracts</w:t>
            </w:r>
            <w:r w:rsidRPr="00AF0F35">
              <w:rPr>
                <w:rFonts w:ascii="Calibri" w:hAnsi="Calibri" w:cs="Calibri"/>
                <w:color w:val="auto"/>
                <w:sz w:val="20"/>
                <w:szCs w:val="20"/>
              </w:rPr>
              <w:t xml:space="preserve">. </w:t>
            </w:r>
          </w:p>
        </w:tc>
        <w:tc>
          <w:tcPr>
            <w:tcW w:w="1908" w:type="dxa"/>
          </w:tcPr>
          <w:p w14:paraId="4C85AC59" w14:textId="5AEF07CC" w:rsidR="008708CB" w:rsidRPr="00AF0F35" w:rsidRDefault="008708CB" w:rsidP="008708C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w:t>
            </w:r>
            <w:r w:rsidR="00C97631" w:rsidRPr="00AF0F35">
              <w:rPr>
                <w:rFonts w:ascii="Calibri" w:hAnsi="Calibri" w:cs="Calibri"/>
                <w:color w:val="auto"/>
                <w:sz w:val="20"/>
                <w:szCs w:val="20"/>
              </w:rPr>
              <w:t>ppliers, Su</w:t>
            </w:r>
            <w:r w:rsidRPr="00AF0F35">
              <w:rPr>
                <w:rFonts w:ascii="Calibri" w:hAnsi="Calibri" w:cs="Calibri"/>
                <w:color w:val="auto"/>
                <w:sz w:val="20"/>
                <w:szCs w:val="20"/>
              </w:rPr>
              <w:t>bcontractors.</w:t>
            </w:r>
          </w:p>
        </w:tc>
      </w:tr>
      <w:tr w:rsidR="008814DB" w:rsidRPr="00AF0F35" w14:paraId="710A9CB0" w14:textId="77777777" w:rsidTr="00613BD9">
        <w:tc>
          <w:tcPr>
            <w:tcW w:w="1325" w:type="dxa"/>
          </w:tcPr>
          <w:p w14:paraId="593F7D53" w14:textId="1D979563" w:rsidR="00531457" w:rsidRPr="00AF0F35" w:rsidRDefault="00531457" w:rsidP="0053145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73B7AEB8" w14:textId="2DFDF8EF" w:rsidR="00531457" w:rsidRPr="00AF0F35" w:rsidRDefault="00531457" w:rsidP="00531457">
            <w:pPr>
              <w:pStyle w:val="BodyText2"/>
              <w:spacing w:line="240" w:lineRule="auto"/>
              <w:ind w:left="0" w:firstLine="0"/>
              <w:jc w:val="left"/>
              <w:rPr>
                <w:rFonts w:ascii="Calibri" w:hAnsi="Calibri" w:cs="Calibri"/>
                <w:color w:val="auto"/>
                <w:sz w:val="20"/>
                <w:szCs w:val="20"/>
              </w:rPr>
            </w:pPr>
            <w:bookmarkStart w:id="38" w:name="_Hlk188457416"/>
            <w:r w:rsidRPr="00AF0F35">
              <w:rPr>
                <w:rFonts w:ascii="Calibri" w:hAnsi="Calibri" w:cs="Calibri"/>
                <w:color w:val="auto"/>
                <w:sz w:val="20"/>
                <w:szCs w:val="20"/>
              </w:rPr>
              <w:t>Client Enquiries</w:t>
            </w:r>
            <w:r w:rsidR="007C5748" w:rsidRPr="00AF0F35">
              <w:rPr>
                <w:rFonts w:ascii="Calibri" w:hAnsi="Calibri" w:cs="Calibri"/>
                <w:color w:val="auto"/>
                <w:sz w:val="20"/>
                <w:szCs w:val="20"/>
              </w:rPr>
              <w:t>, Proposal Preparation and Acceptance</w:t>
            </w:r>
            <w:r w:rsidRPr="00AF0F35">
              <w:rPr>
                <w:rFonts w:ascii="Calibri" w:hAnsi="Calibri" w:cs="Calibri"/>
                <w:color w:val="auto"/>
                <w:sz w:val="20"/>
                <w:szCs w:val="20"/>
              </w:rPr>
              <w:t>.</w:t>
            </w:r>
            <w:bookmarkEnd w:id="38"/>
          </w:p>
        </w:tc>
        <w:tc>
          <w:tcPr>
            <w:tcW w:w="4389" w:type="dxa"/>
          </w:tcPr>
          <w:p w14:paraId="68B6B351" w14:textId="1463722C" w:rsidR="00531457" w:rsidRPr="00AF0F35" w:rsidRDefault="00531457" w:rsidP="0053145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w:t>
            </w:r>
            <w:r w:rsidR="00260EF0" w:rsidRPr="00AF0F35">
              <w:rPr>
                <w:rFonts w:ascii="Calibri" w:hAnsi="Calibri" w:cs="Calibri"/>
                <w:color w:val="auto"/>
                <w:sz w:val="20"/>
                <w:szCs w:val="20"/>
              </w:rPr>
              <w:t>ing,</w:t>
            </w:r>
            <w:r w:rsidRPr="00AF0F35">
              <w:rPr>
                <w:rFonts w:ascii="Calibri" w:hAnsi="Calibri" w:cs="Calibri"/>
                <w:color w:val="auto"/>
                <w:sz w:val="20"/>
                <w:szCs w:val="20"/>
              </w:rPr>
              <w:t xml:space="preserve"> as required at Senior Management</w:t>
            </w:r>
            <w:r w:rsidR="00F5704E" w:rsidRPr="00AF0F35">
              <w:rPr>
                <w:rFonts w:ascii="Calibri" w:hAnsi="Calibri" w:cs="Calibri"/>
                <w:color w:val="auto"/>
                <w:sz w:val="20"/>
                <w:szCs w:val="20"/>
              </w:rPr>
              <w:t xml:space="preserve">, </w:t>
            </w:r>
            <w:r w:rsidR="00A57B6A" w:rsidRPr="00AF0F35">
              <w:rPr>
                <w:rFonts w:ascii="Calibri" w:hAnsi="Calibri" w:cs="Calibri"/>
                <w:color w:val="auto"/>
                <w:sz w:val="20"/>
                <w:szCs w:val="20"/>
              </w:rPr>
              <w:t xml:space="preserve">Board, </w:t>
            </w:r>
            <w:r w:rsidRPr="00AF0F35">
              <w:rPr>
                <w:rFonts w:ascii="Calibri" w:hAnsi="Calibri" w:cs="Calibri"/>
                <w:color w:val="auto"/>
                <w:sz w:val="20"/>
                <w:szCs w:val="20"/>
              </w:rPr>
              <w:t xml:space="preserve">Monthly </w:t>
            </w:r>
            <w:r w:rsidR="00F5704E" w:rsidRPr="00AF0F35">
              <w:rPr>
                <w:rFonts w:ascii="Calibri" w:hAnsi="Calibri" w:cs="Calibri"/>
                <w:color w:val="auto"/>
                <w:sz w:val="20"/>
                <w:szCs w:val="20"/>
              </w:rPr>
              <w:t xml:space="preserve">and Weekly </w:t>
            </w:r>
            <w:r w:rsidRPr="00AF0F35">
              <w:rPr>
                <w:rFonts w:ascii="Calibri" w:hAnsi="Calibri" w:cs="Calibri"/>
                <w:color w:val="auto"/>
                <w:sz w:val="20"/>
                <w:szCs w:val="20"/>
              </w:rPr>
              <w:t xml:space="preserve">Team Meetings, </w:t>
            </w:r>
            <w:r w:rsidR="00237BFC" w:rsidRPr="00AF0F35">
              <w:rPr>
                <w:rFonts w:ascii="Calibri" w:hAnsi="Calibri" w:cs="Calibri"/>
                <w:color w:val="auto"/>
                <w:sz w:val="20"/>
                <w:szCs w:val="20"/>
              </w:rPr>
              <w:t>Client/Supplier/Subcontractor Meetings/Calls.</w:t>
            </w:r>
          </w:p>
        </w:tc>
        <w:tc>
          <w:tcPr>
            <w:tcW w:w="2087" w:type="dxa"/>
          </w:tcPr>
          <w:p w14:paraId="440A089C" w14:textId="3CE87E2D" w:rsidR="00531457" w:rsidRPr="00AF0F35" w:rsidRDefault="00531457" w:rsidP="0053145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Clients.</w:t>
            </w:r>
          </w:p>
        </w:tc>
        <w:tc>
          <w:tcPr>
            <w:tcW w:w="3570" w:type="dxa"/>
          </w:tcPr>
          <w:p w14:paraId="4FF92EE0" w14:textId="454C10C0" w:rsidR="00531457" w:rsidRPr="00AF0F35" w:rsidRDefault="00531457" w:rsidP="0053145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w:t>
            </w:r>
            <w:r w:rsidR="00316E09" w:rsidRPr="00AF0F35">
              <w:rPr>
                <w:rFonts w:ascii="Calibri" w:hAnsi="Calibri" w:cs="Calibri"/>
                <w:color w:val="auto"/>
                <w:sz w:val="20"/>
                <w:szCs w:val="20"/>
              </w:rPr>
              <w:t>, records of telephone calls</w:t>
            </w:r>
            <w:r w:rsidR="00957905" w:rsidRPr="00AF0F35">
              <w:rPr>
                <w:rFonts w:ascii="Calibri" w:hAnsi="Calibri" w:cs="Calibri"/>
                <w:color w:val="auto"/>
                <w:sz w:val="20"/>
                <w:szCs w:val="20"/>
              </w:rPr>
              <w:t xml:space="preserve">, </w:t>
            </w:r>
            <w:r w:rsidRPr="00AF0F35">
              <w:rPr>
                <w:rFonts w:ascii="Calibri" w:hAnsi="Calibri" w:cs="Calibri"/>
                <w:color w:val="auto"/>
                <w:sz w:val="20"/>
                <w:szCs w:val="20"/>
              </w:rPr>
              <w:t xml:space="preserve">activity sheets, costing sheets, </w:t>
            </w:r>
            <w:r w:rsidR="00957905" w:rsidRPr="00AF0F35">
              <w:rPr>
                <w:rFonts w:ascii="Calibri" w:hAnsi="Calibri" w:cs="Calibri"/>
                <w:color w:val="auto"/>
                <w:sz w:val="20"/>
                <w:szCs w:val="20"/>
              </w:rPr>
              <w:t>project start up forms, proposal</w:t>
            </w:r>
            <w:r w:rsidR="00C8471F" w:rsidRPr="00AF0F35">
              <w:rPr>
                <w:rFonts w:ascii="Calibri" w:hAnsi="Calibri" w:cs="Calibri"/>
                <w:color w:val="auto"/>
                <w:sz w:val="20"/>
                <w:szCs w:val="20"/>
              </w:rPr>
              <w:t>s</w:t>
            </w:r>
            <w:r w:rsidR="00957905" w:rsidRPr="00AF0F35">
              <w:rPr>
                <w:rFonts w:ascii="Calibri" w:hAnsi="Calibri" w:cs="Calibri"/>
                <w:color w:val="auto"/>
                <w:sz w:val="20"/>
                <w:szCs w:val="20"/>
              </w:rPr>
              <w:t>, POs</w:t>
            </w:r>
            <w:r w:rsidRPr="00AF0F35">
              <w:rPr>
                <w:rFonts w:ascii="Calibri" w:hAnsi="Calibri" w:cs="Calibri"/>
                <w:color w:val="auto"/>
                <w:sz w:val="20"/>
                <w:szCs w:val="20"/>
              </w:rPr>
              <w:t>, project files and online folders; company websites; PQQ form</w:t>
            </w:r>
            <w:r w:rsidR="00CC707F" w:rsidRPr="00AF0F35">
              <w:rPr>
                <w:rFonts w:ascii="Calibri" w:hAnsi="Calibri" w:cs="Calibri"/>
                <w:color w:val="auto"/>
                <w:sz w:val="20"/>
                <w:szCs w:val="20"/>
              </w:rPr>
              <w:t>s</w:t>
            </w:r>
            <w:r w:rsidRPr="00AF0F35">
              <w:rPr>
                <w:rFonts w:ascii="Calibri" w:hAnsi="Calibri" w:cs="Calibri"/>
                <w:color w:val="auto"/>
                <w:sz w:val="20"/>
                <w:szCs w:val="20"/>
              </w:rPr>
              <w:t>.</w:t>
            </w:r>
          </w:p>
        </w:tc>
        <w:tc>
          <w:tcPr>
            <w:tcW w:w="1908" w:type="dxa"/>
          </w:tcPr>
          <w:p w14:paraId="258817ED" w14:textId="619DABF7" w:rsidR="00531457" w:rsidRPr="00AF0F35" w:rsidRDefault="00531457" w:rsidP="00531457">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Suppliers.</w:t>
            </w:r>
          </w:p>
        </w:tc>
      </w:tr>
      <w:tr w:rsidR="008814DB" w:rsidRPr="00AF0F35" w14:paraId="114A9E13" w14:textId="77777777" w:rsidTr="00613BD9">
        <w:tc>
          <w:tcPr>
            <w:tcW w:w="1325" w:type="dxa"/>
          </w:tcPr>
          <w:p w14:paraId="2ADDE17E" w14:textId="6E96F9EF" w:rsidR="007C5748" w:rsidRPr="00AF0F35" w:rsidRDefault="007C5748" w:rsidP="007C5748">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1D207026" w14:textId="0751BFE2" w:rsidR="007C5748" w:rsidRPr="00AF0F35" w:rsidRDefault="007C5748" w:rsidP="007C5748">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Client/Procurement Portals and Tender Preparation.</w:t>
            </w:r>
          </w:p>
        </w:tc>
        <w:tc>
          <w:tcPr>
            <w:tcW w:w="4389" w:type="dxa"/>
          </w:tcPr>
          <w:p w14:paraId="007B1F53" w14:textId="291D3E32" w:rsidR="007C5748" w:rsidRPr="00AF0F35" w:rsidRDefault="007C5748" w:rsidP="007C5748">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Ongoing, as required at Senior Management, </w:t>
            </w:r>
            <w:r w:rsidR="00A57B6A" w:rsidRPr="00AF0F35">
              <w:rPr>
                <w:rFonts w:ascii="Calibri" w:hAnsi="Calibri" w:cs="Calibri"/>
                <w:color w:val="auto"/>
                <w:sz w:val="20"/>
                <w:szCs w:val="20"/>
              </w:rPr>
              <w:t xml:space="preserve">Board, </w:t>
            </w:r>
            <w:r w:rsidRPr="00AF0F35">
              <w:rPr>
                <w:rFonts w:ascii="Calibri" w:hAnsi="Calibri" w:cs="Calibri"/>
                <w:color w:val="auto"/>
                <w:sz w:val="20"/>
                <w:szCs w:val="20"/>
              </w:rPr>
              <w:t xml:space="preserve">Monthly and Weekly Team Meetings, </w:t>
            </w:r>
            <w:r w:rsidR="00476E43" w:rsidRPr="00AF0F35">
              <w:rPr>
                <w:rFonts w:ascii="Calibri" w:hAnsi="Calibri" w:cs="Calibri"/>
                <w:color w:val="auto"/>
                <w:sz w:val="20"/>
                <w:szCs w:val="20"/>
              </w:rPr>
              <w:t>Client/Supplier/Subcontractor Meetings/Calls.</w:t>
            </w:r>
          </w:p>
        </w:tc>
        <w:tc>
          <w:tcPr>
            <w:tcW w:w="2087" w:type="dxa"/>
          </w:tcPr>
          <w:p w14:paraId="0E6D6B80" w14:textId="132381E1" w:rsidR="007C5748" w:rsidRPr="00AF0F35" w:rsidRDefault="007C5748" w:rsidP="007C5748">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c>
          <w:tcPr>
            <w:tcW w:w="3570" w:type="dxa"/>
          </w:tcPr>
          <w:p w14:paraId="16C1D7C2" w14:textId="0494906D" w:rsidR="007C5748" w:rsidRPr="00AF0F35" w:rsidRDefault="007C5748" w:rsidP="007C5748">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various company policies and procedures</w:t>
            </w:r>
            <w:r w:rsidR="00AC58C0" w:rsidRPr="00AF0F35">
              <w:rPr>
                <w:rFonts w:ascii="Calibri" w:hAnsi="Calibri" w:cs="Calibri"/>
                <w:color w:val="auto"/>
                <w:sz w:val="20"/>
                <w:szCs w:val="20"/>
              </w:rPr>
              <w:t xml:space="preserve"> and records</w:t>
            </w:r>
            <w:r w:rsidRPr="00AF0F35">
              <w:rPr>
                <w:rFonts w:ascii="Calibri" w:hAnsi="Calibri" w:cs="Calibri"/>
                <w:color w:val="auto"/>
                <w:sz w:val="20"/>
                <w:szCs w:val="20"/>
              </w:rPr>
              <w:t>, client references; client/procurement portals; company websites.</w:t>
            </w:r>
          </w:p>
        </w:tc>
        <w:tc>
          <w:tcPr>
            <w:tcW w:w="1908" w:type="dxa"/>
          </w:tcPr>
          <w:p w14:paraId="257EECAE" w14:textId="4FC97802" w:rsidR="007C5748" w:rsidRPr="00AF0F35" w:rsidRDefault="007C5748" w:rsidP="007C5748">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Suppliers</w:t>
            </w:r>
            <w:r w:rsidR="00BA4AE3" w:rsidRPr="00AF0F35">
              <w:rPr>
                <w:rFonts w:ascii="Calibri" w:hAnsi="Calibri" w:cs="Calibri"/>
                <w:color w:val="auto"/>
                <w:sz w:val="20"/>
                <w:szCs w:val="20"/>
              </w:rPr>
              <w:t>, Client/ Procurement Portal Administrators</w:t>
            </w:r>
            <w:r w:rsidRPr="00AF0F35">
              <w:rPr>
                <w:rFonts w:ascii="Calibri" w:hAnsi="Calibri" w:cs="Calibri"/>
                <w:color w:val="auto"/>
                <w:sz w:val="20"/>
                <w:szCs w:val="20"/>
              </w:rPr>
              <w:t>.</w:t>
            </w:r>
          </w:p>
        </w:tc>
      </w:tr>
      <w:tr w:rsidR="008814DB" w:rsidRPr="00AF0F35" w14:paraId="0A0513DF" w14:textId="77777777" w:rsidTr="00613BD9">
        <w:tc>
          <w:tcPr>
            <w:tcW w:w="1325" w:type="dxa"/>
          </w:tcPr>
          <w:p w14:paraId="5B3B7FED" w14:textId="3136C255" w:rsidR="007C5748" w:rsidRPr="00AF0F35" w:rsidRDefault="007C5748" w:rsidP="007C5748">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14A78EBA" w14:textId="3CAF800A" w:rsidR="007C5748" w:rsidRPr="00AF0F35" w:rsidRDefault="007C5748" w:rsidP="007C5748">
            <w:pPr>
              <w:pStyle w:val="BodyText2"/>
              <w:spacing w:line="240" w:lineRule="auto"/>
              <w:ind w:left="0" w:firstLine="0"/>
              <w:jc w:val="left"/>
              <w:rPr>
                <w:rFonts w:ascii="Calibri" w:hAnsi="Calibri" w:cs="Calibri"/>
                <w:color w:val="auto"/>
                <w:sz w:val="20"/>
                <w:szCs w:val="20"/>
              </w:rPr>
            </w:pPr>
            <w:bookmarkStart w:id="39" w:name="_Hlk219385786"/>
            <w:r w:rsidRPr="00AF0F35">
              <w:rPr>
                <w:rFonts w:ascii="Calibri" w:hAnsi="Calibri" w:cs="Calibri"/>
                <w:color w:val="auto"/>
                <w:sz w:val="20"/>
                <w:szCs w:val="20"/>
              </w:rPr>
              <w:t>Contract Preparation and Approval</w:t>
            </w:r>
            <w:bookmarkEnd w:id="39"/>
            <w:r w:rsidRPr="00AF0F35">
              <w:rPr>
                <w:rFonts w:ascii="Calibri" w:hAnsi="Calibri" w:cs="Calibri"/>
                <w:color w:val="auto"/>
                <w:sz w:val="20"/>
                <w:szCs w:val="20"/>
              </w:rPr>
              <w:t>.</w:t>
            </w:r>
          </w:p>
        </w:tc>
        <w:tc>
          <w:tcPr>
            <w:tcW w:w="4389" w:type="dxa"/>
          </w:tcPr>
          <w:p w14:paraId="7B1B310F" w14:textId="5BFEA1A0" w:rsidR="007C5748" w:rsidRPr="00AF0F35" w:rsidRDefault="007C5748" w:rsidP="007C5748">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Ongoing, as required at Senior Management, </w:t>
            </w:r>
            <w:r w:rsidR="00A57B6A" w:rsidRPr="00AF0F35">
              <w:rPr>
                <w:rFonts w:ascii="Calibri" w:hAnsi="Calibri" w:cs="Calibri"/>
                <w:color w:val="auto"/>
                <w:sz w:val="20"/>
                <w:szCs w:val="20"/>
              </w:rPr>
              <w:t xml:space="preserve">Board, </w:t>
            </w:r>
            <w:r w:rsidRPr="00AF0F35">
              <w:rPr>
                <w:rFonts w:ascii="Calibri" w:hAnsi="Calibri" w:cs="Calibri"/>
                <w:color w:val="auto"/>
                <w:sz w:val="20"/>
                <w:szCs w:val="20"/>
              </w:rPr>
              <w:t xml:space="preserve">Monthly and Weekly Team Meetings, </w:t>
            </w:r>
            <w:r w:rsidR="00A743DC" w:rsidRPr="00AF0F35">
              <w:rPr>
                <w:rFonts w:ascii="Calibri" w:hAnsi="Calibri" w:cs="Calibri"/>
                <w:color w:val="auto"/>
                <w:sz w:val="20"/>
                <w:szCs w:val="20"/>
              </w:rPr>
              <w:t>Client/Supplier/Subcontractor Meetings/Calls.</w:t>
            </w:r>
          </w:p>
        </w:tc>
        <w:tc>
          <w:tcPr>
            <w:tcW w:w="2087" w:type="dxa"/>
          </w:tcPr>
          <w:p w14:paraId="5D361531" w14:textId="7C860FA0" w:rsidR="007C5748" w:rsidRPr="00AF0F35" w:rsidRDefault="007C5748" w:rsidP="007C5748">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Clients.</w:t>
            </w:r>
          </w:p>
        </w:tc>
        <w:tc>
          <w:tcPr>
            <w:tcW w:w="3570" w:type="dxa"/>
          </w:tcPr>
          <w:p w14:paraId="7ED7E5AB" w14:textId="622F8D07" w:rsidR="007C5748" w:rsidRPr="00AF0F35" w:rsidRDefault="007C5748" w:rsidP="007C5748">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documented in meeting papers and minutes, </w:t>
            </w:r>
            <w:r w:rsidR="004E1144" w:rsidRPr="00AF0F35">
              <w:rPr>
                <w:rFonts w:ascii="Calibri" w:hAnsi="Calibri" w:cs="Calibri"/>
                <w:color w:val="auto"/>
                <w:sz w:val="20"/>
                <w:szCs w:val="20"/>
              </w:rPr>
              <w:t>contracts/deed of appointments</w:t>
            </w:r>
            <w:r w:rsidR="00E33240" w:rsidRPr="00AF0F35">
              <w:rPr>
                <w:rFonts w:ascii="Calibri" w:hAnsi="Calibri" w:cs="Calibri"/>
                <w:color w:val="auto"/>
                <w:sz w:val="20"/>
                <w:szCs w:val="20"/>
              </w:rPr>
              <w:t xml:space="preserve">/subcontractor </w:t>
            </w:r>
            <w:r w:rsidR="00E33240" w:rsidRPr="00AF0F35">
              <w:rPr>
                <w:rFonts w:ascii="Calibri" w:hAnsi="Calibri" w:cs="Calibri"/>
                <w:color w:val="auto"/>
                <w:sz w:val="20"/>
                <w:szCs w:val="20"/>
              </w:rPr>
              <w:lastRenderedPageBreak/>
              <w:t>agreements</w:t>
            </w:r>
            <w:r w:rsidR="001D5621" w:rsidRPr="00AF0F35">
              <w:rPr>
                <w:rFonts w:ascii="Calibri" w:hAnsi="Calibri" w:cs="Calibri"/>
                <w:color w:val="auto"/>
                <w:sz w:val="20"/>
                <w:szCs w:val="20"/>
              </w:rPr>
              <w:t>, record</w:t>
            </w:r>
            <w:r w:rsidR="005557D8" w:rsidRPr="00AF0F35">
              <w:rPr>
                <w:rFonts w:ascii="Calibri" w:hAnsi="Calibri" w:cs="Calibri"/>
                <w:color w:val="auto"/>
                <w:sz w:val="20"/>
                <w:szCs w:val="20"/>
              </w:rPr>
              <w:t>s</w:t>
            </w:r>
            <w:r w:rsidR="001D5621" w:rsidRPr="00AF0F35">
              <w:rPr>
                <w:rFonts w:ascii="Calibri" w:hAnsi="Calibri" w:cs="Calibri"/>
                <w:color w:val="auto"/>
                <w:sz w:val="20"/>
                <w:szCs w:val="20"/>
              </w:rPr>
              <w:t xml:space="preserve"> of telephone call</w:t>
            </w:r>
            <w:r w:rsidR="005557D8" w:rsidRPr="00AF0F35">
              <w:rPr>
                <w:rFonts w:ascii="Calibri" w:hAnsi="Calibri" w:cs="Calibri"/>
                <w:color w:val="auto"/>
                <w:sz w:val="20"/>
                <w:szCs w:val="20"/>
              </w:rPr>
              <w:t>s</w:t>
            </w:r>
            <w:r w:rsidR="00E0278C" w:rsidRPr="00AF0F35">
              <w:rPr>
                <w:rFonts w:ascii="Calibri" w:hAnsi="Calibri" w:cs="Calibri"/>
                <w:color w:val="auto"/>
                <w:sz w:val="20"/>
                <w:szCs w:val="20"/>
              </w:rPr>
              <w:t xml:space="preserve">, </w:t>
            </w:r>
            <w:proofErr w:type="spellStart"/>
            <w:r w:rsidR="00E0278C" w:rsidRPr="00AF0F35">
              <w:rPr>
                <w:rFonts w:ascii="Calibri" w:hAnsi="Calibri" w:cs="Calibri"/>
                <w:color w:val="auto"/>
                <w:sz w:val="20"/>
                <w:szCs w:val="20"/>
              </w:rPr>
              <w:t>DocuSign</w:t>
            </w:r>
            <w:proofErr w:type="spellEnd"/>
            <w:r w:rsidRPr="00AF0F35">
              <w:rPr>
                <w:rFonts w:ascii="Calibri" w:hAnsi="Calibri" w:cs="Calibri"/>
                <w:color w:val="auto"/>
                <w:sz w:val="20"/>
                <w:szCs w:val="20"/>
              </w:rPr>
              <w:t>.</w:t>
            </w:r>
          </w:p>
        </w:tc>
        <w:tc>
          <w:tcPr>
            <w:tcW w:w="1908" w:type="dxa"/>
          </w:tcPr>
          <w:p w14:paraId="3B92CE67" w14:textId="2AAE13BD" w:rsidR="007C5748" w:rsidRPr="00AF0F35" w:rsidRDefault="007C5748" w:rsidP="007C5748">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All Staff, Board Members, Clients, </w:t>
            </w:r>
            <w:r w:rsidRPr="00AF0F35">
              <w:rPr>
                <w:rFonts w:ascii="Calibri" w:hAnsi="Calibri" w:cs="Calibri"/>
                <w:color w:val="auto"/>
                <w:sz w:val="20"/>
                <w:szCs w:val="20"/>
              </w:rPr>
              <w:lastRenderedPageBreak/>
              <w:t>Subcontractors, Suppliers.</w:t>
            </w:r>
          </w:p>
        </w:tc>
      </w:tr>
      <w:tr w:rsidR="008814DB" w:rsidRPr="00AF0F35" w14:paraId="591A818D" w14:textId="77777777" w:rsidTr="00613BD9">
        <w:tc>
          <w:tcPr>
            <w:tcW w:w="1325" w:type="dxa"/>
          </w:tcPr>
          <w:p w14:paraId="1D3BFD4F" w14:textId="2C7CD16A"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Internal / External</w:t>
            </w:r>
          </w:p>
        </w:tc>
        <w:tc>
          <w:tcPr>
            <w:tcW w:w="1834" w:type="dxa"/>
          </w:tcPr>
          <w:p w14:paraId="21717A98" w14:textId="153B95E5"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Project Planning and Scheduling.</w:t>
            </w:r>
          </w:p>
        </w:tc>
        <w:tc>
          <w:tcPr>
            <w:tcW w:w="4389" w:type="dxa"/>
          </w:tcPr>
          <w:p w14:paraId="1978EA38" w14:textId="311076AC" w:rsidR="00175B3D" w:rsidRPr="00AF0F35" w:rsidRDefault="002A5B9C"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Weekly Team Meetings, as required at </w:t>
            </w:r>
            <w:r w:rsidR="00175B3D" w:rsidRPr="00AF0F35">
              <w:rPr>
                <w:rFonts w:ascii="Calibri" w:hAnsi="Calibri" w:cs="Calibri"/>
                <w:color w:val="auto"/>
                <w:sz w:val="20"/>
                <w:szCs w:val="20"/>
              </w:rPr>
              <w:t>Senior Management</w:t>
            </w:r>
            <w:r w:rsidR="00E8450C" w:rsidRPr="00AF0F35">
              <w:rPr>
                <w:rFonts w:ascii="Calibri" w:hAnsi="Calibri" w:cs="Calibri"/>
                <w:color w:val="auto"/>
                <w:sz w:val="20"/>
                <w:szCs w:val="20"/>
              </w:rPr>
              <w:t xml:space="preserve">, </w:t>
            </w:r>
            <w:r w:rsidR="00175B3D" w:rsidRPr="00AF0F35">
              <w:rPr>
                <w:rFonts w:ascii="Calibri" w:hAnsi="Calibri" w:cs="Calibri"/>
                <w:color w:val="auto"/>
                <w:sz w:val="20"/>
                <w:szCs w:val="20"/>
              </w:rPr>
              <w:t xml:space="preserve">Monthly </w:t>
            </w:r>
            <w:r w:rsidRPr="00AF0F35">
              <w:rPr>
                <w:rFonts w:ascii="Calibri" w:hAnsi="Calibri" w:cs="Calibri"/>
                <w:color w:val="auto"/>
                <w:sz w:val="20"/>
                <w:szCs w:val="20"/>
              </w:rPr>
              <w:t>Team Meetin</w:t>
            </w:r>
            <w:r w:rsidR="00A743DC" w:rsidRPr="00AF0F35">
              <w:rPr>
                <w:rFonts w:ascii="Calibri" w:hAnsi="Calibri" w:cs="Calibri"/>
                <w:color w:val="auto"/>
                <w:sz w:val="20"/>
                <w:szCs w:val="20"/>
              </w:rPr>
              <w:t>g</w:t>
            </w:r>
            <w:r w:rsidRPr="00AF0F35">
              <w:rPr>
                <w:rFonts w:ascii="Calibri" w:hAnsi="Calibri" w:cs="Calibri"/>
                <w:color w:val="auto"/>
                <w:sz w:val="20"/>
                <w:szCs w:val="20"/>
              </w:rPr>
              <w:t>s</w:t>
            </w:r>
            <w:r w:rsidR="00175B3D" w:rsidRPr="00AF0F35">
              <w:rPr>
                <w:rFonts w:ascii="Calibri" w:hAnsi="Calibri" w:cs="Calibri"/>
                <w:color w:val="auto"/>
                <w:sz w:val="20"/>
                <w:szCs w:val="20"/>
              </w:rPr>
              <w:t xml:space="preserve">, </w:t>
            </w:r>
            <w:r w:rsidR="00A743DC" w:rsidRPr="00AF0F35">
              <w:rPr>
                <w:rFonts w:ascii="Calibri" w:hAnsi="Calibri" w:cs="Calibri"/>
                <w:color w:val="auto"/>
                <w:sz w:val="20"/>
                <w:szCs w:val="20"/>
              </w:rPr>
              <w:t>Client/Supplier/Subcontractor Meetings/Calls.</w:t>
            </w:r>
          </w:p>
        </w:tc>
        <w:tc>
          <w:tcPr>
            <w:tcW w:w="2087" w:type="dxa"/>
          </w:tcPr>
          <w:p w14:paraId="4EBE2762" w14:textId="5A416FD5"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Clients.</w:t>
            </w:r>
          </w:p>
        </w:tc>
        <w:tc>
          <w:tcPr>
            <w:tcW w:w="3570" w:type="dxa"/>
          </w:tcPr>
          <w:p w14:paraId="6FF9A78D" w14:textId="4FB475B1"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documented in meeting papers and minutes, </w:t>
            </w:r>
            <w:r w:rsidR="005B28C6" w:rsidRPr="00AF0F35">
              <w:rPr>
                <w:rFonts w:ascii="Calibri" w:hAnsi="Calibri" w:cs="Calibri"/>
                <w:color w:val="auto"/>
                <w:sz w:val="20"/>
                <w:szCs w:val="20"/>
              </w:rPr>
              <w:t>activity sheet</w:t>
            </w:r>
            <w:r w:rsidR="00AB71EB" w:rsidRPr="00AF0F35">
              <w:rPr>
                <w:rFonts w:ascii="Calibri" w:hAnsi="Calibri" w:cs="Calibri"/>
                <w:color w:val="auto"/>
                <w:sz w:val="20"/>
                <w:szCs w:val="20"/>
              </w:rPr>
              <w:t>s</w:t>
            </w:r>
            <w:r w:rsidR="005B28C6" w:rsidRPr="00AF0F35">
              <w:rPr>
                <w:rFonts w:ascii="Calibri" w:hAnsi="Calibri" w:cs="Calibri"/>
                <w:color w:val="auto"/>
                <w:sz w:val="20"/>
                <w:szCs w:val="20"/>
              </w:rPr>
              <w:t xml:space="preserve">, </w:t>
            </w:r>
            <w:r w:rsidRPr="00AF0F35">
              <w:rPr>
                <w:rFonts w:ascii="Calibri" w:hAnsi="Calibri" w:cs="Calibri"/>
                <w:color w:val="auto"/>
                <w:sz w:val="20"/>
                <w:szCs w:val="20"/>
              </w:rPr>
              <w:t>survey planner</w:t>
            </w:r>
            <w:r w:rsidR="000247E4" w:rsidRPr="00AF0F35">
              <w:rPr>
                <w:rFonts w:ascii="Calibri" w:hAnsi="Calibri" w:cs="Calibri"/>
                <w:color w:val="auto"/>
                <w:sz w:val="20"/>
                <w:szCs w:val="20"/>
              </w:rPr>
              <w:t xml:space="preserve">, workload planner, </w:t>
            </w:r>
            <w:r w:rsidR="000F2F89" w:rsidRPr="00AF0F35">
              <w:rPr>
                <w:rFonts w:ascii="Calibri" w:hAnsi="Calibri" w:cs="Calibri"/>
                <w:color w:val="auto"/>
                <w:sz w:val="20"/>
                <w:szCs w:val="20"/>
              </w:rPr>
              <w:t xml:space="preserve">annual leave matrix, </w:t>
            </w:r>
            <w:r w:rsidR="000247E4" w:rsidRPr="00AF0F35">
              <w:rPr>
                <w:rFonts w:ascii="Calibri" w:hAnsi="Calibri" w:cs="Calibri"/>
                <w:color w:val="auto"/>
                <w:sz w:val="20"/>
                <w:szCs w:val="20"/>
              </w:rPr>
              <w:t>report tracker</w:t>
            </w:r>
            <w:r w:rsidRPr="00AF0F35">
              <w:rPr>
                <w:rFonts w:ascii="Calibri" w:hAnsi="Calibri" w:cs="Calibri"/>
                <w:color w:val="auto"/>
                <w:sz w:val="20"/>
                <w:szCs w:val="20"/>
              </w:rPr>
              <w:t>; company websites.</w:t>
            </w:r>
          </w:p>
        </w:tc>
        <w:tc>
          <w:tcPr>
            <w:tcW w:w="1908" w:type="dxa"/>
          </w:tcPr>
          <w:p w14:paraId="579DBAF7" w14:textId="70267BAC"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Clients, Subcontractors, Suppliers</w:t>
            </w:r>
            <w:r w:rsidR="00BE10E6" w:rsidRPr="00AF0F35">
              <w:rPr>
                <w:rFonts w:ascii="Calibri" w:hAnsi="Calibri" w:cs="Calibri"/>
                <w:color w:val="auto"/>
                <w:sz w:val="20"/>
                <w:szCs w:val="20"/>
              </w:rPr>
              <w:t>, Landowners, Local Authorities</w:t>
            </w:r>
            <w:r w:rsidRPr="00AF0F35">
              <w:rPr>
                <w:rFonts w:ascii="Calibri" w:hAnsi="Calibri" w:cs="Calibri"/>
                <w:color w:val="auto"/>
                <w:sz w:val="20"/>
                <w:szCs w:val="20"/>
              </w:rPr>
              <w:t>.</w:t>
            </w:r>
          </w:p>
        </w:tc>
      </w:tr>
      <w:tr w:rsidR="008814DB" w:rsidRPr="00AF0F35" w14:paraId="4FE06C0A" w14:textId="77777777" w:rsidTr="00613BD9">
        <w:tc>
          <w:tcPr>
            <w:tcW w:w="1325" w:type="dxa"/>
          </w:tcPr>
          <w:p w14:paraId="70E65506" w14:textId="4BCD8479"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4F58BDF1" w14:textId="6CF6CF75"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Provision of Client Services.</w:t>
            </w:r>
          </w:p>
        </w:tc>
        <w:tc>
          <w:tcPr>
            <w:tcW w:w="4389" w:type="dxa"/>
          </w:tcPr>
          <w:p w14:paraId="1A7B9CA5" w14:textId="4439EF49"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Ongoing, as required at Senior Management, Monthly and Weekly Team Meetings, </w:t>
            </w:r>
            <w:r w:rsidR="00A743DC" w:rsidRPr="00AF0F35">
              <w:rPr>
                <w:rFonts w:ascii="Calibri" w:hAnsi="Calibri" w:cs="Calibri"/>
                <w:color w:val="auto"/>
                <w:sz w:val="20"/>
                <w:szCs w:val="20"/>
              </w:rPr>
              <w:t>Client/</w:t>
            </w:r>
            <w:r w:rsidR="00B11E83" w:rsidRPr="00AF0F35">
              <w:rPr>
                <w:rFonts w:ascii="Calibri" w:hAnsi="Calibri" w:cs="Calibri"/>
                <w:color w:val="auto"/>
                <w:sz w:val="20"/>
                <w:szCs w:val="20"/>
              </w:rPr>
              <w:t xml:space="preserve"> </w:t>
            </w:r>
            <w:r w:rsidR="00A743DC" w:rsidRPr="00AF0F35">
              <w:rPr>
                <w:rFonts w:ascii="Calibri" w:hAnsi="Calibri" w:cs="Calibri"/>
                <w:color w:val="auto"/>
                <w:sz w:val="20"/>
                <w:szCs w:val="20"/>
              </w:rPr>
              <w:t>Supplier/Subcontractor Meetings/Calls.</w:t>
            </w:r>
          </w:p>
        </w:tc>
        <w:tc>
          <w:tcPr>
            <w:tcW w:w="2087" w:type="dxa"/>
          </w:tcPr>
          <w:p w14:paraId="13353478" w14:textId="6F8B6C0F"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Clients.</w:t>
            </w:r>
          </w:p>
        </w:tc>
        <w:tc>
          <w:tcPr>
            <w:tcW w:w="3570" w:type="dxa"/>
          </w:tcPr>
          <w:p w14:paraId="7B2AA0DA" w14:textId="29161DAE"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documented in meeting papers and minutes, </w:t>
            </w:r>
            <w:r w:rsidR="00C45F97" w:rsidRPr="00AF0F35">
              <w:rPr>
                <w:rFonts w:ascii="Calibri" w:hAnsi="Calibri" w:cs="Calibri"/>
                <w:color w:val="auto"/>
                <w:sz w:val="20"/>
                <w:szCs w:val="20"/>
              </w:rPr>
              <w:t xml:space="preserve">survey planner, </w:t>
            </w:r>
            <w:r w:rsidR="00BE2A18" w:rsidRPr="00AF0F35">
              <w:rPr>
                <w:rFonts w:ascii="Calibri" w:hAnsi="Calibri" w:cs="Calibri"/>
                <w:color w:val="auto"/>
                <w:sz w:val="20"/>
                <w:szCs w:val="20"/>
              </w:rPr>
              <w:t xml:space="preserve">workload planner, </w:t>
            </w:r>
            <w:r w:rsidR="00C45F97" w:rsidRPr="00AF0F35">
              <w:rPr>
                <w:rFonts w:ascii="Calibri" w:hAnsi="Calibri" w:cs="Calibri"/>
                <w:color w:val="auto"/>
                <w:sz w:val="20"/>
                <w:szCs w:val="20"/>
              </w:rPr>
              <w:t>survey recording forms</w:t>
            </w:r>
            <w:r w:rsidR="00BE2A18" w:rsidRPr="00AF0F35">
              <w:rPr>
                <w:rFonts w:ascii="Calibri" w:hAnsi="Calibri" w:cs="Calibri"/>
                <w:color w:val="auto"/>
                <w:sz w:val="20"/>
                <w:szCs w:val="20"/>
              </w:rPr>
              <w:t>, reports</w:t>
            </w:r>
            <w:r w:rsidRPr="00AF0F35">
              <w:rPr>
                <w:rFonts w:ascii="Calibri" w:hAnsi="Calibri" w:cs="Calibri"/>
                <w:color w:val="auto"/>
                <w:sz w:val="20"/>
                <w:szCs w:val="20"/>
              </w:rPr>
              <w:t>; company websites.</w:t>
            </w:r>
          </w:p>
        </w:tc>
        <w:tc>
          <w:tcPr>
            <w:tcW w:w="1908" w:type="dxa"/>
          </w:tcPr>
          <w:p w14:paraId="2D69D36B" w14:textId="5FB21212"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Suppliers</w:t>
            </w:r>
            <w:r w:rsidR="00BE10E6" w:rsidRPr="00AF0F35">
              <w:rPr>
                <w:rFonts w:ascii="Calibri" w:hAnsi="Calibri" w:cs="Calibri"/>
                <w:color w:val="auto"/>
                <w:sz w:val="20"/>
                <w:szCs w:val="20"/>
              </w:rPr>
              <w:t>, Landowners, Local Authorities, Police</w:t>
            </w:r>
            <w:r w:rsidRPr="00AF0F35">
              <w:rPr>
                <w:rFonts w:ascii="Calibri" w:hAnsi="Calibri" w:cs="Calibri"/>
                <w:color w:val="auto"/>
                <w:sz w:val="20"/>
                <w:szCs w:val="20"/>
              </w:rPr>
              <w:t>.</w:t>
            </w:r>
          </w:p>
        </w:tc>
      </w:tr>
      <w:tr w:rsidR="008814DB" w:rsidRPr="00AF0F35" w14:paraId="4EFB7B41" w14:textId="77777777" w:rsidTr="00613BD9">
        <w:tc>
          <w:tcPr>
            <w:tcW w:w="1325" w:type="dxa"/>
          </w:tcPr>
          <w:p w14:paraId="04CDCEF6" w14:textId="38820D29"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6689708B" w14:textId="35024CD3" w:rsidR="00175B3D" w:rsidRPr="00AF0F35" w:rsidRDefault="00175B3D" w:rsidP="00175B3D">
            <w:pPr>
              <w:pStyle w:val="BodyText2"/>
              <w:spacing w:line="240" w:lineRule="auto"/>
              <w:ind w:left="0" w:firstLine="0"/>
              <w:jc w:val="left"/>
              <w:rPr>
                <w:rFonts w:ascii="Calibri" w:hAnsi="Calibri" w:cs="Calibri"/>
                <w:color w:val="auto"/>
                <w:sz w:val="20"/>
                <w:szCs w:val="20"/>
              </w:rPr>
            </w:pPr>
            <w:bookmarkStart w:id="40" w:name="_Hlk219385828"/>
            <w:r w:rsidRPr="00AF0F35">
              <w:rPr>
                <w:rFonts w:ascii="Calibri" w:hAnsi="Calibri" w:cs="Calibri"/>
                <w:color w:val="auto"/>
                <w:sz w:val="20"/>
                <w:szCs w:val="20"/>
              </w:rPr>
              <w:t>Subcontractor Management</w:t>
            </w:r>
            <w:bookmarkEnd w:id="40"/>
            <w:r w:rsidRPr="00AF0F35">
              <w:rPr>
                <w:rFonts w:ascii="Calibri" w:hAnsi="Calibri" w:cs="Calibri"/>
                <w:color w:val="auto"/>
                <w:sz w:val="20"/>
                <w:szCs w:val="20"/>
              </w:rPr>
              <w:t>.</w:t>
            </w:r>
          </w:p>
        </w:tc>
        <w:tc>
          <w:tcPr>
            <w:tcW w:w="4389" w:type="dxa"/>
          </w:tcPr>
          <w:p w14:paraId="41AF7D65" w14:textId="0C205A2E"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as required at Senior Management and Monthly Team Meetings</w:t>
            </w:r>
            <w:r w:rsidR="00EC60CD" w:rsidRPr="00AF0F35">
              <w:rPr>
                <w:rFonts w:ascii="Calibri" w:hAnsi="Calibri" w:cs="Calibri"/>
                <w:color w:val="auto"/>
                <w:sz w:val="20"/>
                <w:szCs w:val="20"/>
              </w:rPr>
              <w:t>, Subcontractor Meetings/</w:t>
            </w:r>
            <w:r w:rsidR="003C75F8" w:rsidRPr="00AF0F35">
              <w:rPr>
                <w:rFonts w:ascii="Calibri" w:hAnsi="Calibri" w:cs="Calibri"/>
                <w:color w:val="auto"/>
                <w:sz w:val="20"/>
                <w:szCs w:val="20"/>
              </w:rPr>
              <w:t xml:space="preserve"> </w:t>
            </w:r>
            <w:r w:rsidR="00EC60CD" w:rsidRPr="00AF0F35">
              <w:rPr>
                <w:rFonts w:ascii="Calibri" w:hAnsi="Calibri" w:cs="Calibri"/>
                <w:color w:val="auto"/>
                <w:sz w:val="20"/>
                <w:szCs w:val="20"/>
              </w:rPr>
              <w:t>Calls.</w:t>
            </w:r>
          </w:p>
        </w:tc>
        <w:tc>
          <w:tcPr>
            <w:tcW w:w="2087" w:type="dxa"/>
          </w:tcPr>
          <w:p w14:paraId="046A5546" w14:textId="03552CFA" w:rsidR="00175B3D" w:rsidRPr="00AF0F35" w:rsidRDefault="00175B3D" w:rsidP="00175B3D">
            <w:pPr>
              <w:pStyle w:val="BodyText2"/>
              <w:spacing w:line="240" w:lineRule="auto"/>
              <w:ind w:left="0" w:firstLine="0"/>
              <w:jc w:val="left"/>
              <w:rPr>
                <w:rFonts w:ascii="Calibri" w:hAnsi="Calibri" w:cs="Calibri"/>
                <w:color w:val="EE0000"/>
                <w:sz w:val="20"/>
                <w:szCs w:val="20"/>
              </w:rPr>
            </w:pPr>
            <w:r w:rsidRPr="00AF0F35">
              <w:rPr>
                <w:rFonts w:ascii="Calibri" w:hAnsi="Calibri" w:cs="Calibri"/>
                <w:color w:val="auto"/>
                <w:sz w:val="20"/>
                <w:szCs w:val="20"/>
              </w:rPr>
              <w:t xml:space="preserve">All Staff. </w:t>
            </w:r>
          </w:p>
        </w:tc>
        <w:tc>
          <w:tcPr>
            <w:tcW w:w="3570" w:type="dxa"/>
          </w:tcPr>
          <w:p w14:paraId="7E562023" w14:textId="6C4BD8F6"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registration</w:t>
            </w:r>
            <w:r w:rsidR="00C45F97" w:rsidRPr="00AF0F35">
              <w:rPr>
                <w:rFonts w:ascii="Calibri" w:hAnsi="Calibri" w:cs="Calibri"/>
                <w:color w:val="auto"/>
                <w:sz w:val="20"/>
                <w:szCs w:val="20"/>
              </w:rPr>
              <w:t xml:space="preserve"> /</w:t>
            </w:r>
            <w:r w:rsidRPr="00AF0F35">
              <w:rPr>
                <w:rFonts w:ascii="Calibri" w:hAnsi="Calibri" w:cs="Calibri"/>
                <w:color w:val="auto"/>
                <w:sz w:val="20"/>
                <w:szCs w:val="20"/>
              </w:rPr>
              <w:t xml:space="preserve"> assessment </w:t>
            </w:r>
            <w:r w:rsidR="00C45F97" w:rsidRPr="00AF0F35">
              <w:rPr>
                <w:rFonts w:ascii="Calibri" w:hAnsi="Calibri" w:cs="Calibri"/>
                <w:color w:val="auto"/>
                <w:sz w:val="20"/>
                <w:szCs w:val="20"/>
              </w:rPr>
              <w:t>forms</w:t>
            </w:r>
            <w:r w:rsidRPr="00AF0F35">
              <w:rPr>
                <w:rFonts w:ascii="Calibri" w:hAnsi="Calibri" w:cs="Calibri"/>
                <w:color w:val="auto"/>
                <w:sz w:val="20"/>
                <w:szCs w:val="20"/>
              </w:rPr>
              <w:t xml:space="preserve">, </w:t>
            </w:r>
            <w:r w:rsidR="00714915" w:rsidRPr="00AF0F35">
              <w:rPr>
                <w:rFonts w:ascii="Calibri" w:hAnsi="Calibri" w:cs="Calibri"/>
                <w:color w:val="auto"/>
                <w:sz w:val="20"/>
                <w:szCs w:val="20"/>
              </w:rPr>
              <w:t>sub</w:t>
            </w:r>
            <w:r w:rsidRPr="00AF0F35">
              <w:rPr>
                <w:rFonts w:ascii="Calibri" w:hAnsi="Calibri" w:cs="Calibri"/>
                <w:color w:val="auto"/>
                <w:sz w:val="20"/>
                <w:szCs w:val="20"/>
              </w:rPr>
              <w:t>contract</w:t>
            </w:r>
            <w:r w:rsidR="00754320" w:rsidRPr="00AF0F35">
              <w:rPr>
                <w:rFonts w:ascii="Calibri" w:hAnsi="Calibri" w:cs="Calibri"/>
                <w:color w:val="auto"/>
                <w:sz w:val="20"/>
                <w:szCs w:val="20"/>
              </w:rPr>
              <w:t>or agreement</w:t>
            </w:r>
            <w:r w:rsidRPr="00AF0F35">
              <w:rPr>
                <w:rFonts w:ascii="Calibri" w:hAnsi="Calibri" w:cs="Calibri"/>
                <w:color w:val="auto"/>
                <w:sz w:val="20"/>
                <w:szCs w:val="20"/>
              </w:rPr>
              <w:t xml:space="preserve">s, </w:t>
            </w:r>
            <w:r w:rsidR="00754320" w:rsidRPr="00AF0F35">
              <w:rPr>
                <w:rFonts w:ascii="Calibri" w:hAnsi="Calibri" w:cs="Calibri"/>
                <w:color w:val="auto"/>
                <w:sz w:val="20"/>
                <w:szCs w:val="20"/>
              </w:rPr>
              <w:t xml:space="preserve">audit reports, </w:t>
            </w:r>
            <w:r w:rsidRPr="00AF0F35">
              <w:rPr>
                <w:rFonts w:ascii="Calibri" w:hAnsi="Calibri" w:cs="Calibri"/>
                <w:color w:val="auto"/>
                <w:sz w:val="20"/>
                <w:szCs w:val="20"/>
              </w:rPr>
              <w:t>feedback forms and testimonials; company websites.</w:t>
            </w:r>
          </w:p>
        </w:tc>
        <w:tc>
          <w:tcPr>
            <w:tcW w:w="1908" w:type="dxa"/>
          </w:tcPr>
          <w:p w14:paraId="491BEA62" w14:textId="3F935DFD"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Subcontractors.</w:t>
            </w:r>
          </w:p>
        </w:tc>
      </w:tr>
      <w:tr w:rsidR="008814DB" w:rsidRPr="00AF0F35" w14:paraId="7CE90CE8" w14:textId="77777777" w:rsidTr="00613BD9">
        <w:tc>
          <w:tcPr>
            <w:tcW w:w="1325" w:type="dxa"/>
          </w:tcPr>
          <w:p w14:paraId="295E3C87" w14:textId="6345AF12"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1F44DD23" w14:textId="1543C284"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Supplier Management.</w:t>
            </w:r>
          </w:p>
        </w:tc>
        <w:tc>
          <w:tcPr>
            <w:tcW w:w="4389" w:type="dxa"/>
          </w:tcPr>
          <w:p w14:paraId="2FE4563E" w14:textId="433AE19D"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as required at Senior Management and Monthly Team Meetings</w:t>
            </w:r>
            <w:r w:rsidR="00EC60CD" w:rsidRPr="00AF0F35">
              <w:rPr>
                <w:rFonts w:ascii="Calibri" w:hAnsi="Calibri" w:cs="Calibri"/>
                <w:color w:val="auto"/>
                <w:sz w:val="20"/>
                <w:szCs w:val="20"/>
              </w:rPr>
              <w:t>, Supplier Meetings/Calls.</w:t>
            </w:r>
          </w:p>
        </w:tc>
        <w:tc>
          <w:tcPr>
            <w:tcW w:w="2087" w:type="dxa"/>
          </w:tcPr>
          <w:p w14:paraId="65CD49C9" w14:textId="327F11FA"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Suppliers.</w:t>
            </w:r>
          </w:p>
        </w:tc>
        <w:tc>
          <w:tcPr>
            <w:tcW w:w="3570" w:type="dxa"/>
          </w:tcPr>
          <w:p w14:paraId="0F9485E1" w14:textId="5461720C"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documented in meeting papers and minutes, supplier due diligence risk assessments, </w:t>
            </w:r>
            <w:r w:rsidR="00E60094" w:rsidRPr="00AF0F35">
              <w:rPr>
                <w:rFonts w:ascii="Calibri" w:hAnsi="Calibri" w:cs="Calibri"/>
                <w:color w:val="auto"/>
                <w:sz w:val="20"/>
                <w:szCs w:val="20"/>
              </w:rPr>
              <w:t>approved</w:t>
            </w:r>
            <w:r w:rsidRPr="00AF0F35">
              <w:rPr>
                <w:rFonts w:ascii="Calibri" w:hAnsi="Calibri" w:cs="Calibri"/>
                <w:color w:val="auto"/>
                <w:sz w:val="20"/>
                <w:szCs w:val="20"/>
              </w:rPr>
              <w:t xml:space="preserve"> supplier list.</w:t>
            </w:r>
          </w:p>
        </w:tc>
        <w:tc>
          <w:tcPr>
            <w:tcW w:w="1908" w:type="dxa"/>
          </w:tcPr>
          <w:p w14:paraId="4FE0C4C1" w14:textId="5CD792DC" w:rsidR="00175B3D" w:rsidRPr="00AF0F35" w:rsidRDefault="00175B3D" w:rsidP="00175B3D">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Suppliers.</w:t>
            </w:r>
          </w:p>
        </w:tc>
      </w:tr>
      <w:tr w:rsidR="000A35DA" w:rsidRPr="00AF0F35" w14:paraId="0399D98B" w14:textId="77777777" w:rsidTr="00613BD9">
        <w:tc>
          <w:tcPr>
            <w:tcW w:w="1325" w:type="dxa"/>
          </w:tcPr>
          <w:p w14:paraId="35EFD2E7" w14:textId="15F9D0F5"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w:t>
            </w:r>
          </w:p>
        </w:tc>
        <w:tc>
          <w:tcPr>
            <w:tcW w:w="1834" w:type="dxa"/>
          </w:tcPr>
          <w:p w14:paraId="4C7ABB76" w14:textId="180961A5"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Creation and Review of Client Deliverables.</w:t>
            </w:r>
          </w:p>
        </w:tc>
        <w:tc>
          <w:tcPr>
            <w:tcW w:w="4389" w:type="dxa"/>
          </w:tcPr>
          <w:p w14:paraId="1B768C04" w14:textId="2519ABE3"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as required at Senior Management and Monthly Team Meetings.</w:t>
            </w:r>
          </w:p>
        </w:tc>
        <w:tc>
          <w:tcPr>
            <w:tcW w:w="2087" w:type="dxa"/>
          </w:tcPr>
          <w:p w14:paraId="2DE62961" w14:textId="4168A3C5"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c>
          <w:tcPr>
            <w:tcW w:w="3570" w:type="dxa"/>
          </w:tcPr>
          <w:p w14:paraId="71CE435B" w14:textId="16E4A88D"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documented in meeting papers and minutes, </w:t>
            </w:r>
            <w:r w:rsidR="00D22F25" w:rsidRPr="00AF0F35">
              <w:rPr>
                <w:rFonts w:ascii="Calibri" w:hAnsi="Calibri" w:cs="Calibri"/>
                <w:color w:val="auto"/>
                <w:sz w:val="20"/>
                <w:szCs w:val="20"/>
              </w:rPr>
              <w:t>report templates, report tracker</w:t>
            </w:r>
            <w:r w:rsidR="00A63B7D" w:rsidRPr="00AF0F35">
              <w:rPr>
                <w:rFonts w:ascii="Calibri" w:hAnsi="Calibri" w:cs="Calibri"/>
                <w:color w:val="auto"/>
                <w:sz w:val="20"/>
                <w:szCs w:val="20"/>
              </w:rPr>
              <w:t>, reports procedure</w:t>
            </w:r>
            <w:r w:rsidRPr="00AF0F35">
              <w:rPr>
                <w:rFonts w:ascii="Calibri" w:hAnsi="Calibri" w:cs="Calibri"/>
                <w:color w:val="auto"/>
                <w:sz w:val="20"/>
                <w:szCs w:val="20"/>
              </w:rPr>
              <w:t>.</w:t>
            </w:r>
          </w:p>
        </w:tc>
        <w:tc>
          <w:tcPr>
            <w:tcW w:w="1908" w:type="dxa"/>
          </w:tcPr>
          <w:p w14:paraId="10FAE117" w14:textId="629D26B4"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r>
      <w:tr w:rsidR="0070029A" w:rsidRPr="00AF0F35" w14:paraId="7125F81D" w14:textId="77777777" w:rsidTr="00613BD9">
        <w:tc>
          <w:tcPr>
            <w:tcW w:w="1325" w:type="dxa"/>
          </w:tcPr>
          <w:p w14:paraId="0FE38E5F" w14:textId="7EFCC0F0"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27D97EDF" w14:textId="3984E065"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Provision of Deliverables to Client.</w:t>
            </w:r>
          </w:p>
        </w:tc>
        <w:tc>
          <w:tcPr>
            <w:tcW w:w="4389" w:type="dxa"/>
          </w:tcPr>
          <w:p w14:paraId="6DF53855" w14:textId="737EF59C" w:rsidR="00EC60CD"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as required at Senior Management and Monthly Team Meetings</w:t>
            </w:r>
            <w:r w:rsidR="00EC60CD" w:rsidRPr="00AF0F35">
              <w:rPr>
                <w:rFonts w:ascii="Calibri" w:hAnsi="Calibri" w:cs="Calibri"/>
                <w:color w:val="auto"/>
                <w:sz w:val="20"/>
                <w:szCs w:val="20"/>
              </w:rPr>
              <w:t>, Client/Supplier/</w:t>
            </w:r>
          </w:p>
          <w:p w14:paraId="5DE4F8DE" w14:textId="74A16038" w:rsidR="00F829A0" w:rsidRPr="00AF0F35" w:rsidRDefault="00EC60CD"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Subcontractor Meetings/Calls.</w:t>
            </w:r>
          </w:p>
        </w:tc>
        <w:tc>
          <w:tcPr>
            <w:tcW w:w="2087" w:type="dxa"/>
          </w:tcPr>
          <w:p w14:paraId="342C3DE8" w14:textId="140C9E78"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c>
          <w:tcPr>
            <w:tcW w:w="3570" w:type="dxa"/>
          </w:tcPr>
          <w:p w14:paraId="204FBE48" w14:textId="4217EA89"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documented in meeting papers and minutes, </w:t>
            </w:r>
            <w:r w:rsidR="00D22F25" w:rsidRPr="00AF0F35">
              <w:rPr>
                <w:rFonts w:ascii="Calibri" w:hAnsi="Calibri" w:cs="Calibri"/>
                <w:color w:val="auto"/>
                <w:sz w:val="20"/>
                <w:szCs w:val="20"/>
              </w:rPr>
              <w:t>reports</w:t>
            </w:r>
            <w:r w:rsidR="00D95016" w:rsidRPr="00AF0F35">
              <w:rPr>
                <w:rFonts w:ascii="Calibri" w:hAnsi="Calibri" w:cs="Calibri"/>
                <w:color w:val="auto"/>
                <w:sz w:val="20"/>
                <w:szCs w:val="20"/>
              </w:rPr>
              <w:t>, report tracker</w:t>
            </w:r>
            <w:r w:rsidR="00294A02" w:rsidRPr="00AF0F35">
              <w:rPr>
                <w:rFonts w:ascii="Calibri" w:hAnsi="Calibri" w:cs="Calibri"/>
                <w:color w:val="auto"/>
                <w:sz w:val="20"/>
                <w:szCs w:val="20"/>
              </w:rPr>
              <w:t>; reports procedure</w:t>
            </w:r>
            <w:r w:rsidRPr="00AF0F35">
              <w:rPr>
                <w:rFonts w:ascii="Calibri" w:hAnsi="Calibri" w:cs="Calibri"/>
                <w:color w:val="auto"/>
                <w:sz w:val="20"/>
                <w:szCs w:val="20"/>
              </w:rPr>
              <w:t>.</w:t>
            </w:r>
          </w:p>
        </w:tc>
        <w:tc>
          <w:tcPr>
            <w:tcW w:w="1908" w:type="dxa"/>
          </w:tcPr>
          <w:p w14:paraId="2E439132" w14:textId="767E17D2"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Suppliers.</w:t>
            </w:r>
          </w:p>
        </w:tc>
      </w:tr>
      <w:tr w:rsidR="00FD4FC0" w:rsidRPr="00AF0F35" w14:paraId="005B6E4B" w14:textId="77777777" w:rsidTr="00613BD9">
        <w:tc>
          <w:tcPr>
            <w:tcW w:w="1325" w:type="dxa"/>
          </w:tcPr>
          <w:p w14:paraId="44ADAF20" w14:textId="3FA4D11B"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Internal / External</w:t>
            </w:r>
          </w:p>
        </w:tc>
        <w:tc>
          <w:tcPr>
            <w:tcW w:w="1834" w:type="dxa"/>
          </w:tcPr>
          <w:p w14:paraId="5624285A" w14:textId="397C3F0A" w:rsidR="00F829A0" w:rsidRPr="00AF0F35" w:rsidRDefault="00F829A0" w:rsidP="00F829A0">
            <w:pPr>
              <w:pStyle w:val="BodyText2"/>
              <w:spacing w:line="240" w:lineRule="auto"/>
              <w:ind w:left="0" w:firstLine="0"/>
              <w:jc w:val="left"/>
              <w:rPr>
                <w:rFonts w:ascii="Calibri" w:hAnsi="Calibri" w:cs="Calibri"/>
                <w:color w:val="auto"/>
                <w:sz w:val="20"/>
                <w:szCs w:val="20"/>
              </w:rPr>
            </w:pPr>
            <w:bookmarkStart w:id="41" w:name="_Hlk188457500"/>
            <w:r w:rsidRPr="00AF0F35">
              <w:rPr>
                <w:rFonts w:ascii="Calibri" w:hAnsi="Calibri" w:cs="Calibri"/>
                <w:color w:val="auto"/>
                <w:sz w:val="20"/>
                <w:szCs w:val="20"/>
              </w:rPr>
              <w:t>Client Feedback and Amendments to Deliverables</w:t>
            </w:r>
            <w:bookmarkEnd w:id="41"/>
            <w:r w:rsidRPr="00AF0F35">
              <w:rPr>
                <w:rFonts w:ascii="Calibri" w:hAnsi="Calibri" w:cs="Calibri"/>
                <w:color w:val="auto"/>
                <w:sz w:val="20"/>
                <w:szCs w:val="20"/>
              </w:rPr>
              <w:t>.</w:t>
            </w:r>
          </w:p>
        </w:tc>
        <w:tc>
          <w:tcPr>
            <w:tcW w:w="4389" w:type="dxa"/>
          </w:tcPr>
          <w:p w14:paraId="121EFC8B" w14:textId="49CB1E63" w:rsidR="00E43863" w:rsidRPr="00AF0F35" w:rsidRDefault="00F829A0" w:rsidP="00E438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Senior Management and Monthly Team Meetings</w:t>
            </w:r>
            <w:r w:rsidR="008D682C" w:rsidRPr="00AF0F35">
              <w:rPr>
                <w:rFonts w:ascii="Calibri" w:hAnsi="Calibri" w:cs="Calibri"/>
                <w:color w:val="auto"/>
                <w:sz w:val="20"/>
                <w:szCs w:val="20"/>
              </w:rPr>
              <w:t xml:space="preserve">, </w:t>
            </w:r>
            <w:r w:rsidR="00E43863" w:rsidRPr="00AF0F35">
              <w:rPr>
                <w:rFonts w:ascii="Calibri" w:hAnsi="Calibri" w:cs="Calibri"/>
                <w:color w:val="auto"/>
                <w:sz w:val="20"/>
                <w:szCs w:val="20"/>
              </w:rPr>
              <w:t xml:space="preserve">Client/Supplier/Subcontractor </w:t>
            </w:r>
          </w:p>
          <w:p w14:paraId="442CFAB5" w14:textId="354423D2" w:rsidR="00F829A0" w:rsidRPr="00AF0F35" w:rsidRDefault="00E43863" w:rsidP="00E43863">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Meetings/Calls.</w:t>
            </w:r>
          </w:p>
        </w:tc>
        <w:tc>
          <w:tcPr>
            <w:tcW w:w="2087" w:type="dxa"/>
          </w:tcPr>
          <w:p w14:paraId="0C9ACED1" w14:textId="69446195"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Clients.</w:t>
            </w:r>
          </w:p>
        </w:tc>
        <w:tc>
          <w:tcPr>
            <w:tcW w:w="3570" w:type="dxa"/>
          </w:tcPr>
          <w:p w14:paraId="29FCF255" w14:textId="0F1CB7F4"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w:t>
            </w:r>
            <w:r w:rsidR="00621914" w:rsidRPr="00AF0F35">
              <w:rPr>
                <w:rFonts w:ascii="Calibri" w:hAnsi="Calibri" w:cs="Calibri"/>
                <w:color w:val="auto"/>
                <w:sz w:val="20"/>
                <w:szCs w:val="20"/>
              </w:rPr>
              <w:t>, record</w:t>
            </w:r>
            <w:r w:rsidR="00FD4FC0" w:rsidRPr="00AF0F35">
              <w:rPr>
                <w:rFonts w:ascii="Calibri" w:hAnsi="Calibri" w:cs="Calibri"/>
                <w:color w:val="auto"/>
                <w:sz w:val="20"/>
                <w:szCs w:val="20"/>
              </w:rPr>
              <w:t>s</w:t>
            </w:r>
            <w:r w:rsidR="00621914" w:rsidRPr="00AF0F35">
              <w:rPr>
                <w:rFonts w:ascii="Calibri" w:hAnsi="Calibri" w:cs="Calibri"/>
                <w:color w:val="auto"/>
                <w:sz w:val="20"/>
                <w:szCs w:val="20"/>
              </w:rPr>
              <w:t xml:space="preserve"> of telephone call</w:t>
            </w:r>
            <w:r w:rsidR="00FD4FC0" w:rsidRPr="00AF0F35">
              <w:rPr>
                <w:rFonts w:ascii="Calibri" w:hAnsi="Calibri" w:cs="Calibri"/>
                <w:color w:val="auto"/>
                <w:sz w:val="20"/>
                <w:szCs w:val="20"/>
              </w:rPr>
              <w:t>s</w:t>
            </w:r>
            <w:r w:rsidRPr="00AF0F35">
              <w:rPr>
                <w:rFonts w:ascii="Calibri" w:hAnsi="Calibri" w:cs="Calibri"/>
                <w:color w:val="auto"/>
                <w:sz w:val="20"/>
                <w:szCs w:val="20"/>
              </w:rPr>
              <w:t>.</w:t>
            </w:r>
          </w:p>
        </w:tc>
        <w:tc>
          <w:tcPr>
            <w:tcW w:w="1908" w:type="dxa"/>
          </w:tcPr>
          <w:p w14:paraId="67E96884" w14:textId="55F07683"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Suppliers.</w:t>
            </w:r>
          </w:p>
        </w:tc>
      </w:tr>
      <w:tr w:rsidR="00672A85" w:rsidRPr="00AF0F35" w14:paraId="3A067F89" w14:textId="77777777" w:rsidTr="00613BD9">
        <w:tc>
          <w:tcPr>
            <w:tcW w:w="1325" w:type="dxa"/>
          </w:tcPr>
          <w:p w14:paraId="6C74CCBA" w14:textId="30F6C95C"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57DEE777" w14:textId="39CD7E66"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Client Acceptance of Deliverables.</w:t>
            </w:r>
          </w:p>
        </w:tc>
        <w:tc>
          <w:tcPr>
            <w:tcW w:w="4389" w:type="dxa"/>
          </w:tcPr>
          <w:p w14:paraId="4B500440" w14:textId="714413E6" w:rsidR="00A1185B" w:rsidRPr="00AF0F35" w:rsidRDefault="00F829A0" w:rsidP="00A1185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Senior Management and Monthly Team Meetings</w:t>
            </w:r>
            <w:r w:rsidR="00A1185B" w:rsidRPr="00AF0F35">
              <w:rPr>
                <w:rFonts w:ascii="Calibri" w:hAnsi="Calibri" w:cs="Calibri"/>
                <w:color w:val="auto"/>
                <w:sz w:val="20"/>
                <w:szCs w:val="20"/>
              </w:rPr>
              <w:t xml:space="preserve">, Client/Supplier/Subcontractor </w:t>
            </w:r>
          </w:p>
          <w:p w14:paraId="1D62AFA7" w14:textId="57BFD61A" w:rsidR="00F829A0" w:rsidRPr="00AF0F35" w:rsidRDefault="00A1185B" w:rsidP="00A1185B">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Meetings/Calls.</w:t>
            </w:r>
          </w:p>
        </w:tc>
        <w:tc>
          <w:tcPr>
            <w:tcW w:w="2087" w:type="dxa"/>
          </w:tcPr>
          <w:p w14:paraId="6DF950F6" w14:textId="7DDBAE49"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Clients.</w:t>
            </w:r>
          </w:p>
        </w:tc>
        <w:tc>
          <w:tcPr>
            <w:tcW w:w="3570" w:type="dxa"/>
          </w:tcPr>
          <w:p w14:paraId="10A3EF85" w14:textId="6E11CB51"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w:t>
            </w:r>
          </w:p>
        </w:tc>
        <w:tc>
          <w:tcPr>
            <w:tcW w:w="1908" w:type="dxa"/>
          </w:tcPr>
          <w:p w14:paraId="7C28886C" w14:textId="5BB24379"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Suppliers.</w:t>
            </w:r>
          </w:p>
        </w:tc>
      </w:tr>
      <w:tr w:rsidR="00672A85" w:rsidRPr="00AF0F35" w14:paraId="4D34CFBC" w14:textId="6B06FD4E" w:rsidTr="00613BD9">
        <w:tc>
          <w:tcPr>
            <w:tcW w:w="1325" w:type="dxa"/>
          </w:tcPr>
          <w:p w14:paraId="716040F4" w14:textId="5B2FA6A4"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14A8D7BD" w14:textId="4E659836" w:rsidR="00F829A0" w:rsidRPr="00AF0F35" w:rsidRDefault="00F829A0" w:rsidP="00F829A0">
            <w:pPr>
              <w:pStyle w:val="BodyText2"/>
              <w:spacing w:line="240" w:lineRule="auto"/>
              <w:ind w:left="0" w:firstLine="0"/>
              <w:jc w:val="left"/>
              <w:rPr>
                <w:rFonts w:ascii="Calibri" w:hAnsi="Calibri" w:cs="Calibri"/>
                <w:color w:val="auto"/>
                <w:sz w:val="20"/>
                <w:szCs w:val="20"/>
              </w:rPr>
            </w:pPr>
            <w:bookmarkStart w:id="42" w:name="_Hlk126341409"/>
            <w:r w:rsidRPr="00AF0F35">
              <w:rPr>
                <w:rFonts w:ascii="Calibri" w:hAnsi="Calibri" w:cs="Calibri"/>
                <w:color w:val="auto"/>
                <w:sz w:val="20"/>
                <w:szCs w:val="20"/>
              </w:rPr>
              <w:t>Quality Performance</w:t>
            </w:r>
            <w:bookmarkEnd w:id="42"/>
            <w:r w:rsidRPr="00AF0F35">
              <w:rPr>
                <w:rFonts w:ascii="Calibri" w:hAnsi="Calibri" w:cs="Calibri"/>
                <w:color w:val="auto"/>
                <w:sz w:val="20"/>
                <w:szCs w:val="20"/>
              </w:rPr>
              <w:t xml:space="preserve">. </w:t>
            </w:r>
          </w:p>
        </w:tc>
        <w:tc>
          <w:tcPr>
            <w:tcW w:w="4389" w:type="dxa"/>
          </w:tcPr>
          <w:p w14:paraId="2C693452" w14:textId="6D7A81D5" w:rsidR="00F829A0" w:rsidRPr="00AF0F35" w:rsidRDefault="00D66A16" w:rsidP="003C75F8">
            <w:pPr>
              <w:pStyle w:val="BodyText2"/>
              <w:spacing w:line="240" w:lineRule="auto"/>
              <w:ind w:left="0" w:firstLine="0"/>
              <w:jc w:val="left"/>
              <w:rPr>
                <w:rFonts w:ascii="Calibri" w:hAnsi="Calibri" w:cs="Calibri"/>
                <w:color w:val="auto"/>
                <w:sz w:val="20"/>
                <w:szCs w:val="20"/>
              </w:rPr>
            </w:pPr>
            <w:bookmarkStart w:id="43" w:name="_Hlk126341431"/>
            <w:r w:rsidRPr="00AF0F35">
              <w:rPr>
                <w:rFonts w:ascii="Calibri" w:hAnsi="Calibri" w:cs="Calibri"/>
                <w:color w:val="auto"/>
                <w:sz w:val="20"/>
                <w:szCs w:val="20"/>
              </w:rPr>
              <w:t>Ongoing, Senior Management and Monthly Team Meetings, Board Meetings, Client/Supplier/</w:t>
            </w:r>
            <w:r w:rsidR="003C75F8" w:rsidRPr="00AF0F35">
              <w:rPr>
                <w:rFonts w:ascii="Calibri" w:hAnsi="Calibri" w:cs="Calibri"/>
                <w:color w:val="auto"/>
                <w:sz w:val="20"/>
                <w:szCs w:val="20"/>
              </w:rPr>
              <w:t xml:space="preserve"> </w:t>
            </w:r>
            <w:r w:rsidRPr="00AF0F35">
              <w:rPr>
                <w:rFonts w:ascii="Calibri" w:hAnsi="Calibri" w:cs="Calibri"/>
                <w:color w:val="auto"/>
                <w:sz w:val="20"/>
                <w:szCs w:val="20"/>
              </w:rPr>
              <w:t>Subcontractor</w:t>
            </w:r>
            <w:r w:rsidR="003C75F8" w:rsidRPr="00AF0F35">
              <w:rPr>
                <w:rFonts w:ascii="Calibri" w:hAnsi="Calibri" w:cs="Calibri"/>
                <w:color w:val="auto"/>
                <w:sz w:val="20"/>
                <w:szCs w:val="20"/>
              </w:rPr>
              <w:t xml:space="preserve"> </w:t>
            </w:r>
            <w:r w:rsidRPr="00AF0F35">
              <w:rPr>
                <w:rFonts w:ascii="Calibri" w:hAnsi="Calibri" w:cs="Calibri"/>
                <w:color w:val="auto"/>
                <w:sz w:val="20"/>
                <w:szCs w:val="20"/>
              </w:rPr>
              <w:t>Meetings/Calls</w:t>
            </w:r>
            <w:r w:rsidR="00943AB3" w:rsidRPr="00AF0F35">
              <w:rPr>
                <w:rFonts w:ascii="Calibri" w:hAnsi="Calibri" w:cs="Calibri"/>
                <w:color w:val="auto"/>
                <w:sz w:val="20"/>
                <w:szCs w:val="20"/>
              </w:rPr>
              <w:t>/</w:t>
            </w:r>
            <w:r w:rsidR="00B15A21" w:rsidRPr="00AF0F35">
              <w:rPr>
                <w:rFonts w:ascii="Calibri" w:hAnsi="Calibri" w:cs="Calibri"/>
                <w:color w:val="auto"/>
                <w:sz w:val="20"/>
                <w:szCs w:val="20"/>
              </w:rPr>
              <w:t>Agreements/</w:t>
            </w:r>
            <w:r w:rsidR="00943AB3" w:rsidRPr="00AF0F35">
              <w:rPr>
                <w:rFonts w:ascii="Calibri" w:hAnsi="Calibri" w:cs="Calibri"/>
                <w:color w:val="auto"/>
                <w:sz w:val="20"/>
                <w:szCs w:val="20"/>
              </w:rPr>
              <w:t>Audits</w:t>
            </w:r>
            <w:r w:rsidRPr="00AF0F35">
              <w:rPr>
                <w:rFonts w:ascii="Calibri" w:hAnsi="Calibri" w:cs="Calibri"/>
                <w:color w:val="auto"/>
                <w:sz w:val="20"/>
                <w:szCs w:val="20"/>
              </w:rPr>
              <w:t>.</w:t>
            </w:r>
            <w:bookmarkEnd w:id="43"/>
          </w:p>
        </w:tc>
        <w:tc>
          <w:tcPr>
            <w:tcW w:w="2087" w:type="dxa"/>
          </w:tcPr>
          <w:p w14:paraId="5B08EC47" w14:textId="52C3592A" w:rsidR="00F829A0" w:rsidRPr="00AF0F35" w:rsidRDefault="00F829A0"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c>
          <w:tcPr>
            <w:tcW w:w="3570" w:type="dxa"/>
          </w:tcPr>
          <w:p w14:paraId="005D4C5E" w14:textId="410F62AA" w:rsidR="00F829A0" w:rsidRPr="00AF0F35" w:rsidRDefault="007870E2" w:rsidP="00F829A0">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w:t>
            </w:r>
            <w:r w:rsidR="00A71705" w:rsidRPr="00AF0F35">
              <w:rPr>
                <w:rFonts w:ascii="Calibri" w:hAnsi="Calibri" w:cs="Calibri"/>
                <w:color w:val="auto"/>
                <w:sz w:val="20"/>
                <w:szCs w:val="20"/>
              </w:rPr>
              <w:t xml:space="preserve"> </w:t>
            </w:r>
            <w:bookmarkStart w:id="44" w:name="_Hlk126341482"/>
            <w:r w:rsidR="00A71705" w:rsidRPr="00AF0F35">
              <w:rPr>
                <w:rFonts w:ascii="Calibri" w:hAnsi="Calibri" w:cs="Calibri"/>
                <w:color w:val="auto"/>
                <w:sz w:val="20"/>
                <w:szCs w:val="20"/>
              </w:rPr>
              <w:t>documented in meeting papers and minutes,</w:t>
            </w:r>
            <w:r w:rsidRPr="00AF0F35">
              <w:rPr>
                <w:rFonts w:ascii="Calibri" w:hAnsi="Calibri" w:cs="Calibri"/>
                <w:color w:val="auto"/>
                <w:sz w:val="20"/>
                <w:szCs w:val="20"/>
              </w:rPr>
              <w:t xml:space="preserve"> </w:t>
            </w:r>
            <w:bookmarkEnd w:id="44"/>
            <w:r w:rsidR="00B15A21" w:rsidRPr="00AF0F35">
              <w:rPr>
                <w:rFonts w:ascii="Calibri" w:hAnsi="Calibri" w:cs="Calibri"/>
                <w:color w:val="auto"/>
                <w:sz w:val="20"/>
                <w:szCs w:val="20"/>
              </w:rPr>
              <w:t xml:space="preserve">assessments / registration and </w:t>
            </w:r>
            <w:r w:rsidR="001E3DE3" w:rsidRPr="00AF0F35">
              <w:rPr>
                <w:rFonts w:ascii="Calibri" w:hAnsi="Calibri" w:cs="Calibri"/>
                <w:color w:val="auto"/>
                <w:sz w:val="20"/>
                <w:szCs w:val="20"/>
              </w:rPr>
              <w:t xml:space="preserve">audit forms, </w:t>
            </w:r>
            <w:r w:rsidR="00F829A0" w:rsidRPr="00AF0F35">
              <w:rPr>
                <w:rFonts w:ascii="Calibri" w:hAnsi="Calibri" w:cs="Calibri"/>
                <w:color w:val="auto"/>
                <w:sz w:val="20"/>
                <w:szCs w:val="20"/>
              </w:rPr>
              <w:t>PQQ forms, client</w:t>
            </w:r>
            <w:r w:rsidRPr="00AF0F35">
              <w:rPr>
                <w:rFonts w:ascii="Calibri" w:hAnsi="Calibri" w:cs="Calibri"/>
                <w:color w:val="auto"/>
                <w:sz w:val="20"/>
                <w:szCs w:val="20"/>
              </w:rPr>
              <w:t xml:space="preserve"> </w:t>
            </w:r>
            <w:r w:rsidR="00F829A0" w:rsidRPr="00AF0F35">
              <w:rPr>
                <w:rFonts w:ascii="Calibri" w:hAnsi="Calibri" w:cs="Calibri"/>
                <w:color w:val="auto"/>
                <w:sz w:val="20"/>
                <w:szCs w:val="20"/>
              </w:rPr>
              <w:t>/</w:t>
            </w:r>
            <w:r w:rsidRPr="00AF0F35">
              <w:rPr>
                <w:rFonts w:ascii="Calibri" w:hAnsi="Calibri" w:cs="Calibri"/>
                <w:color w:val="auto"/>
                <w:sz w:val="20"/>
                <w:szCs w:val="20"/>
              </w:rPr>
              <w:t xml:space="preserve"> </w:t>
            </w:r>
            <w:r w:rsidR="00F829A0" w:rsidRPr="00AF0F35">
              <w:rPr>
                <w:rFonts w:ascii="Calibri" w:hAnsi="Calibri" w:cs="Calibri"/>
                <w:color w:val="auto"/>
                <w:sz w:val="20"/>
                <w:szCs w:val="20"/>
              </w:rPr>
              <w:t>procurement portals</w:t>
            </w:r>
            <w:r w:rsidR="008A1FD4" w:rsidRPr="00AF0F35">
              <w:rPr>
                <w:rFonts w:ascii="Calibri" w:hAnsi="Calibri" w:cs="Calibri"/>
                <w:color w:val="auto"/>
                <w:sz w:val="20"/>
                <w:szCs w:val="20"/>
              </w:rPr>
              <w:t>, company websites</w:t>
            </w:r>
            <w:r w:rsidR="00F829A0" w:rsidRPr="00AF0F35">
              <w:rPr>
                <w:rFonts w:ascii="Calibri" w:hAnsi="Calibri" w:cs="Calibri"/>
                <w:color w:val="auto"/>
                <w:sz w:val="20"/>
                <w:szCs w:val="20"/>
              </w:rPr>
              <w:t>.</w:t>
            </w:r>
          </w:p>
        </w:tc>
        <w:tc>
          <w:tcPr>
            <w:tcW w:w="1908" w:type="dxa"/>
          </w:tcPr>
          <w:p w14:paraId="16476D32" w14:textId="48FE76A5" w:rsidR="00F829A0" w:rsidRPr="00AF0F35" w:rsidRDefault="005A259C" w:rsidP="00F829A0">
            <w:pPr>
              <w:pStyle w:val="BodyText2"/>
              <w:spacing w:line="240" w:lineRule="auto"/>
              <w:ind w:left="0" w:firstLine="0"/>
              <w:jc w:val="left"/>
              <w:rPr>
                <w:rFonts w:ascii="Calibri" w:hAnsi="Calibri" w:cs="Calibri"/>
                <w:color w:val="auto"/>
                <w:sz w:val="20"/>
                <w:szCs w:val="20"/>
              </w:rPr>
            </w:pPr>
            <w:bookmarkStart w:id="45" w:name="_Hlk126341538"/>
            <w:r w:rsidRPr="00AF0F35">
              <w:rPr>
                <w:rFonts w:ascii="Calibri" w:hAnsi="Calibri" w:cs="Calibri"/>
                <w:color w:val="auto"/>
                <w:sz w:val="20"/>
                <w:szCs w:val="20"/>
              </w:rPr>
              <w:t xml:space="preserve">All Staff, Board Members, </w:t>
            </w:r>
            <w:r w:rsidR="00F829A0" w:rsidRPr="00AF0F35">
              <w:rPr>
                <w:rFonts w:ascii="Calibri" w:hAnsi="Calibri" w:cs="Calibri"/>
                <w:color w:val="auto"/>
                <w:sz w:val="20"/>
                <w:szCs w:val="20"/>
              </w:rPr>
              <w:t>Clients / Potential Clients</w:t>
            </w:r>
            <w:r w:rsidRPr="00AF0F35">
              <w:rPr>
                <w:rFonts w:ascii="Calibri" w:hAnsi="Calibri" w:cs="Calibri"/>
                <w:color w:val="auto"/>
                <w:sz w:val="20"/>
                <w:szCs w:val="20"/>
              </w:rPr>
              <w:t>, Subcontractors, Suppliers</w:t>
            </w:r>
            <w:bookmarkEnd w:id="45"/>
            <w:r w:rsidR="00F829A0" w:rsidRPr="00AF0F35">
              <w:rPr>
                <w:rFonts w:ascii="Calibri" w:hAnsi="Calibri" w:cs="Calibri"/>
                <w:color w:val="auto"/>
                <w:sz w:val="20"/>
                <w:szCs w:val="20"/>
              </w:rPr>
              <w:t xml:space="preserve">. </w:t>
            </w:r>
          </w:p>
        </w:tc>
      </w:tr>
      <w:tr w:rsidR="00685E9F" w:rsidRPr="00AF0F35" w14:paraId="281ACCE2" w14:textId="77777777" w:rsidTr="00613BD9">
        <w:tc>
          <w:tcPr>
            <w:tcW w:w="1325" w:type="dxa"/>
          </w:tcPr>
          <w:p w14:paraId="353CA7C8" w14:textId="7CB2CC42"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72FD74A7" w14:textId="7E376B4E"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46" w:name="_Hlk219385935"/>
            <w:r w:rsidRPr="00AF0F35">
              <w:rPr>
                <w:rFonts w:ascii="Calibri" w:hAnsi="Calibri" w:cs="Calibri"/>
                <w:color w:val="auto"/>
                <w:sz w:val="20"/>
                <w:szCs w:val="20"/>
              </w:rPr>
              <w:t>Environmental Performance</w:t>
            </w:r>
            <w:bookmarkEnd w:id="46"/>
            <w:r w:rsidRPr="00AF0F35">
              <w:rPr>
                <w:rFonts w:ascii="Calibri" w:hAnsi="Calibri" w:cs="Calibri"/>
                <w:color w:val="auto"/>
                <w:sz w:val="20"/>
                <w:szCs w:val="20"/>
              </w:rPr>
              <w:t xml:space="preserve">. </w:t>
            </w:r>
          </w:p>
        </w:tc>
        <w:tc>
          <w:tcPr>
            <w:tcW w:w="4389" w:type="dxa"/>
          </w:tcPr>
          <w:p w14:paraId="00711213" w14:textId="025F912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Senior Management and Monthly Team Meetings, Board Meetings, Client/Supplier/ Subcontractor Meetings/Calls</w:t>
            </w:r>
            <w:r w:rsidR="00943AB3" w:rsidRPr="00AF0F35">
              <w:rPr>
                <w:rFonts w:ascii="Calibri" w:hAnsi="Calibri" w:cs="Calibri"/>
                <w:color w:val="auto"/>
                <w:sz w:val="20"/>
                <w:szCs w:val="20"/>
              </w:rPr>
              <w:t>/A</w:t>
            </w:r>
            <w:r w:rsidR="00B15A21" w:rsidRPr="00AF0F35">
              <w:rPr>
                <w:rFonts w:ascii="Calibri" w:hAnsi="Calibri" w:cs="Calibri"/>
                <w:color w:val="auto"/>
                <w:sz w:val="20"/>
                <w:szCs w:val="20"/>
              </w:rPr>
              <w:t>greements/A</w:t>
            </w:r>
            <w:r w:rsidR="00943AB3" w:rsidRPr="00AF0F35">
              <w:rPr>
                <w:rFonts w:ascii="Calibri" w:hAnsi="Calibri" w:cs="Calibri"/>
                <w:color w:val="auto"/>
                <w:sz w:val="20"/>
                <w:szCs w:val="20"/>
              </w:rPr>
              <w:t>udits</w:t>
            </w:r>
            <w:r w:rsidRPr="00AF0F35">
              <w:rPr>
                <w:rFonts w:ascii="Calibri" w:hAnsi="Calibri" w:cs="Calibri"/>
                <w:color w:val="auto"/>
                <w:sz w:val="20"/>
                <w:szCs w:val="20"/>
              </w:rPr>
              <w:t>.</w:t>
            </w:r>
          </w:p>
        </w:tc>
        <w:tc>
          <w:tcPr>
            <w:tcW w:w="2087" w:type="dxa"/>
          </w:tcPr>
          <w:p w14:paraId="0CCF097E" w14:textId="197829D2"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c>
          <w:tcPr>
            <w:tcW w:w="3570" w:type="dxa"/>
          </w:tcPr>
          <w:p w14:paraId="7DABEF27" w14:textId="3174344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documented in meeting papers and minutes, </w:t>
            </w:r>
            <w:r w:rsidR="00B15A21" w:rsidRPr="00AF0F35">
              <w:rPr>
                <w:rFonts w:ascii="Calibri" w:hAnsi="Calibri" w:cs="Calibri"/>
                <w:color w:val="auto"/>
                <w:sz w:val="20"/>
                <w:szCs w:val="20"/>
              </w:rPr>
              <w:t>assessments / registration and audit forms</w:t>
            </w:r>
            <w:r w:rsidR="001E3DE3" w:rsidRPr="00AF0F35">
              <w:rPr>
                <w:rFonts w:ascii="Calibri" w:hAnsi="Calibri" w:cs="Calibri"/>
                <w:color w:val="auto"/>
                <w:sz w:val="20"/>
                <w:szCs w:val="20"/>
              </w:rPr>
              <w:t xml:space="preserve">, </w:t>
            </w:r>
            <w:r w:rsidRPr="00AF0F35">
              <w:rPr>
                <w:rFonts w:ascii="Calibri" w:hAnsi="Calibri" w:cs="Calibri"/>
                <w:color w:val="auto"/>
                <w:sz w:val="20"/>
                <w:szCs w:val="20"/>
              </w:rPr>
              <w:t>PQQ forms, client / procurement portals, company websites.</w:t>
            </w:r>
          </w:p>
        </w:tc>
        <w:tc>
          <w:tcPr>
            <w:tcW w:w="1908" w:type="dxa"/>
          </w:tcPr>
          <w:p w14:paraId="4802A257" w14:textId="75341B2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All Staff, Board Members, </w:t>
            </w:r>
            <w:r w:rsidR="00782920" w:rsidRPr="00AF0F35">
              <w:rPr>
                <w:rFonts w:ascii="Calibri" w:hAnsi="Calibri" w:cs="Calibri"/>
                <w:color w:val="auto"/>
                <w:sz w:val="20"/>
                <w:szCs w:val="20"/>
              </w:rPr>
              <w:t xml:space="preserve">Association of </w:t>
            </w:r>
            <w:r w:rsidR="000436D1" w:rsidRPr="00AF0F35">
              <w:rPr>
                <w:rFonts w:ascii="Calibri" w:hAnsi="Calibri" w:cs="Calibri"/>
                <w:color w:val="auto"/>
                <w:sz w:val="20"/>
                <w:szCs w:val="20"/>
              </w:rPr>
              <w:t xml:space="preserve">Wildlife Trusts, </w:t>
            </w:r>
            <w:r w:rsidRPr="00AF0F35">
              <w:rPr>
                <w:rFonts w:ascii="Calibri" w:hAnsi="Calibri" w:cs="Calibri"/>
                <w:color w:val="auto"/>
                <w:sz w:val="20"/>
                <w:szCs w:val="20"/>
              </w:rPr>
              <w:t xml:space="preserve">Clients / Potential Clients, Subcontractors, Suppliers. </w:t>
            </w:r>
          </w:p>
        </w:tc>
      </w:tr>
      <w:tr w:rsidR="00324219" w:rsidRPr="00AF0F35" w14:paraId="10E972F2" w14:textId="77777777" w:rsidTr="00613BD9">
        <w:tc>
          <w:tcPr>
            <w:tcW w:w="1325" w:type="dxa"/>
          </w:tcPr>
          <w:p w14:paraId="692C1A79" w14:textId="30C338A3"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5C008027" w14:textId="1EDD72E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Maintenance &amp; Calibration Processes.</w:t>
            </w:r>
          </w:p>
        </w:tc>
        <w:tc>
          <w:tcPr>
            <w:tcW w:w="4389" w:type="dxa"/>
          </w:tcPr>
          <w:p w14:paraId="1A413D19" w14:textId="2D66C7D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annual review of the IMS, as required at Monthly Team Meetings, Subcontractor/Supplier Meetings/Calls.</w:t>
            </w:r>
          </w:p>
        </w:tc>
        <w:tc>
          <w:tcPr>
            <w:tcW w:w="2087" w:type="dxa"/>
          </w:tcPr>
          <w:p w14:paraId="53D1B542" w14:textId="3DA510C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c>
          <w:tcPr>
            <w:tcW w:w="3570" w:type="dxa"/>
          </w:tcPr>
          <w:p w14:paraId="2F238243" w14:textId="70ADEA83"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equipment maintenance logs.</w:t>
            </w:r>
          </w:p>
        </w:tc>
        <w:tc>
          <w:tcPr>
            <w:tcW w:w="1908" w:type="dxa"/>
          </w:tcPr>
          <w:p w14:paraId="004923A7" w14:textId="1A4B9463"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Subcontractors, Suppliers.</w:t>
            </w:r>
          </w:p>
        </w:tc>
      </w:tr>
      <w:tr w:rsidR="00E32E5C" w:rsidRPr="00AF0F35" w14:paraId="0C6D2226" w14:textId="77777777" w:rsidTr="00613BD9">
        <w:tc>
          <w:tcPr>
            <w:tcW w:w="1325" w:type="dxa"/>
          </w:tcPr>
          <w:p w14:paraId="13A10600" w14:textId="3804E7A8"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Internal </w:t>
            </w:r>
            <w:r w:rsidR="00DF6CAF" w:rsidRPr="00AF0F35">
              <w:rPr>
                <w:rFonts w:ascii="Calibri" w:hAnsi="Calibri" w:cs="Calibri"/>
                <w:color w:val="auto"/>
                <w:sz w:val="20"/>
                <w:szCs w:val="20"/>
              </w:rPr>
              <w:t xml:space="preserve"> / External</w:t>
            </w:r>
          </w:p>
        </w:tc>
        <w:tc>
          <w:tcPr>
            <w:tcW w:w="1834" w:type="dxa"/>
          </w:tcPr>
          <w:p w14:paraId="236FE3BA" w14:textId="2D8C36A5"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47" w:name="_Hlk219385985"/>
            <w:r w:rsidRPr="00AF0F35">
              <w:rPr>
                <w:rFonts w:ascii="Calibri" w:hAnsi="Calibri" w:cs="Calibri"/>
                <w:color w:val="auto"/>
                <w:sz w:val="20"/>
                <w:szCs w:val="20"/>
              </w:rPr>
              <w:t>IT Management and Security</w:t>
            </w:r>
            <w:bookmarkEnd w:id="47"/>
            <w:r w:rsidRPr="00AF0F35">
              <w:rPr>
                <w:rFonts w:ascii="Calibri" w:hAnsi="Calibri" w:cs="Calibri"/>
                <w:color w:val="auto"/>
                <w:sz w:val="20"/>
                <w:szCs w:val="20"/>
              </w:rPr>
              <w:t>.</w:t>
            </w:r>
          </w:p>
        </w:tc>
        <w:tc>
          <w:tcPr>
            <w:tcW w:w="4389" w:type="dxa"/>
          </w:tcPr>
          <w:p w14:paraId="1680131D" w14:textId="0047C05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Management Meetings, Annual Review</w:t>
            </w:r>
            <w:r w:rsidR="00DF6CAF" w:rsidRPr="00AF0F35">
              <w:rPr>
                <w:rFonts w:ascii="Calibri" w:hAnsi="Calibri" w:cs="Calibri"/>
                <w:color w:val="auto"/>
                <w:sz w:val="20"/>
                <w:szCs w:val="20"/>
              </w:rPr>
              <w:t xml:space="preserve"> Meeting</w:t>
            </w:r>
            <w:r w:rsidRPr="00AF0F35">
              <w:rPr>
                <w:rFonts w:ascii="Calibri" w:hAnsi="Calibri" w:cs="Calibri"/>
                <w:color w:val="auto"/>
                <w:sz w:val="20"/>
                <w:szCs w:val="20"/>
              </w:rPr>
              <w:t>, Annual Team Consultation, as required at Monthly Team Meetings, IT Consultant/Providers Meetings/Calls.</w:t>
            </w:r>
          </w:p>
        </w:tc>
        <w:tc>
          <w:tcPr>
            <w:tcW w:w="2087" w:type="dxa"/>
          </w:tcPr>
          <w:p w14:paraId="4A6A1062" w14:textId="4643E07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IT Consultant.</w:t>
            </w:r>
          </w:p>
        </w:tc>
        <w:tc>
          <w:tcPr>
            <w:tcW w:w="3570" w:type="dxa"/>
          </w:tcPr>
          <w:p w14:paraId="62035910" w14:textId="661E94B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w:t>
            </w:r>
            <w:r w:rsidR="00FB72BA" w:rsidRPr="00AF0F35">
              <w:rPr>
                <w:rFonts w:ascii="Calibri" w:hAnsi="Calibri" w:cs="Calibri"/>
                <w:color w:val="auto"/>
                <w:sz w:val="20"/>
                <w:szCs w:val="20"/>
              </w:rPr>
              <w:t xml:space="preserve">text messages; </w:t>
            </w:r>
            <w:r w:rsidRPr="00AF0F35">
              <w:rPr>
                <w:rFonts w:ascii="Calibri" w:hAnsi="Calibri" w:cs="Calibri"/>
                <w:color w:val="auto"/>
                <w:sz w:val="20"/>
                <w:szCs w:val="20"/>
              </w:rPr>
              <w:t>documented in meeting papers and minutes, IT Policy and Procedures, IT Activities Log.</w:t>
            </w:r>
          </w:p>
        </w:tc>
        <w:tc>
          <w:tcPr>
            <w:tcW w:w="1908" w:type="dxa"/>
          </w:tcPr>
          <w:p w14:paraId="357CB65F" w14:textId="7942B348"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IT Consultant, IT Providers.</w:t>
            </w:r>
          </w:p>
        </w:tc>
      </w:tr>
      <w:tr w:rsidR="00E32E5C" w:rsidRPr="00AF0F35" w14:paraId="7CC4B1B5" w14:textId="77777777" w:rsidTr="00613BD9">
        <w:tc>
          <w:tcPr>
            <w:tcW w:w="1325" w:type="dxa"/>
          </w:tcPr>
          <w:p w14:paraId="6E86E496" w14:textId="242F615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Internal </w:t>
            </w:r>
          </w:p>
        </w:tc>
        <w:tc>
          <w:tcPr>
            <w:tcW w:w="1834" w:type="dxa"/>
          </w:tcPr>
          <w:p w14:paraId="47FC2FD3" w14:textId="0590D3E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Forecasts and Pipeline Preparation.</w:t>
            </w:r>
          </w:p>
        </w:tc>
        <w:tc>
          <w:tcPr>
            <w:tcW w:w="4389" w:type="dxa"/>
          </w:tcPr>
          <w:p w14:paraId="30C389B2" w14:textId="51C0612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Management Meetings, Board Meetings, Monthly Team Meetings.</w:t>
            </w:r>
          </w:p>
        </w:tc>
        <w:tc>
          <w:tcPr>
            <w:tcW w:w="2087" w:type="dxa"/>
          </w:tcPr>
          <w:p w14:paraId="5886358C" w14:textId="35154E0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 Office Manager.</w:t>
            </w:r>
          </w:p>
        </w:tc>
        <w:tc>
          <w:tcPr>
            <w:tcW w:w="3570" w:type="dxa"/>
          </w:tcPr>
          <w:p w14:paraId="2FC12B6E" w14:textId="64D7BE9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w:t>
            </w:r>
          </w:p>
        </w:tc>
        <w:tc>
          <w:tcPr>
            <w:tcW w:w="1908" w:type="dxa"/>
          </w:tcPr>
          <w:p w14:paraId="20ABE032" w14:textId="537A41E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w:t>
            </w:r>
          </w:p>
        </w:tc>
      </w:tr>
      <w:tr w:rsidR="00E32E5C" w:rsidRPr="00AF0F35" w14:paraId="005C21EA" w14:textId="77777777" w:rsidTr="00613BD9">
        <w:tc>
          <w:tcPr>
            <w:tcW w:w="1325" w:type="dxa"/>
          </w:tcPr>
          <w:p w14:paraId="2AFF1145" w14:textId="1C0EEFDA"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16465D02" w14:textId="7BC6346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Insurance.</w:t>
            </w:r>
          </w:p>
        </w:tc>
        <w:tc>
          <w:tcPr>
            <w:tcW w:w="4389" w:type="dxa"/>
          </w:tcPr>
          <w:p w14:paraId="246AE082" w14:textId="332D74AA"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Annual renewal of insurance policies, annual renewal of client/procurement portal memberships, </w:t>
            </w:r>
            <w:bookmarkStart w:id="48" w:name="_Hlk219386039"/>
            <w:r w:rsidR="009A5866" w:rsidRPr="00AF0F35">
              <w:rPr>
                <w:rFonts w:ascii="Calibri" w:hAnsi="Calibri" w:cs="Calibri"/>
                <w:color w:val="auto"/>
                <w:sz w:val="20"/>
                <w:szCs w:val="20"/>
              </w:rPr>
              <w:t xml:space="preserve">employees join or leave the company, </w:t>
            </w:r>
            <w:bookmarkEnd w:id="48"/>
            <w:r w:rsidRPr="00AF0F35">
              <w:rPr>
                <w:rFonts w:ascii="Calibri" w:hAnsi="Calibri" w:cs="Calibri"/>
                <w:color w:val="auto"/>
                <w:sz w:val="20"/>
                <w:szCs w:val="20"/>
              </w:rPr>
              <w:t>as required at Senior Management and Monthly Team Meetings.</w:t>
            </w:r>
          </w:p>
        </w:tc>
        <w:tc>
          <w:tcPr>
            <w:tcW w:w="2087" w:type="dxa"/>
          </w:tcPr>
          <w:p w14:paraId="33339958" w14:textId="4D1AA09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 Office Manager.</w:t>
            </w:r>
          </w:p>
        </w:tc>
        <w:tc>
          <w:tcPr>
            <w:tcW w:w="3570" w:type="dxa"/>
          </w:tcPr>
          <w:p w14:paraId="5D8E8EB2" w14:textId="5B1A7DBA"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insurance policies</w:t>
            </w:r>
            <w:r w:rsidR="000F3AD7" w:rsidRPr="00AF0F35">
              <w:rPr>
                <w:rFonts w:ascii="Calibri" w:hAnsi="Calibri" w:cs="Calibri"/>
                <w:color w:val="auto"/>
                <w:sz w:val="20"/>
                <w:szCs w:val="20"/>
              </w:rPr>
              <w:t xml:space="preserve">, </w:t>
            </w:r>
            <w:bookmarkStart w:id="49" w:name="_Hlk219386079"/>
            <w:r w:rsidR="000F3AD7" w:rsidRPr="00AF0F35">
              <w:rPr>
                <w:rFonts w:ascii="Calibri" w:hAnsi="Calibri" w:cs="Calibri"/>
                <w:color w:val="auto"/>
                <w:sz w:val="20"/>
                <w:szCs w:val="20"/>
              </w:rPr>
              <w:t>vehicle induction and insurance log</w:t>
            </w:r>
            <w:bookmarkEnd w:id="49"/>
            <w:r w:rsidRPr="00AF0F35">
              <w:rPr>
                <w:rFonts w:ascii="Calibri" w:hAnsi="Calibri" w:cs="Calibri"/>
                <w:color w:val="auto"/>
                <w:sz w:val="20"/>
                <w:szCs w:val="20"/>
              </w:rPr>
              <w:t>; client/procurement portals, PQQs.</w:t>
            </w:r>
          </w:p>
        </w:tc>
        <w:tc>
          <w:tcPr>
            <w:tcW w:w="1908" w:type="dxa"/>
          </w:tcPr>
          <w:p w14:paraId="410538AD" w14:textId="61503B95"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Insurance Companies, Client / Procurement Portals.</w:t>
            </w:r>
          </w:p>
        </w:tc>
      </w:tr>
      <w:tr w:rsidR="00364A12" w:rsidRPr="00AF0F35" w14:paraId="54B1CA1A" w14:textId="77777777" w:rsidTr="00613BD9">
        <w:tc>
          <w:tcPr>
            <w:tcW w:w="1325" w:type="dxa"/>
          </w:tcPr>
          <w:p w14:paraId="1CA538EB" w14:textId="4BE1C0F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Internal </w:t>
            </w:r>
            <w:r w:rsidR="00364A12" w:rsidRPr="00AF0F35">
              <w:rPr>
                <w:rFonts w:ascii="Calibri" w:hAnsi="Calibri" w:cs="Calibri"/>
                <w:color w:val="auto"/>
                <w:sz w:val="20"/>
                <w:szCs w:val="20"/>
              </w:rPr>
              <w:t>/ External</w:t>
            </w:r>
          </w:p>
        </w:tc>
        <w:tc>
          <w:tcPr>
            <w:tcW w:w="1834" w:type="dxa"/>
          </w:tcPr>
          <w:p w14:paraId="0985611F" w14:textId="759BE0A2"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50" w:name="_Hlk126341559"/>
            <w:r w:rsidRPr="00AF0F35">
              <w:rPr>
                <w:rFonts w:ascii="Calibri" w:hAnsi="Calibri" w:cs="Calibri"/>
                <w:color w:val="auto"/>
                <w:sz w:val="20"/>
                <w:szCs w:val="20"/>
              </w:rPr>
              <w:t>New Client and Supplier Set Up and Due Diligence</w:t>
            </w:r>
            <w:bookmarkEnd w:id="50"/>
            <w:r w:rsidRPr="00AF0F35">
              <w:rPr>
                <w:rFonts w:ascii="Calibri" w:hAnsi="Calibri" w:cs="Calibri"/>
                <w:color w:val="auto"/>
                <w:sz w:val="20"/>
                <w:szCs w:val="20"/>
              </w:rPr>
              <w:t>.</w:t>
            </w:r>
          </w:p>
        </w:tc>
        <w:tc>
          <w:tcPr>
            <w:tcW w:w="4389" w:type="dxa"/>
          </w:tcPr>
          <w:p w14:paraId="5CEB9C41" w14:textId="2A824E7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as required at Senior Management and Monthly Team Meetings.</w:t>
            </w:r>
          </w:p>
        </w:tc>
        <w:tc>
          <w:tcPr>
            <w:tcW w:w="2087" w:type="dxa"/>
          </w:tcPr>
          <w:p w14:paraId="55D65A14" w14:textId="6019636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c>
          <w:tcPr>
            <w:tcW w:w="3570" w:type="dxa"/>
          </w:tcPr>
          <w:p w14:paraId="1B4AA3C2" w14:textId="048EAEF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project start up forms, costing sheets, due diligence risk assessments, new supplier log, Sage.</w:t>
            </w:r>
          </w:p>
        </w:tc>
        <w:tc>
          <w:tcPr>
            <w:tcW w:w="1908" w:type="dxa"/>
          </w:tcPr>
          <w:p w14:paraId="197911EF" w14:textId="47B0D156"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51" w:name="_Hlk126341584"/>
            <w:r w:rsidRPr="00AF0F35">
              <w:rPr>
                <w:rFonts w:ascii="Calibri" w:hAnsi="Calibri" w:cs="Calibri"/>
                <w:color w:val="auto"/>
                <w:sz w:val="20"/>
                <w:szCs w:val="20"/>
              </w:rPr>
              <w:t>All Staff, Clients, Suppliers</w:t>
            </w:r>
            <w:bookmarkEnd w:id="51"/>
            <w:r w:rsidRPr="00AF0F35">
              <w:rPr>
                <w:rFonts w:ascii="Calibri" w:hAnsi="Calibri" w:cs="Calibri"/>
                <w:color w:val="auto"/>
                <w:sz w:val="20"/>
                <w:szCs w:val="20"/>
              </w:rPr>
              <w:t>.</w:t>
            </w:r>
          </w:p>
        </w:tc>
      </w:tr>
      <w:tr w:rsidR="00D85A9C" w:rsidRPr="00AF0F35" w14:paraId="478869E0" w14:textId="77777777" w:rsidTr="00613BD9">
        <w:tc>
          <w:tcPr>
            <w:tcW w:w="1325" w:type="dxa"/>
          </w:tcPr>
          <w:p w14:paraId="2C18A87B" w14:textId="2A114486"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49043972" w14:textId="2E8F8EB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Purchasing.</w:t>
            </w:r>
          </w:p>
        </w:tc>
        <w:tc>
          <w:tcPr>
            <w:tcW w:w="4389" w:type="dxa"/>
          </w:tcPr>
          <w:p w14:paraId="421C9E2F" w14:textId="6C89A9D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as required at Senior Management and Monthly Team Meetings.</w:t>
            </w:r>
          </w:p>
        </w:tc>
        <w:tc>
          <w:tcPr>
            <w:tcW w:w="2087" w:type="dxa"/>
          </w:tcPr>
          <w:p w14:paraId="5EED4DC2" w14:textId="45D4685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c>
          <w:tcPr>
            <w:tcW w:w="3570" w:type="dxa"/>
          </w:tcPr>
          <w:p w14:paraId="50CCFFC4" w14:textId="5E0AB61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purchase order forms, credit card logs, invoices, contracts.</w:t>
            </w:r>
          </w:p>
        </w:tc>
        <w:tc>
          <w:tcPr>
            <w:tcW w:w="1908" w:type="dxa"/>
          </w:tcPr>
          <w:p w14:paraId="637CD872" w14:textId="36A3C003"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Clients, Subcontractors, Suppliers.</w:t>
            </w:r>
          </w:p>
        </w:tc>
      </w:tr>
      <w:tr w:rsidR="00D85A9C" w:rsidRPr="00AF0F35" w14:paraId="1972AC79" w14:textId="77777777" w:rsidTr="00613BD9">
        <w:tc>
          <w:tcPr>
            <w:tcW w:w="1325" w:type="dxa"/>
          </w:tcPr>
          <w:p w14:paraId="7D6E6254" w14:textId="737E80C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0EBF2E06" w14:textId="75756D80"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52" w:name="_Hlk126341613"/>
            <w:r w:rsidRPr="00AF0F35">
              <w:rPr>
                <w:rFonts w:ascii="Calibri" w:hAnsi="Calibri" w:cs="Calibri"/>
                <w:color w:val="auto"/>
                <w:sz w:val="20"/>
                <w:szCs w:val="20"/>
              </w:rPr>
              <w:t>Invoicing</w:t>
            </w:r>
            <w:bookmarkEnd w:id="52"/>
            <w:r w:rsidRPr="00AF0F35">
              <w:rPr>
                <w:rFonts w:ascii="Calibri" w:hAnsi="Calibri" w:cs="Calibri"/>
                <w:color w:val="auto"/>
                <w:sz w:val="20"/>
                <w:szCs w:val="20"/>
              </w:rPr>
              <w:t>.</w:t>
            </w:r>
          </w:p>
        </w:tc>
        <w:tc>
          <w:tcPr>
            <w:tcW w:w="4389" w:type="dxa"/>
          </w:tcPr>
          <w:p w14:paraId="5755593F" w14:textId="074A49E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as required at Senior Management and Monthly Team Meetings.</w:t>
            </w:r>
          </w:p>
        </w:tc>
        <w:tc>
          <w:tcPr>
            <w:tcW w:w="2087" w:type="dxa"/>
          </w:tcPr>
          <w:p w14:paraId="004DA127" w14:textId="412554D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r w:rsidR="00D85A9C" w:rsidRPr="00AF0F35">
              <w:rPr>
                <w:rFonts w:ascii="Calibri" w:hAnsi="Calibri" w:cs="Calibri"/>
                <w:color w:val="auto"/>
                <w:sz w:val="20"/>
                <w:szCs w:val="20"/>
              </w:rPr>
              <w:t xml:space="preserve">, </w:t>
            </w:r>
            <w:bookmarkStart w:id="53" w:name="_Hlk219386149"/>
            <w:r w:rsidR="00D85A9C" w:rsidRPr="00AF0F35">
              <w:rPr>
                <w:rFonts w:ascii="Calibri" w:hAnsi="Calibri" w:cs="Calibri"/>
                <w:color w:val="auto"/>
                <w:sz w:val="20"/>
                <w:szCs w:val="20"/>
              </w:rPr>
              <w:t>Clients, Subcontractors, Suppliers</w:t>
            </w:r>
            <w:r w:rsidRPr="00AF0F35">
              <w:rPr>
                <w:rFonts w:ascii="Calibri" w:hAnsi="Calibri" w:cs="Calibri"/>
                <w:color w:val="auto"/>
                <w:sz w:val="20"/>
                <w:szCs w:val="20"/>
              </w:rPr>
              <w:t>.</w:t>
            </w:r>
            <w:bookmarkEnd w:id="53"/>
          </w:p>
        </w:tc>
        <w:tc>
          <w:tcPr>
            <w:tcW w:w="3570" w:type="dxa"/>
          </w:tcPr>
          <w:p w14:paraId="3D2C11C9" w14:textId="11B98A6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documented in meeting papers and minutes, </w:t>
            </w:r>
            <w:bookmarkStart w:id="54" w:name="_Hlk126341643"/>
            <w:r w:rsidR="00D536FF" w:rsidRPr="00AF0F35">
              <w:rPr>
                <w:rFonts w:ascii="Calibri" w:hAnsi="Calibri" w:cs="Calibri"/>
                <w:color w:val="auto"/>
                <w:sz w:val="20"/>
                <w:szCs w:val="20"/>
              </w:rPr>
              <w:t xml:space="preserve">invoice template, </w:t>
            </w:r>
            <w:r w:rsidRPr="00AF0F35">
              <w:rPr>
                <w:rFonts w:ascii="Calibri" w:hAnsi="Calibri" w:cs="Calibri"/>
                <w:color w:val="auto"/>
                <w:sz w:val="20"/>
                <w:szCs w:val="20"/>
              </w:rPr>
              <w:t>invoice request forms</w:t>
            </w:r>
            <w:bookmarkEnd w:id="54"/>
            <w:r w:rsidRPr="00AF0F35">
              <w:rPr>
                <w:rFonts w:ascii="Calibri" w:hAnsi="Calibri" w:cs="Calibri"/>
                <w:color w:val="auto"/>
                <w:sz w:val="20"/>
                <w:szCs w:val="20"/>
              </w:rPr>
              <w:t>, invoices, contracts, purchase order forms, activity sheets.</w:t>
            </w:r>
          </w:p>
        </w:tc>
        <w:tc>
          <w:tcPr>
            <w:tcW w:w="1908" w:type="dxa"/>
          </w:tcPr>
          <w:p w14:paraId="5EB323D6" w14:textId="0814FCB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Clients, Subcontractors, Suppliers.</w:t>
            </w:r>
          </w:p>
        </w:tc>
      </w:tr>
      <w:tr w:rsidR="005F1A7E" w:rsidRPr="00AF0F35" w14:paraId="1AF7DB44" w14:textId="77777777" w:rsidTr="00613BD9">
        <w:tc>
          <w:tcPr>
            <w:tcW w:w="1325" w:type="dxa"/>
          </w:tcPr>
          <w:p w14:paraId="1BBAF468" w14:textId="5720142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6E3F0CA7" w14:textId="2AF0A225"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Payroll.</w:t>
            </w:r>
          </w:p>
        </w:tc>
        <w:tc>
          <w:tcPr>
            <w:tcW w:w="4389" w:type="dxa"/>
          </w:tcPr>
          <w:p w14:paraId="03D54F78" w14:textId="40D478D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as required at Senior Management and Monthly Team Meetings.</w:t>
            </w:r>
          </w:p>
        </w:tc>
        <w:tc>
          <w:tcPr>
            <w:tcW w:w="2087" w:type="dxa"/>
          </w:tcPr>
          <w:p w14:paraId="2956582E" w14:textId="7EBF1DD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 Executive Director.</w:t>
            </w:r>
          </w:p>
        </w:tc>
        <w:tc>
          <w:tcPr>
            <w:tcW w:w="3570" w:type="dxa"/>
          </w:tcPr>
          <w:p w14:paraId="7081AF47" w14:textId="5131BA9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wage slips; HMRC documents; P60s.</w:t>
            </w:r>
          </w:p>
        </w:tc>
        <w:tc>
          <w:tcPr>
            <w:tcW w:w="1908" w:type="dxa"/>
          </w:tcPr>
          <w:p w14:paraId="3A2E3D71" w14:textId="35257BC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HMRC, Banks.</w:t>
            </w:r>
          </w:p>
        </w:tc>
      </w:tr>
      <w:tr w:rsidR="009D4609" w:rsidRPr="00AF0F35" w14:paraId="4D3569E1" w14:textId="77777777" w:rsidTr="00613BD9">
        <w:tc>
          <w:tcPr>
            <w:tcW w:w="1325" w:type="dxa"/>
          </w:tcPr>
          <w:p w14:paraId="1B3C1762" w14:textId="04B3358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6B59CA83" w14:textId="3D25550D"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55" w:name="_Hlk219386219"/>
            <w:r w:rsidRPr="00AF0F35">
              <w:rPr>
                <w:rFonts w:ascii="Calibri" w:hAnsi="Calibri" w:cs="Calibri"/>
                <w:color w:val="auto"/>
                <w:sz w:val="20"/>
                <w:szCs w:val="20"/>
              </w:rPr>
              <w:t>Credit Card Reconciliation</w:t>
            </w:r>
            <w:bookmarkEnd w:id="55"/>
            <w:r w:rsidRPr="00AF0F35">
              <w:rPr>
                <w:rFonts w:ascii="Calibri" w:hAnsi="Calibri" w:cs="Calibri"/>
                <w:color w:val="auto"/>
                <w:sz w:val="20"/>
                <w:szCs w:val="20"/>
              </w:rPr>
              <w:t>.</w:t>
            </w:r>
          </w:p>
        </w:tc>
        <w:tc>
          <w:tcPr>
            <w:tcW w:w="4389" w:type="dxa"/>
          </w:tcPr>
          <w:p w14:paraId="6EBB0178" w14:textId="379C0F9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as required at Weekly Team Meetings.</w:t>
            </w:r>
          </w:p>
        </w:tc>
        <w:tc>
          <w:tcPr>
            <w:tcW w:w="2087" w:type="dxa"/>
          </w:tcPr>
          <w:p w14:paraId="1734386E" w14:textId="3C83880A"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r w:rsidR="009D4609" w:rsidRPr="00AF0F35">
              <w:rPr>
                <w:rFonts w:ascii="Calibri" w:hAnsi="Calibri" w:cs="Calibri"/>
                <w:color w:val="auto"/>
                <w:sz w:val="20"/>
                <w:szCs w:val="20"/>
              </w:rPr>
              <w:t>, Banks, Suppliers</w:t>
            </w:r>
            <w:r w:rsidRPr="00AF0F35">
              <w:rPr>
                <w:rFonts w:ascii="Calibri" w:hAnsi="Calibri" w:cs="Calibri"/>
                <w:color w:val="auto"/>
                <w:sz w:val="20"/>
                <w:szCs w:val="20"/>
              </w:rPr>
              <w:t>.</w:t>
            </w:r>
          </w:p>
        </w:tc>
        <w:tc>
          <w:tcPr>
            <w:tcW w:w="3570" w:type="dxa"/>
          </w:tcPr>
          <w:p w14:paraId="496593BA" w14:textId="584EF14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credit card statements and receipts.</w:t>
            </w:r>
          </w:p>
        </w:tc>
        <w:tc>
          <w:tcPr>
            <w:tcW w:w="1908" w:type="dxa"/>
          </w:tcPr>
          <w:p w14:paraId="58E11026" w14:textId="58E7FEC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Banks, Suppliers.</w:t>
            </w:r>
          </w:p>
        </w:tc>
      </w:tr>
      <w:tr w:rsidR="00B309F1" w:rsidRPr="00AF0F35" w14:paraId="30F6145C" w14:textId="77777777" w:rsidTr="00613BD9">
        <w:tc>
          <w:tcPr>
            <w:tcW w:w="1325" w:type="dxa"/>
          </w:tcPr>
          <w:p w14:paraId="07CB6D11" w14:textId="7B991E7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Internal </w:t>
            </w:r>
          </w:p>
        </w:tc>
        <w:tc>
          <w:tcPr>
            <w:tcW w:w="1834" w:type="dxa"/>
          </w:tcPr>
          <w:p w14:paraId="2223D80E" w14:textId="0EF8F3C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Expenses and Timesheets Processing.</w:t>
            </w:r>
          </w:p>
        </w:tc>
        <w:tc>
          <w:tcPr>
            <w:tcW w:w="4389" w:type="dxa"/>
          </w:tcPr>
          <w:p w14:paraId="54245160" w14:textId="31E7259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as required at Senior Management, Monthly Team Meetings and 121 meetings.</w:t>
            </w:r>
          </w:p>
        </w:tc>
        <w:tc>
          <w:tcPr>
            <w:tcW w:w="2087" w:type="dxa"/>
          </w:tcPr>
          <w:p w14:paraId="1052A3DF" w14:textId="4E0C2EB6"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c>
          <w:tcPr>
            <w:tcW w:w="3570" w:type="dxa"/>
          </w:tcPr>
          <w:p w14:paraId="4D656D3D" w14:textId="53F2568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expense claims forms and receipts, timesheets.</w:t>
            </w:r>
          </w:p>
        </w:tc>
        <w:tc>
          <w:tcPr>
            <w:tcW w:w="1908" w:type="dxa"/>
          </w:tcPr>
          <w:p w14:paraId="471CA516" w14:textId="0C1B7DE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r>
      <w:tr w:rsidR="00B309F1" w:rsidRPr="00AF0F35" w14:paraId="46516609" w14:textId="77777777" w:rsidTr="00613BD9">
        <w:tc>
          <w:tcPr>
            <w:tcW w:w="1325" w:type="dxa"/>
          </w:tcPr>
          <w:p w14:paraId="269A0F7D" w14:textId="3C33F48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 xml:space="preserve">Internal </w:t>
            </w:r>
          </w:p>
        </w:tc>
        <w:tc>
          <w:tcPr>
            <w:tcW w:w="1834" w:type="dxa"/>
          </w:tcPr>
          <w:p w14:paraId="7F50FCA2" w14:textId="67F5D8BD"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Project Profitability Reports.</w:t>
            </w:r>
          </w:p>
        </w:tc>
        <w:tc>
          <w:tcPr>
            <w:tcW w:w="4389" w:type="dxa"/>
          </w:tcPr>
          <w:p w14:paraId="60F8C4F7" w14:textId="4E59E7D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As required at Weekly Team Meetings and with the Finance Manager directly.</w:t>
            </w:r>
          </w:p>
        </w:tc>
        <w:tc>
          <w:tcPr>
            <w:tcW w:w="2087" w:type="dxa"/>
          </w:tcPr>
          <w:p w14:paraId="42A92A25" w14:textId="34626D2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w:t>
            </w:r>
          </w:p>
        </w:tc>
        <w:tc>
          <w:tcPr>
            <w:tcW w:w="3570" w:type="dxa"/>
          </w:tcPr>
          <w:p w14:paraId="6EC2B54A" w14:textId="3AE53058"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project profitability reports.</w:t>
            </w:r>
          </w:p>
        </w:tc>
        <w:tc>
          <w:tcPr>
            <w:tcW w:w="1908" w:type="dxa"/>
          </w:tcPr>
          <w:p w14:paraId="3EB1CEA5" w14:textId="4AA97A1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r>
      <w:tr w:rsidR="00613BD9" w:rsidRPr="00AF0F35" w14:paraId="00CD0E85" w14:textId="77777777" w:rsidTr="00613BD9">
        <w:tc>
          <w:tcPr>
            <w:tcW w:w="1325" w:type="dxa"/>
          </w:tcPr>
          <w:p w14:paraId="718C545F" w14:textId="4895C486"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2F8DB686" w14:textId="13364869"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56" w:name="_Hlk219386264"/>
            <w:r w:rsidRPr="00AF0F35">
              <w:rPr>
                <w:rFonts w:ascii="Calibri" w:hAnsi="Calibri" w:cs="Calibri"/>
                <w:color w:val="auto"/>
                <w:sz w:val="20"/>
                <w:szCs w:val="20"/>
              </w:rPr>
              <w:t>Financial Year End Processing</w:t>
            </w:r>
            <w:bookmarkEnd w:id="56"/>
            <w:r w:rsidRPr="00AF0F35">
              <w:rPr>
                <w:rFonts w:ascii="Calibri" w:hAnsi="Calibri" w:cs="Calibri"/>
                <w:color w:val="auto"/>
                <w:sz w:val="20"/>
                <w:szCs w:val="20"/>
              </w:rPr>
              <w:t>.</w:t>
            </w:r>
          </w:p>
        </w:tc>
        <w:tc>
          <w:tcPr>
            <w:tcW w:w="4389" w:type="dxa"/>
          </w:tcPr>
          <w:p w14:paraId="6AA00FD0" w14:textId="78A06532"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As required at Senior Management and Monthly Team Meetings.</w:t>
            </w:r>
          </w:p>
        </w:tc>
        <w:tc>
          <w:tcPr>
            <w:tcW w:w="2087" w:type="dxa"/>
          </w:tcPr>
          <w:p w14:paraId="198B964D" w14:textId="170C829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 Office Manager.</w:t>
            </w:r>
          </w:p>
        </w:tc>
        <w:tc>
          <w:tcPr>
            <w:tcW w:w="3570" w:type="dxa"/>
          </w:tcPr>
          <w:p w14:paraId="1B11C57E" w14:textId="5D53BE53"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annual financial reports, client/procurement portals.</w:t>
            </w:r>
          </w:p>
        </w:tc>
        <w:tc>
          <w:tcPr>
            <w:tcW w:w="1908" w:type="dxa"/>
          </w:tcPr>
          <w:p w14:paraId="13D22B1F" w14:textId="7A71CFF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r w:rsidR="00613BD9" w:rsidRPr="00AF0F35">
              <w:rPr>
                <w:rFonts w:ascii="Calibri" w:hAnsi="Calibri" w:cs="Calibri"/>
                <w:color w:val="auto"/>
                <w:sz w:val="20"/>
                <w:szCs w:val="20"/>
              </w:rPr>
              <w:t>, Board Members</w:t>
            </w:r>
            <w:r w:rsidRPr="00AF0F35">
              <w:rPr>
                <w:rFonts w:ascii="Calibri" w:hAnsi="Calibri" w:cs="Calibri"/>
                <w:color w:val="auto"/>
                <w:sz w:val="20"/>
                <w:szCs w:val="20"/>
              </w:rPr>
              <w:t>.</w:t>
            </w:r>
          </w:p>
        </w:tc>
      </w:tr>
      <w:tr w:rsidR="008510C9" w:rsidRPr="00AF0F35" w14:paraId="3FE882EC" w14:textId="77777777" w:rsidTr="00613BD9">
        <w:tc>
          <w:tcPr>
            <w:tcW w:w="1325" w:type="dxa"/>
          </w:tcPr>
          <w:p w14:paraId="00A3C80D" w14:textId="056C95E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263E50E6" w14:textId="2484A855"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Financial Audit.</w:t>
            </w:r>
          </w:p>
        </w:tc>
        <w:tc>
          <w:tcPr>
            <w:tcW w:w="4389" w:type="dxa"/>
          </w:tcPr>
          <w:p w14:paraId="3FB2478C" w14:textId="603DD59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Auditor Meetings/Calls, AGM, Senior Management and Monthly Team Meetings.</w:t>
            </w:r>
          </w:p>
        </w:tc>
        <w:tc>
          <w:tcPr>
            <w:tcW w:w="2087" w:type="dxa"/>
          </w:tcPr>
          <w:p w14:paraId="4433A0ED" w14:textId="7777777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Finance Manager,</w:t>
            </w:r>
          </w:p>
          <w:p w14:paraId="356F897C" w14:textId="1F15366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Office Manager, Auditors.</w:t>
            </w:r>
          </w:p>
        </w:tc>
        <w:tc>
          <w:tcPr>
            <w:tcW w:w="3570" w:type="dxa"/>
          </w:tcPr>
          <w:p w14:paraId="12FA1E16" w14:textId="0F184BB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annual financial reports, client/procurement portals.</w:t>
            </w:r>
          </w:p>
        </w:tc>
        <w:tc>
          <w:tcPr>
            <w:tcW w:w="1908" w:type="dxa"/>
          </w:tcPr>
          <w:p w14:paraId="2060E2C6" w14:textId="5BF79C7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Board Members, All Staff, Auditors, Companies House, Client/Procurement Portals.</w:t>
            </w:r>
          </w:p>
        </w:tc>
      </w:tr>
      <w:tr w:rsidR="00E32E5C" w:rsidRPr="00AF0F35" w14:paraId="6D9BD025" w14:textId="77777777" w:rsidTr="00613BD9">
        <w:tc>
          <w:tcPr>
            <w:tcW w:w="1325" w:type="dxa"/>
          </w:tcPr>
          <w:p w14:paraId="5CD860AA" w14:textId="0028E9B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7401535D" w14:textId="7E29A324"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57" w:name="_Hlk126341666"/>
            <w:r w:rsidRPr="00AF0F35">
              <w:rPr>
                <w:rFonts w:ascii="Calibri" w:hAnsi="Calibri" w:cs="Calibri"/>
                <w:color w:val="auto"/>
                <w:sz w:val="20"/>
                <w:szCs w:val="20"/>
              </w:rPr>
              <w:t>Recruitment</w:t>
            </w:r>
            <w:bookmarkEnd w:id="57"/>
            <w:r w:rsidRPr="00AF0F35">
              <w:rPr>
                <w:rFonts w:ascii="Calibri" w:hAnsi="Calibri" w:cs="Calibri"/>
                <w:color w:val="auto"/>
                <w:sz w:val="20"/>
                <w:szCs w:val="20"/>
              </w:rPr>
              <w:t>.</w:t>
            </w:r>
          </w:p>
        </w:tc>
        <w:tc>
          <w:tcPr>
            <w:tcW w:w="4389" w:type="dxa"/>
          </w:tcPr>
          <w:p w14:paraId="71E80F6B" w14:textId="786E51B2"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As required at Senior Management, Board, Monthly and Weekly Team Meetings.</w:t>
            </w:r>
          </w:p>
        </w:tc>
        <w:tc>
          <w:tcPr>
            <w:tcW w:w="2087" w:type="dxa"/>
          </w:tcPr>
          <w:p w14:paraId="6EA466CB" w14:textId="672B0F6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c>
          <w:tcPr>
            <w:tcW w:w="3570" w:type="dxa"/>
          </w:tcPr>
          <w:p w14:paraId="34085B61" w14:textId="784C323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documented in meeting papers and minutes, job descriptions, candidate applications, person specifications, privacy notices, references; </w:t>
            </w:r>
            <w:bookmarkStart w:id="58" w:name="_Hlk219386335"/>
            <w:r w:rsidRPr="00AF0F35">
              <w:rPr>
                <w:rFonts w:ascii="Calibri" w:hAnsi="Calibri" w:cs="Calibri"/>
                <w:color w:val="auto"/>
                <w:sz w:val="20"/>
                <w:szCs w:val="20"/>
              </w:rPr>
              <w:t xml:space="preserve">company </w:t>
            </w:r>
            <w:r w:rsidR="00273179" w:rsidRPr="00AF0F35">
              <w:rPr>
                <w:rFonts w:ascii="Calibri" w:hAnsi="Calibri" w:cs="Calibri"/>
                <w:color w:val="auto"/>
                <w:sz w:val="20"/>
                <w:szCs w:val="20"/>
              </w:rPr>
              <w:t xml:space="preserve">and recruitment agency </w:t>
            </w:r>
            <w:r w:rsidRPr="00AF0F35">
              <w:rPr>
                <w:rFonts w:ascii="Calibri" w:hAnsi="Calibri" w:cs="Calibri"/>
                <w:color w:val="auto"/>
                <w:sz w:val="20"/>
                <w:szCs w:val="20"/>
              </w:rPr>
              <w:t>websites</w:t>
            </w:r>
            <w:r w:rsidR="00273179" w:rsidRPr="00AF0F35">
              <w:rPr>
                <w:rFonts w:ascii="Calibri" w:hAnsi="Calibri" w:cs="Calibri"/>
                <w:color w:val="auto"/>
                <w:sz w:val="20"/>
                <w:szCs w:val="20"/>
              </w:rPr>
              <w:t xml:space="preserve"> (including large print documents for the visually impaired)</w:t>
            </w:r>
            <w:r w:rsidRPr="00AF0F35">
              <w:rPr>
                <w:rFonts w:ascii="Calibri" w:hAnsi="Calibri" w:cs="Calibri"/>
                <w:color w:val="auto"/>
                <w:sz w:val="20"/>
                <w:szCs w:val="20"/>
              </w:rPr>
              <w:t xml:space="preserve">, </w:t>
            </w:r>
            <w:bookmarkStart w:id="59" w:name="_Hlk126341698"/>
            <w:r w:rsidRPr="00AF0F35">
              <w:rPr>
                <w:rFonts w:ascii="Calibri" w:hAnsi="Calibri" w:cs="Calibri"/>
                <w:color w:val="auto"/>
                <w:sz w:val="20"/>
                <w:szCs w:val="20"/>
              </w:rPr>
              <w:t>company policies</w:t>
            </w:r>
            <w:bookmarkEnd w:id="59"/>
            <w:r w:rsidRPr="00AF0F35">
              <w:rPr>
                <w:rFonts w:ascii="Calibri" w:hAnsi="Calibri" w:cs="Calibri"/>
                <w:color w:val="auto"/>
                <w:sz w:val="20"/>
                <w:szCs w:val="20"/>
              </w:rPr>
              <w:t xml:space="preserve">,  </w:t>
            </w:r>
            <w:bookmarkEnd w:id="58"/>
            <w:r w:rsidRPr="00AF0F35">
              <w:rPr>
                <w:rFonts w:ascii="Calibri" w:hAnsi="Calibri" w:cs="Calibri"/>
                <w:color w:val="auto"/>
                <w:sz w:val="20"/>
                <w:szCs w:val="20"/>
              </w:rPr>
              <w:t>job advertisement portals.</w:t>
            </w:r>
          </w:p>
        </w:tc>
        <w:tc>
          <w:tcPr>
            <w:tcW w:w="1908" w:type="dxa"/>
          </w:tcPr>
          <w:p w14:paraId="3FA665CA" w14:textId="4AFAA81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Suppliers, Referees, Recruitment Agencies, Job Advertisement Portal Administrators.</w:t>
            </w:r>
          </w:p>
        </w:tc>
      </w:tr>
      <w:tr w:rsidR="00E32E5C" w:rsidRPr="00AF0F35" w14:paraId="53177BF2" w14:textId="77777777" w:rsidTr="00613BD9">
        <w:tc>
          <w:tcPr>
            <w:tcW w:w="1325" w:type="dxa"/>
          </w:tcPr>
          <w:p w14:paraId="11F7063E" w14:textId="1757D51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w:t>
            </w:r>
          </w:p>
        </w:tc>
        <w:tc>
          <w:tcPr>
            <w:tcW w:w="1834" w:type="dxa"/>
          </w:tcPr>
          <w:p w14:paraId="4CB741BA" w14:textId="5CA8446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Induction and Probation.</w:t>
            </w:r>
          </w:p>
        </w:tc>
        <w:tc>
          <w:tcPr>
            <w:tcW w:w="4389" w:type="dxa"/>
          </w:tcPr>
          <w:p w14:paraId="2D61682B" w14:textId="313857F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Induction Sessions, Probation Meetings, as required at Senior Management, Monthly and Weekly Team Meetings.</w:t>
            </w:r>
          </w:p>
        </w:tc>
        <w:tc>
          <w:tcPr>
            <w:tcW w:w="2087" w:type="dxa"/>
          </w:tcPr>
          <w:p w14:paraId="0CE60D2B" w14:textId="5001DC3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c>
          <w:tcPr>
            <w:tcW w:w="3570" w:type="dxa"/>
          </w:tcPr>
          <w:p w14:paraId="7093F266" w14:textId="1B13A11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induction checklists, probation meetings records.</w:t>
            </w:r>
          </w:p>
        </w:tc>
        <w:tc>
          <w:tcPr>
            <w:tcW w:w="1908" w:type="dxa"/>
          </w:tcPr>
          <w:p w14:paraId="76C733B4" w14:textId="16E2D04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r>
      <w:tr w:rsidR="00E32E5C" w:rsidRPr="00AF0F35" w14:paraId="2893FF1F" w14:textId="77777777" w:rsidTr="00613BD9">
        <w:tc>
          <w:tcPr>
            <w:tcW w:w="1325" w:type="dxa"/>
          </w:tcPr>
          <w:p w14:paraId="21B818C6" w14:textId="4ACD46A2"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2E9B3860" w14:textId="32A7BFFF"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60" w:name="_Hlk126341715"/>
            <w:r w:rsidRPr="00AF0F35">
              <w:rPr>
                <w:rFonts w:ascii="Calibri" w:hAnsi="Calibri" w:cs="Calibri"/>
                <w:color w:val="auto"/>
                <w:sz w:val="20"/>
                <w:szCs w:val="20"/>
              </w:rPr>
              <w:t>Roles and Responsibilities</w:t>
            </w:r>
            <w:bookmarkEnd w:id="60"/>
            <w:r w:rsidRPr="00AF0F35">
              <w:rPr>
                <w:rFonts w:ascii="Calibri" w:hAnsi="Calibri" w:cs="Calibri"/>
                <w:color w:val="auto"/>
                <w:sz w:val="20"/>
                <w:szCs w:val="20"/>
              </w:rPr>
              <w:t xml:space="preserve">. </w:t>
            </w:r>
          </w:p>
        </w:tc>
        <w:tc>
          <w:tcPr>
            <w:tcW w:w="4389" w:type="dxa"/>
          </w:tcPr>
          <w:p w14:paraId="13CE898D" w14:textId="151AB14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annual review of the IMS Manual and Policies, as required at Senior Management and Monthly Team Meetings, 121 Meetings.</w:t>
            </w:r>
          </w:p>
        </w:tc>
        <w:tc>
          <w:tcPr>
            <w:tcW w:w="2087" w:type="dxa"/>
          </w:tcPr>
          <w:p w14:paraId="757FB56B" w14:textId="2D2672B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c>
          <w:tcPr>
            <w:tcW w:w="3570" w:type="dxa"/>
          </w:tcPr>
          <w:p w14:paraId="3F5FC9D9" w14:textId="2E903FC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emails; documented in meeting papers and minutes, IMS manual and policy, organisation chart, </w:t>
            </w:r>
            <w:bookmarkStart w:id="61" w:name="_Hlk126341741"/>
            <w:r w:rsidRPr="00AF0F35">
              <w:rPr>
                <w:rFonts w:ascii="Calibri" w:hAnsi="Calibri" w:cs="Calibri"/>
                <w:color w:val="auto"/>
                <w:sz w:val="20"/>
                <w:szCs w:val="20"/>
              </w:rPr>
              <w:t>job descriptions</w:t>
            </w:r>
            <w:bookmarkEnd w:id="61"/>
            <w:r w:rsidRPr="00AF0F35">
              <w:rPr>
                <w:rFonts w:ascii="Calibri" w:hAnsi="Calibri" w:cs="Calibri"/>
                <w:color w:val="auto"/>
                <w:sz w:val="20"/>
                <w:szCs w:val="20"/>
              </w:rPr>
              <w:t>, noticeboard; client/</w:t>
            </w:r>
            <w:r w:rsidR="0075468A" w:rsidRPr="00AF0F35">
              <w:rPr>
                <w:rFonts w:ascii="Calibri" w:hAnsi="Calibri" w:cs="Calibri"/>
                <w:color w:val="auto"/>
                <w:sz w:val="20"/>
                <w:szCs w:val="20"/>
              </w:rPr>
              <w:t xml:space="preserve"> </w:t>
            </w:r>
            <w:r w:rsidRPr="00AF0F35">
              <w:rPr>
                <w:rFonts w:ascii="Calibri" w:hAnsi="Calibri" w:cs="Calibri"/>
                <w:color w:val="auto"/>
                <w:sz w:val="20"/>
                <w:szCs w:val="20"/>
              </w:rPr>
              <w:t>procurement portals, PQQs.</w:t>
            </w:r>
          </w:p>
        </w:tc>
        <w:tc>
          <w:tcPr>
            <w:tcW w:w="1908" w:type="dxa"/>
          </w:tcPr>
          <w:p w14:paraId="58CF6CF6" w14:textId="59B3C03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Suppliers, Client/ Procurement Portals, HSE, Auditors, Companies House.</w:t>
            </w:r>
          </w:p>
        </w:tc>
      </w:tr>
      <w:tr w:rsidR="003827AE" w:rsidRPr="00AF0F35" w14:paraId="058791E4" w14:textId="77777777" w:rsidTr="00613BD9">
        <w:tc>
          <w:tcPr>
            <w:tcW w:w="1325" w:type="dxa"/>
          </w:tcPr>
          <w:p w14:paraId="2E467D41" w14:textId="151DE07A"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Internal / External</w:t>
            </w:r>
          </w:p>
        </w:tc>
        <w:tc>
          <w:tcPr>
            <w:tcW w:w="1834" w:type="dxa"/>
          </w:tcPr>
          <w:p w14:paraId="613FF729" w14:textId="011620F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Training and Development. </w:t>
            </w:r>
          </w:p>
        </w:tc>
        <w:tc>
          <w:tcPr>
            <w:tcW w:w="4389" w:type="dxa"/>
          </w:tcPr>
          <w:p w14:paraId="6DF9C3D9" w14:textId="38A102C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Competency Meetings, as required at Senior Management Meetings, Board Meetings, Monthly and Weekly Meetings, 121 meetings, Client Meetings/Calls.</w:t>
            </w:r>
          </w:p>
        </w:tc>
        <w:tc>
          <w:tcPr>
            <w:tcW w:w="2087" w:type="dxa"/>
          </w:tcPr>
          <w:p w14:paraId="21DB4183" w14:textId="0A244F6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All Staff, Clients. </w:t>
            </w:r>
          </w:p>
        </w:tc>
        <w:tc>
          <w:tcPr>
            <w:tcW w:w="3570" w:type="dxa"/>
          </w:tcPr>
          <w:p w14:paraId="736D04CB" w14:textId="530B1073"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competency sheets, skills matrix, training database and matrix, individual training records and certificates, personal risk assessments, 121 meeting records; company websites; client/procurement portals, PQQs.</w:t>
            </w:r>
          </w:p>
        </w:tc>
        <w:tc>
          <w:tcPr>
            <w:tcW w:w="1908" w:type="dxa"/>
          </w:tcPr>
          <w:p w14:paraId="385DE784" w14:textId="480CE17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Suppliers, Training Providers,</w:t>
            </w:r>
            <w:r w:rsidR="003827AE" w:rsidRPr="00AF0F35">
              <w:rPr>
                <w:rFonts w:ascii="Calibri" w:hAnsi="Calibri" w:cs="Calibri"/>
                <w:color w:val="auto"/>
                <w:sz w:val="20"/>
                <w:szCs w:val="20"/>
              </w:rPr>
              <w:t xml:space="preserve"> HR Officer,</w:t>
            </w:r>
            <w:r w:rsidRPr="00AF0F35">
              <w:rPr>
                <w:rFonts w:ascii="Calibri" w:hAnsi="Calibri" w:cs="Calibri"/>
                <w:color w:val="auto"/>
                <w:sz w:val="20"/>
                <w:szCs w:val="20"/>
              </w:rPr>
              <w:t xml:space="preserve"> professional bodies</w:t>
            </w:r>
            <w:bookmarkStart w:id="62" w:name="_Hlk188457628"/>
            <w:r w:rsidRPr="00AF0F35">
              <w:rPr>
                <w:rFonts w:ascii="Calibri" w:hAnsi="Calibri" w:cs="Calibri"/>
                <w:color w:val="auto"/>
                <w:sz w:val="20"/>
                <w:szCs w:val="20"/>
              </w:rPr>
              <w:t xml:space="preserve">, National Statutory </w:t>
            </w:r>
            <w:r w:rsidR="00A21CC5" w:rsidRPr="00AF0F35">
              <w:rPr>
                <w:rFonts w:ascii="Calibri" w:hAnsi="Calibri" w:cs="Calibri"/>
                <w:color w:val="auto"/>
                <w:sz w:val="20"/>
                <w:szCs w:val="20"/>
              </w:rPr>
              <w:t xml:space="preserve">Nature </w:t>
            </w:r>
            <w:r w:rsidRPr="00AF0F35">
              <w:rPr>
                <w:rFonts w:ascii="Calibri" w:hAnsi="Calibri" w:cs="Calibri"/>
                <w:color w:val="auto"/>
                <w:sz w:val="20"/>
                <w:szCs w:val="20"/>
              </w:rPr>
              <w:t>Conservation Organisations</w:t>
            </w:r>
            <w:bookmarkEnd w:id="62"/>
            <w:r w:rsidRPr="00AF0F35">
              <w:rPr>
                <w:rFonts w:ascii="Calibri" w:hAnsi="Calibri" w:cs="Calibri"/>
                <w:color w:val="auto"/>
                <w:sz w:val="20"/>
                <w:szCs w:val="20"/>
              </w:rPr>
              <w:t>.</w:t>
            </w:r>
          </w:p>
        </w:tc>
      </w:tr>
      <w:tr w:rsidR="00367CF6" w:rsidRPr="00AF0F35" w14:paraId="77D8BE3B" w14:textId="77777777" w:rsidTr="00613BD9">
        <w:tc>
          <w:tcPr>
            <w:tcW w:w="1325" w:type="dxa"/>
          </w:tcPr>
          <w:p w14:paraId="7B27BD8E" w14:textId="17D4677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3E9FE819" w14:textId="10C038F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Line Management and Employee Relations.</w:t>
            </w:r>
          </w:p>
        </w:tc>
        <w:tc>
          <w:tcPr>
            <w:tcW w:w="4389" w:type="dxa"/>
          </w:tcPr>
          <w:p w14:paraId="1797D622" w14:textId="37664F7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as required at Senior Management, Monthly Team and Board Meetings, 121 Meetings.</w:t>
            </w:r>
          </w:p>
        </w:tc>
        <w:tc>
          <w:tcPr>
            <w:tcW w:w="2087" w:type="dxa"/>
          </w:tcPr>
          <w:p w14:paraId="36FEA208" w14:textId="21D49DE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c>
          <w:tcPr>
            <w:tcW w:w="3570" w:type="dxa"/>
          </w:tcPr>
          <w:p w14:paraId="619AD1EA" w14:textId="42DE89C2"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121 meeting records, organisation chart, Staff Handbook and Business Continuity Policy; client/procurement portals, employee satisfaction survey records.</w:t>
            </w:r>
          </w:p>
        </w:tc>
        <w:tc>
          <w:tcPr>
            <w:tcW w:w="1908" w:type="dxa"/>
          </w:tcPr>
          <w:p w14:paraId="0B73E304" w14:textId="5333D7C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HR Officer, Clients, Subcontractors, Suppliers, Client Portals.</w:t>
            </w:r>
          </w:p>
        </w:tc>
      </w:tr>
      <w:tr w:rsidR="00B03989" w:rsidRPr="00AF0F35" w14:paraId="7CFEA4A2" w14:textId="77777777" w:rsidTr="00613BD9">
        <w:tc>
          <w:tcPr>
            <w:tcW w:w="1325" w:type="dxa"/>
          </w:tcPr>
          <w:p w14:paraId="7CFA75B5" w14:textId="682ECB5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w:t>
            </w:r>
          </w:p>
        </w:tc>
        <w:tc>
          <w:tcPr>
            <w:tcW w:w="1834" w:type="dxa"/>
          </w:tcPr>
          <w:p w14:paraId="2F828C94" w14:textId="4779B6A8"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Performance Appraisals and Pay Awards.</w:t>
            </w:r>
          </w:p>
        </w:tc>
        <w:tc>
          <w:tcPr>
            <w:tcW w:w="4389" w:type="dxa"/>
          </w:tcPr>
          <w:p w14:paraId="3E57CBEE" w14:textId="2226CE1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Competency Meetings, as required at Senior Management Meetings, Board Meetings, Monthly and Weekly Team Meetings.</w:t>
            </w:r>
          </w:p>
        </w:tc>
        <w:tc>
          <w:tcPr>
            <w:tcW w:w="2087" w:type="dxa"/>
          </w:tcPr>
          <w:p w14:paraId="49372BD9" w14:textId="4EEA1CE3"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c>
          <w:tcPr>
            <w:tcW w:w="3570" w:type="dxa"/>
          </w:tcPr>
          <w:p w14:paraId="6499FB1F" w14:textId="4E641B9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competency sheets, employment contracts/letters.</w:t>
            </w:r>
          </w:p>
        </w:tc>
        <w:tc>
          <w:tcPr>
            <w:tcW w:w="1908" w:type="dxa"/>
          </w:tcPr>
          <w:p w14:paraId="0243C58F" w14:textId="2CD5568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w:t>
            </w:r>
          </w:p>
        </w:tc>
      </w:tr>
      <w:tr w:rsidR="00B03989" w:rsidRPr="00AF0F35" w14:paraId="24C55694" w14:textId="77777777" w:rsidTr="00613BD9">
        <w:tc>
          <w:tcPr>
            <w:tcW w:w="1325" w:type="dxa"/>
          </w:tcPr>
          <w:p w14:paraId="5760510B" w14:textId="5BAE894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w:t>
            </w:r>
          </w:p>
        </w:tc>
        <w:tc>
          <w:tcPr>
            <w:tcW w:w="1834" w:type="dxa"/>
          </w:tcPr>
          <w:p w14:paraId="2511E7AB" w14:textId="0F93C2FE"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63" w:name="_Hlk219386451"/>
            <w:r w:rsidRPr="00AF0F35">
              <w:rPr>
                <w:rFonts w:ascii="Calibri" w:hAnsi="Calibri" w:cs="Calibri"/>
                <w:color w:val="auto"/>
                <w:sz w:val="20"/>
                <w:szCs w:val="20"/>
              </w:rPr>
              <w:t>Profit Share Payments</w:t>
            </w:r>
            <w:bookmarkEnd w:id="63"/>
            <w:r w:rsidRPr="00AF0F35">
              <w:rPr>
                <w:rFonts w:ascii="Calibri" w:hAnsi="Calibri" w:cs="Calibri"/>
                <w:color w:val="auto"/>
                <w:sz w:val="20"/>
                <w:szCs w:val="20"/>
              </w:rPr>
              <w:t>.</w:t>
            </w:r>
          </w:p>
        </w:tc>
        <w:tc>
          <w:tcPr>
            <w:tcW w:w="4389" w:type="dxa"/>
          </w:tcPr>
          <w:p w14:paraId="3AF14857" w14:textId="0A9A54A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Management Meetings, Board Meetings, Monthly Team Meetings.</w:t>
            </w:r>
          </w:p>
        </w:tc>
        <w:tc>
          <w:tcPr>
            <w:tcW w:w="2087" w:type="dxa"/>
          </w:tcPr>
          <w:p w14:paraId="5570F471" w14:textId="1C865DE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r w:rsidR="00B03989" w:rsidRPr="00AF0F35">
              <w:rPr>
                <w:rFonts w:ascii="Calibri" w:hAnsi="Calibri" w:cs="Calibri"/>
                <w:color w:val="auto"/>
                <w:sz w:val="20"/>
                <w:szCs w:val="20"/>
              </w:rPr>
              <w:t>, Board Members</w:t>
            </w:r>
            <w:r w:rsidRPr="00AF0F35">
              <w:rPr>
                <w:rFonts w:ascii="Calibri" w:hAnsi="Calibri" w:cs="Calibri"/>
                <w:color w:val="auto"/>
                <w:sz w:val="20"/>
                <w:szCs w:val="20"/>
              </w:rPr>
              <w:t>.</w:t>
            </w:r>
          </w:p>
        </w:tc>
        <w:tc>
          <w:tcPr>
            <w:tcW w:w="3570" w:type="dxa"/>
          </w:tcPr>
          <w:p w14:paraId="695E6DC9" w14:textId="18135F9D"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Profit Share Policy, financial reports, letters</w:t>
            </w:r>
            <w:r w:rsidR="00B03989" w:rsidRPr="00AF0F35">
              <w:rPr>
                <w:rFonts w:ascii="Calibri" w:hAnsi="Calibri" w:cs="Calibri"/>
                <w:color w:val="auto"/>
                <w:sz w:val="20"/>
                <w:szCs w:val="20"/>
              </w:rPr>
              <w:t xml:space="preserve"> to staff</w:t>
            </w:r>
            <w:r w:rsidRPr="00AF0F35">
              <w:rPr>
                <w:rFonts w:ascii="Calibri" w:hAnsi="Calibri" w:cs="Calibri"/>
                <w:color w:val="auto"/>
                <w:sz w:val="20"/>
                <w:szCs w:val="20"/>
              </w:rPr>
              <w:t>.</w:t>
            </w:r>
          </w:p>
        </w:tc>
        <w:tc>
          <w:tcPr>
            <w:tcW w:w="1908" w:type="dxa"/>
          </w:tcPr>
          <w:p w14:paraId="66A6B6F2" w14:textId="11E6811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w:t>
            </w:r>
          </w:p>
        </w:tc>
      </w:tr>
      <w:tr w:rsidR="00B52E90" w:rsidRPr="00AF0F35" w14:paraId="241BA769" w14:textId="77777777" w:rsidTr="00613BD9">
        <w:tc>
          <w:tcPr>
            <w:tcW w:w="1325" w:type="dxa"/>
          </w:tcPr>
          <w:p w14:paraId="38EF2FF0" w14:textId="2E405262"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w:t>
            </w:r>
          </w:p>
        </w:tc>
        <w:tc>
          <w:tcPr>
            <w:tcW w:w="1834" w:type="dxa"/>
          </w:tcPr>
          <w:p w14:paraId="4B0EECCB" w14:textId="03E47A48"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Results of site monitoring and other audits.</w:t>
            </w:r>
          </w:p>
        </w:tc>
        <w:tc>
          <w:tcPr>
            <w:tcW w:w="4389" w:type="dxa"/>
          </w:tcPr>
          <w:p w14:paraId="169F0316" w14:textId="59F7C82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As required at Weekly or Monthly Team Meetings, Senior Management Meetings, Annual Review Meeting and Team Consultation.</w:t>
            </w:r>
          </w:p>
        </w:tc>
        <w:tc>
          <w:tcPr>
            <w:tcW w:w="2087" w:type="dxa"/>
          </w:tcPr>
          <w:p w14:paraId="6D462693" w14:textId="5DEC86A2"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c>
          <w:tcPr>
            <w:tcW w:w="3570" w:type="dxa"/>
          </w:tcPr>
          <w:p w14:paraId="3742CF76" w14:textId="45F9AAA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audit reports</w:t>
            </w:r>
            <w:r w:rsidR="00B52E90" w:rsidRPr="00AF0F35">
              <w:rPr>
                <w:rFonts w:ascii="Calibri" w:hAnsi="Calibri" w:cs="Calibri"/>
                <w:color w:val="auto"/>
                <w:sz w:val="20"/>
                <w:szCs w:val="20"/>
              </w:rPr>
              <w:t xml:space="preserve"> and log</w:t>
            </w:r>
            <w:r w:rsidRPr="00AF0F35">
              <w:rPr>
                <w:rFonts w:ascii="Calibri" w:hAnsi="Calibri" w:cs="Calibri"/>
                <w:color w:val="auto"/>
                <w:sz w:val="20"/>
                <w:szCs w:val="20"/>
              </w:rPr>
              <w:t>.</w:t>
            </w:r>
          </w:p>
        </w:tc>
        <w:tc>
          <w:tcPr>
            <w:tcW w:w="1908" w:type="dxa"/>
          </w:tcPr>
          <w:p w14:paraId="191DB7AA" w14:textId="6DC9437D"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r>
      <w:tr w:rsidR="009C7D70" w:rsidRPr="00AF0F35" w14:paraId="3B63F6CB" w14:textId="77777777" w:rsidTr="00613BD9">
        <w:tc>
          <w:tcPr>
            <w:tcW w:w="1325" w:type="dxa"/>
          </w:tcPr>
          <w:p w14:paraId="0F7186D4" w14:textId="6F766C92"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114E3A93" w14:textId="73B98D9D"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Disciplinary, Grievance and Whistleblowing Events.</w:t>
            </w:r>
          </w:p>
        </w:tc>
        <w:tc>
          <w:tcPr>
            <w:tcW w:w="4389" w:type="dxa"/>
          </w:tcPr>
          <w:p w14:paraId="0129DECA" w14:textId="7BC0CAFA"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As required at Senior Management Meetings, Board Meetings, 121 Meetings.</w:t>
            </w:r>
          </w:p>
        </w:tc>
        <w:tc>
          <w:tcPr>
            <w:tcW w:w="2087" w:type="dxa"/>
          </w:tcPr>
          <w:p w14:paraId="3E54A680" w14:textId="1181BAA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 HR Officer</w:t>
            </w:r>
            <w:r w:rsidR="009C7D70" w:rsidRPr="00AF0F35">
              <w:rPr>
                <w:rFonts w:ascii="Calibri" w:hAnsi="Calibri" w:cs="Calibri"/>
                <w:color w:val="auto"/>
                <w:sz w:val="20"/>
                <w:szCs w:val="20"/>
              </w:rPr>
              <w:t>, Board Members</w:t>
            </w:r>
            <w:r w:rsidRPr="00AF0F35">
              <w:rPr>
                <w:rFonts w:ascii="Calibri" w:hAnsi="Calibri" w:cs="Calibri"/>
                <w:color w:val="auto"/>
                <w:sz w:val="20"/>
                <w:szCs w:val="20"/>
              </w:rPr>
              <w:t>.</w:t>
            </w:r>
          </w:p>
        </w:tc>
        <w:tc>
          <w:tcPr>
            <w:tcW w:w="3570" w:type="dxa"/>
          </w:tcPr>
          <w:p w14:paraId="50846267" w14:textId="0422058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Staff Handbook, letters.</w:t>
            </w:r>
          </w:p>
        </w:tc>
        <w:tc>
          <w:tcPr>
            <w:tcW w:w="1908" w:type="dxa"/>
          </w:tcPr>
          <w:p w14:paraId="01BFEFED" w14:textId="4EA1666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HR Officer, Mediation Officers, Company Lawyer.</w:t>
            </w:r>
          </w:p>
        </w:tc>
      </w:tr>
      <w:tr w:rsidR="00375BE4" w:rsidRPr="00AF0F35" w14:paraId="563A7320" w14:textId="77777777" w:rsidTr="00613BD9">
        <w:tc>
          <w:tcPr>
            <w:tcW w:w="1325" w:type="dxa"/>
          </w:tcPr>
          <w:p w14:paraId="349DB6B6" w14:textId="458BC8E3"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Internal / External</w:t>
            </w:r>
          </w:p>
        </w:tc>
        <w:tc>
          <w:tcPr>
            <w:tcW w:w="1834" w:type="dxa"/>
          </w:tcPr>
          <w:p w14:paraId="2177253B" w14:textId="4E50E138"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64" w:name="_Hlk219386497"/>
            <w:r w:rsidRPr="00AF0F35">
              <w:rPr>
                <w:rFonts w:ascii="Calibri" w:hAnsi="Calibri" w:cs="Calibri"/>
                <w:color w:val="auto"/>
                <w:sz w:val="20"/>
                <w:szCs w:val="20"/>
              </w:rPr>
              <w:t>Leave Management</w:t>
            </w:r>
            <w:bookmarkEnd w:id="64"/>
            <w:r w:rsidRPr="00AF0F35">
              <w:rPr>
                <w:rFonts w:ascii="Calibri" w:hAnsi="Calibri" w:cs="Calibri"/>
                <w:color w:val="auto"/>
                <w:sz w:val="20"/>
                <w:szCs w:val="20"/>
              </w:rPr>
              <w:t>.</w:t>
            </w:r>
          </w:p>
        </w:tc>
        <w:tc>
          <w:tcPr>
            <w:tcW w:w="4389" w:type="dxa"/>
          </w:tcPr>
          <w:p w14:paraId="72DC1C5A" w14:textId="0D891248"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Senior Management Meetings, Board Meetings, Monthly and Weekly Team Meetings, 121 Meetings, Exit Interviews.</w:t>
            </w:r>
          </w:p>
        </w:tc>
        <w:tc>
          <w:tcPr>
            <w:tcW w:w="2087" w:type="dxa"/>
          </w:tcPr>
          <w:p w14:paraId="01389353" w14:textId="1E4BC7C5"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c>
          <w:tcPr>
            <w:tcW w:w="3570" w:type="dxa"/>
          </w:tcPr>
          <w:p w14:paraId="7278768B" w14:textId="250876F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Staff Handbook, annual leave matrix and holiday forms, sickness absence forms and log, exit interview document, leaver checklist, P45s.</w:t>
            </w:r>
          </w:p>
        </w:tc>
        <w:tc>
          <w:tcPr>
            <w:tcW w:w="1908" w:type="dxa"/>
          </w:tcPr>
          <w:p w14:paraId="1268B6D3" w14:textId="665B1DD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HR Officer, IT Consultant, HMRC.</w:t>
            </w:r>
          </w:p>
        </w:tc>
      </w:tr>
      <w:tr w:rsidR="009C732F" w:rsidRPr="00AF0F35" w14:paraId="01025D0A" w14:textId="77777777" w:rsidTr="00613BD9">
        <w:tc>
          <w:tcPr>
            <w:tcW w:w="1325" w:type="dxa"/>
          </w:tcPr>
          <w:p w14:paraId="42FC3018" w14:textId="2506B8C5"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5FCDD359" w14:textId="4023654B"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65" w:name="_Hlk219386536"/>
            <w:r w:rsidRPr="00AF0F35">
              <w:rPr>
                <w:rFonts w:ascii="Calibri" w:hAnsi="Calibri" w:cs="Calibri"/>
                <w:color w:val="auto"/>
                <w:sz w:val="20"/>
                <w:szCs w:val="20"/>
              </w:rPr>
              <w:t>Accidents, near misses and observations</w:t>
            </w:r>
            <w:r w:rsidR="00375BE4" w:rsidRPr="00AF0F35">
              <w:rPr>
                <w:rFonts w:ascii="Calibri" w:hAnsi="Calibri" w:cs="Calibri"/>
                <w:color w:val="auto"/>
                <w:sz w:val="20"/>
                <w:szCs w:val="20"/>
              </w:rPr>
              <w:t xml:space="preserve"> and investigations</w:t>
            </w:r>
            <w:bookmarkEnd w:id="65"/>
            <w:r w:rsidRPr="00AF0F35">
              <w:rPr>
                <w:rFonts w:ascii="Calibri" w:hAnsi="Calibri" w:cs="Calibri"/>
                <w:color w:val="auto"/>
                <w:sz w:val="20"/>
                <w:szCs w:val="20"/>
              </w:rPr>
              <w:t>.</w:t>
            </w:r>
          </w:p>
        </w:tc>
        <w:tc>
          <w:tcPr>
            <w:tcW w:w="4389" w:type="dxa"/>
          </w:tcPr>
          <w:p w14:paraId="7631D3DF" w14:textId="3A9AC0D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Annual Review Meetings, Annual Team Consultations, Senior Management Meetings, Monthly and Weekly Meetings, 121 Meetings.</w:t>
            </w:r>
          </w:p>
        </w:tc>
        <w:tc>
          <w:tcPr>
            <w:tcW w:w="2087" w:type="dxa"/>
          </w:tcPr>
          <w:p w14:paraId="709A0A58" w14:textId="1C8A773D"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c>
          <w:tcPr>
            <w:tcW w:w="3570" w:type="dxa"/>
          </w:tcPr>
          <w:p w14:paraId="608BC761" w14:textId="27272C68"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minutes, accident log and reports, 121 meeting records.</w:t>
            </w:r>
          </w:p>
        </w:tc>
        <w:tc>
          <w:tcPr>
            <w:tcW w:w="1908" w:type="dxa"/>
          </w:tcPr>
          <w:p w14:paraId="6D6CC65A" w14:textId="6311037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HSE, Local Authorities.</w:t>
            </w:r>
          </w:p>
        </w:tc>
      </w:tr>
      <w:tr w:rsidR="009C732F" w:rsidRPr="00AF0F35" w14:paraId="553EFC5C" w14:textId="77777777" w:rsidTr="00613BD9">
        <w:tc>
          <w:tcPr>
            <w:tcW w:w="1325" w:type="dxa"/>
          </w:tcPr>
          <w:p w14:paraId="7538B058" w14:textId="0DFD537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1AD220C6" w14:textId="403DA165"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Relevant health and safety performance </w:t>
            </w:r>
            <w:proofErr w:type="spellStart"/>
            <w:r w:rsidRPr="00AF0F35">
              <w:rPr>
                <w:rFonts w:ascii="Calibri" w:hAnsi="Calibri" w:cs="Calibri"/>
                <w:color w:val="auto"/>
                <w:sz w:val="20"/>
                <w:szCs w:val="20"/>
              </w:rPr>
              <w:t>eg</w:t>
            </w:r>
            <w:proofErr w:type="spellEnd"/>
            <w:r w:rsidRPr="00AF0F35">
              <w:rPr>
                <w:rFonts w:ascii="Calibri" w:hAnsi="Calibri" w:cs="Calibri"/>
                <w:color w:val="auto"/>
                <w:sz w:val="20"/>
                <w:szCs w:val="20"/>
              </w:rPr>
              <w:t xml:space="preserve"> accident rate. </w:t>
            </w:r>
          </w:p>
        </w:tc>
        <w:tc>
          <w:tcPr>
            <w:tcW w:w="4389" w:type="dxa"/>
          </w:tcPr>
          <w:p w14:paraId="0A4008B3" w14:textId="048D59C3"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Quarterly and as required, Annual Review Meeting and Team Consultation.</w:t>
            </w:r>
          </w:p>
        </w:tc>
        <w:tc>
          <w:tcPr>
            <w:tcW w:w="2087" w:type="dxa"/>
          </w:tcPr>
          <w:p w14:paraId="559A7A6A" w14:textId="495F7942"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Executive Director, Office Manager.</w:t>
            </w:r>
          </w:p>
        </w:tc>
        <w:tc>
          <w:tcPr>
            <w:tcW w:w="3570" w:type="dxa"/>
          </w:tcPr>
          <w:p w14:paraId="225727F9" w14:textId="4AA7DEA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minutes, PQQ forms, procurement portals.</w:t>
            </w:r>
          </w:p>
        </w:tc>
        <w:tc>
          <w:tcPr>
            <w:tcW w:w="1908" w:type="dxa"/>
          </w:tcPr>
          <w:p w14:paraId="04A551C7" w14:textId="14ED5A1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All Staff, Board Members, Clients / Potential Clients, External H&amp;S Advisor. </w:t>
            </w:r>
          </w:p>
        </w:tc>
      </w:tr>
      <w:tr w:rsidR="009C732F" w:rsidRPr="00AF0F35" w14:paraId="4D618C74" w14:textId="77777777" w:rsidTr="00613BD9">
        <w:tc>
          <w:tcPr>
            <w:tcW w:w="1325" w:type="dxa"/>
          </w:tcPr>
          <w:p w14:paraId="4B8CDB57" w14:textId="2DCCB173"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75C7682D" w14:textId="292B1CA5"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Health and safety requirements for specific tasks. </w:t>
            </w:r>
          </w:p>
        </w:tc>
        <w:tc>
          <w:tcPr>
            <w:tcW w:w="4389" w:type="dxa"/>
          </w:tcPr>
          <w:p w14:paraId="7DF482CD" w14:textId="1471EF7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As required.</w:t>
            </w:r>
          </w:p>
        </w:tc>
        <w:tc>
          <w:tcPr>
            <w:tcW w:w="2087" w:type="dxa"/>
          </w:tcPr>
          <w:p w14:paraId="284AE770" w14:textId="517B930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Subcontractors, Clients.</w:t>
            </w:r>
          </w:p>
        </w:tc>
        <w:tc>
          <w:tcPr>
            <w:tcW w:w="3570" w:type="dxa"/>
          </w:tcPr>
          <w:p w14:paraId="5C9D7BFE" w14:textId="12A7780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risk assessments.</w:t>
            </w:r>
          </w:p>
        </w:tc>
        <w:tc>
          <w:tcPr>
            <w:tcW w:w="1908" w:type="dxa"/>
          </w:tcPr>
          <w:p w14:paraId="20AAA3FB" w14:textId="2F30AF18"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All Staff, Subcontractors, Clients. </w:t>
            </w:r>
          </w:p>
        </w:tc>
      </w:tr>
      <w:tr w:rsidR="009C732F" w:rsidRPr="00AF0F35" w14:paraId="0228CC99" w14:textId="77777777" w:rsidTr="00613BD9">
        <w:tc>
          <w:tcPr>
            <w:tcW w:w="1325" w:type="dxa"/>
          </w:tcPr>
          <w:p w14:paraId="796DB045" w14:textId="599B5B5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001041E1" w14:textId="10CD0B05"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Safety alerts. </w:t>
            </w:r>
          </w:p>
        </w:tc>
        <w:tc>
          <w:tcPr>
            <w:tcW w:w="4389" w:type="dxa"/>
          </w:tcPr>
          <w:p w14:paraId="0ABBFD21" w14:textId="79B9FD2A"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Periodically as they arise.</w:t>
            </w:r>
          </w:p>
        </w:tc>
        <w:tc>
          <w:tcPr>
            <w:tcW w:w="2087" w:type="dxa"/>
          </w:tcPr>
          <w:p w14:paraId="68EA8ACB" w14:textId="7240BD2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Clients, Subcontractors, HSE, Local Authorities.</w:t>
            </w:r>
          </w:p>
        </w:tc>
        <w:tc>
          <w:tcPr>
            <w:tcW w:w="3570" w:type="dxa"/>
          </w:tcPr>
          <w:p w14:paraId="08DB70E6" w14:textId="021D661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Verbally; email alerts or circulated via common </w:t>
            </w:r>
            <w:r w:rsidR="004E71A6" w:rsidRPr="00AF0F35">
              <w:rPr>
                <w:rFonts w:ascii="Calibri" w:hAnsi="Calibri" w:cs="Calibri"/>
                <w:color w:val="auto"/>
                <w:sz w:val="20"/>
                <w:szCs w:val="20"/>
              </w:rPr>
              <w:t xml:space="preserve">H&amp;S and environment </w:t>
            </w:r>
            <w:r w:rsidR="009C732F" w:rsidRPr="00AF0F35">
              <w:rPr>
                <w:rFonts w:ascii="Calibri" w:hAnsi="Calibri" w:cs="Calibri"/>
                <w:color w:val="auto"/>
                <w:sz w:val="20"/>
                <w:szCs w:val="20"/>
              </w:rPr>
              <w:t>data</w:t>
            </w:r>
            <w:r w:rsidRPr="00AF0F35">
              <w:rPr>
                <w:rFonts w:ascii="Calibri" w:hAnsi="Calibri" w:cs="Calibri"/>
                <w:color w:val="auto"/>
                <w:sz w:val="20"/>
                <w:szCs w:val="20"/>
              </w:rPr>
              <w:t xml:space="preserve"> platforms; documented in meeting papers and minutes. </w:t>
            </w:r>
          </w:p>
        </w:tc>
        <w:tc>
          <w:tcPr>
            <w:tcW w:w="1908" w:type="dxa"/>
          </w:tcPr>
          <w:p w14:paraId="6586DF13" w14:textId="508ED7A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Associates.</w:t>
            </w:r>
          </w:p>
        </w:tc>
      </w:tr>
      <w:tr w:rsidR="00E32E5C" w:rsidRPr="00AF0F35" w14:paraId="540E59C8" w14:textId="77777777" w:rsidTr="00613BD9">
        <w:tc>
          <w:tcPr>
            <w:tcW w:w="1325" w:type="dxa"/>
          </w:tcPr>
          <w:p w14:paraId="64F3160E" w14:textId="2EB9CAC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5CA21244" w14:textId="691A82A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Document Control and Data Protection.</w:t>
            </w:r>
          </w:p>
        </w:tc>
        <w:tc>
          <w:tcPr>
            <w:tcW w:w="4389" w:type="dxa"/>
          </w:tcPr>
          <w:p w14:paraId="50A3AC38" w14:textId="0B2A0F0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Senior Management Meetings, Annual Review Meeting, Annual Team Consultation, Board Meetings, annual review of data protection policies and procedures (or as required when changes occur), as required at Monthly and Weekly Meetings, if a data breach event occurs.</w:t>
            </w:r>
          </w:p>
        </w:tc>
        <w:tc>
          <w:tcPr>
            <w:tcW w:w="2087" w:type="dxa"/>
          </w:tcPr>
          <w:p w14:paraId="3212C14D" w14:textId="720A2B3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w:t>
            </w:r>
          </w:p>
        </w:tc>
        <w:tc>
          <w:tcPr>
            <w:tcW w:w="3570" w:type="dxa"/>
          </w:tcPr>
          <w:p w14:paraId="148E8277" w14:textId="45F1FD88"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data protection policies and procedures, filing/archiving database, subcontractor registration/ assessment forms and agreements; company websites.</w:t>
            </w:r>
          </w:p>
        </w:tc>
        <w:tc>
          <w:tcPr>
            <w:tcW w:w="1908" w:type="dxa"/>
          </w:tcPr>
          <w:p w14:paraId="3A2FBA64" w14:textId="35FF64FD"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Meetings, Clients, Subcontractors, Suppliers, ICO.</w:t>
            </w:r>
          </w:p>
        </w:tc>
      </w:tr>
      <w:tr w:rsidR="00E32E5C" w:rsidRPr="00AF0F35" w14:paraId="7A354123" w14:textId="77777777" w:rsidTr="00613BD9">
        <w:tc>
          <w:tcPr>
            <w:tcW w:w="1325" w:type="dxa"/>
          </w:tcPr>
          <w:p w14:paraId="5E61A0FA" w14:textId="758D811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lastRenderedPageBreak/>
              <w:t>Internal / External</w:t>
            </w:r>
          </w:p>
        </w:tc>
        <w:tc>
          <w:tcPr>
            <w:tcW w:w="1834" w:type="dxa"/>
          </w:tcPr>
          <w:p w14:paraId="62697441" w14:textId="692FA316"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Customer Service and Feedback.</w:t>
            </w:r>
          </w:p>
        </w:tc>
        <w:tc>
          <w:tcPr>
            <w:tcW w:w="4389" w:type="dxa"/>
          </w:tcPr>
          <w:p w14:paraId="029DCEDD" w14:textId="788694C2"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Annual Review Meetings, Annual Team Consultations, Monthly and Weekly Meetings.</w:t>
            </w:r>
          </w:p>
        </w:tc>
        <w:tc>
          <w:tcPr>
            <w:tcW w:w="2087" w:type="dxa"/>
          </w:tcPr>
          <w:p w14:paraId="7B15A150" w14:textId="5DD81675"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c>
          <w:tcPr>
            <w:tcW w:w="3570" w:type="dxa"/>
          </w:tcPr>
          <w:p w14:paraId="07DA80A4" w14:textId="5D68251D"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customer feedback forms and log; company websites; client/procurement portals.</w:t>
            </w:r>
          </w:p>
        </w:tc>
        <w:tc>
          <w:tcPr>
            <w:tcW w:w="1908" w:type="dxa"/>
          </w:tcPr>
          <w:p w14:paraId="6485C075" w14:textId="47DB3A8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Client, Subcontractors, Suppliers, Client/ Procurement Portals.</w:t>
            </w:r>
          </w:p>
        </w:tc>
      </w:tr>
      <w:tr w:rsidR="00E32E5C" w:rsidRPr="00AF0F35" w14:paraId="400D7C94" w14:textId="77777777" w:rsidTr="00613BD9">
        <w:tc>
          <w:tcPr>
            <w:tcW w:w="1325" w:type="dxa"/>
          </w:tcPr>
          <w:p w14:paraId="78D288A1" w14:textId="5EB9E435"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Internal </w:t>
            </w:r>
          </w:p>
        </w:tc>
        <w:tc>
          <w:tcPr>
            <w:tcW w:w="1834" w:type="dxa"/>
          </w:tcPr>
          <w:p w14:paraId="3FD093A1" w14:textId="1C74A2F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Non-conformities, Internal Audits and Corrective Actions.</w:t>
            </w:r>
          </w:p>
        </w:tc>
        <w:tc>
          <w:tcPr>
            <w:tcW w:w="4389" w:type="dxa"/>
          </w:tcPr>
          <w:p w14:paraId="3FBC6D2B" w14:textId="4BD7EA5F"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Annual Review Meeting, Annual Team Consultation, Senior Management Meetings, as required at Monthly and Weekly Team Meetings.</w:t>
            </w:r>
          </w:p>
        </w:tc>
        <w:tc>
          <w:tcPr>
            <w:tcW w:w="2087" w:type="dxa"/>
          </w:tcPr>
          <w:p w14:paraId="3AB4D0C1" w14:textId="766FB24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c>
          <w:tcPr>
            <w:tcW w:w="3570" w:type="dxa"/>
          </w:tcPr>
          <w:p w14:paraId="45B9568D" w14:textId="0820AB0A"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internal audit programme, reports and log, non-conformity reports and log.</w:t>
            </w:r>
          </w:p>
        </w:tc>
        <w:tc>
          <w:tcPr>
            <w:tcW w:w="1908" w:type="dxa"/>
          </w:tcPr>
          <w:p w14:paraId="723A4246" w14:textId="158C87D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w:t>
            </w:r>
          </w:p>
        </w:tc>
      </w:tr>
      <w:tr w:rsidR="00481D99" w:rsidRPr="00AF0F35" w14:paraId="4F4FBC54" w14:textId="352D80FB" w:rsidTr="00613BD9">
        <w:tc>
          <w:tcPr>
            <w:tcW w:w="1325" w:type="dxa"/>
          </w:tcPr>
          <w:p w14:paraId="7C3A6774" w14:textId="118FEBCE"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679FC3C0" w14:textId="060C84D4"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Change Management / Improvements. </w:t>
            </w:r>
          </w:p>
        </w:tc>
        <w:tc>
          <w:tcPr>
            <w:tcW w:w="4389" w:type="dxa"/>
          </w:tcPr>
          <w:p w14:paraId="77258B44" w14:textId="5F58D68C"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Board Meetings, Annual Review Meeting, Annual Team Consultation, as required at Senior Management, Monthly and Weekly Team Meetings, 121 Meetings.</w:t>
            </w:r>
          </w:p>
        </w:tc>
        <w:tc>
          <w:tcPr>
            <w:tcW w:w="2087" w:type="dxa"/>
          </w:tcPr>
          <w:p w14:paraId="765CACD5" w14:textId="51E1729A"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Board Members, All Staff.</w:t>
            </w:r>
          </w:p>
        </w:tc>
        <w:tc>
          <w:tcPr>
            <w:tcW w:w="3570" w:type="dxa"/>
          </w:tcPr>
          <w:p w14:paraId="5C5F4E67" w14:textId="4B7293B1"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Business Continuity Policy; Change Management Procedure, company websites.</w:t>
            </w:r>
          </w:p>
        </w:tc>
        <w:tc>
          <w:tcPr>
            <w:tcW w:w="1908" w:type="dxa"/>
          </w:tcPr>
          <w:p w14:paraId="2DB9E5A4" w14:textId="24FFB6B6"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Clients, Subcontractors, Suppliers.</w:t>
            </w:r>
          </w:p>
        </w:tc>
      </w:tr>
      <w:tr w:rsidR="00C26500" w:rsidRPr="00AF0F35" w14:paraId="63A4D1CE" w14:textId="0DFF8AAD" w:rsidTr="00613BD9">
        <w:tc>
          <w:tcPr>
            <w:tcW w:w="1325" w:type="dxa"/>
          </w:tcPr>
          <w:p w14:paraId="41207678" w14:textId="6A3AB99D"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156DA0DA" w14:textId="1FAE6B8F" w:rsidR="00E32E5C" w:rsidRPr="00AF0F35" w:rsidRDefault="00E32E5C" w:rsidP="00E32E5C">
            <w:pPr>
              <w:pStyle w:val="BodyText2"/>
              <w:spacing w:line="240" w:lineRule="auto"/>
              <w:ind w:left="0" w:firstLine="0"/>
              <w:jc w:val="left"/>
              <w:rPr>
                <w:rFonts w:ascii="Calibri" w:hAnsi="Calibri" w:cs="Calibri"/>
                <w:color w:val="auto"/>
                <w:sz w:val="20"/>
                <w:szCs w:val="20"/>
              </w:rPr>
            </w:pPr>
            <w:bookmarkStart w:id="66" w:name="_Hlk219386581"/>
            <w:r w:rsidRPr="00AF0F35">
              <w:rPr>
                <w:rFonts w:ascii="Calibri" w:hAnsi="Calibri" w:cs="Calibri"/>
                <w:color w:val="auto"/>
                <w:sz w:val="20"/>
                <w:szCs w:val="20"/>
              </w:rPr>
              <w:t>Relevant Legal, Statutory and Guidance Updates</w:t>
            </w:r>
            <w:bookmarkEnd w:id="66"/>
            <w:r w:rsidRPr="00AF0F35">
              <w:rPr>
                <w:rFonts w:ascii="Calibri" w:hAnsi="Calibri" w:cs="Calibri"/>
                <w:color w:val="auto"/>
                <w:sz w:val="20"/>
                <w:szCs w:val="20"/>
              </w:rPr>
              <w:t xml:space="preserve">. </w:t>
            </w:r>
          </w:p>
        </w:tc>
        <w:tc>
          <w:tcPr>
            <w:tcW w:w="4389" w:type="dxa"/>
          </w:tcPr>
          <w:p w14:paraId="29C09B12" w14:textId="2156C2ED"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Ongoing, Board Meetings, Annual Review Meeting, Annual Team Consultation, Senior Management Meetings, Monthly and Weekly Team Meetings.</w:t>
            </w:r>
          </w:p>
        </w:tc>
        <w:tc>
          <w:tcPr>
            <w:tcW w:w="2087" w:type="dxa"/>
          </w:tcPr>
          <w:p w14:paraId="5D09CD24" w14:textId="17E32F78"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 xml:space="preserve">Senior Managers, UK/Irish Governments, Local Authorities, CIEEM, </w:t>
            </w:r>
            <w:bookmarkStart w:id="67" w:name="_Hlk219386616"/>
            <w:bookmarkStart w:id="68" w:name="_Hlk126342134"/>
            <w:r w:rsidRPr="00AF0F35">
              <w:rPr>
                <w:rFonts w:ascii="Calibri" w:hAnsi="Calibri" w:cs="Calibri"/>
                <w:color w:val="auto"/>
                <w:sz w:val="20"/>
                <w:szCs w:val="20"/>
              </w:rPr>
              <w:t>,</w:t>
            </w:r>
            <w:bookmarkEnd w:id="67"/>
            <w:r w:rsidRPr="00AF0F35">
              <w:rPr>
                <w:rFonts w:ascii="Calibri" w:hAnsi="Calibri" w:cs="Calibri"/>
                <w:color w:val="auto"/>
                <w:sz w:val="20"/>
                <w:szCs w:val="20"/>
              </w:rPr>
              <w:t xml:space="preserve"> </w:t>
            </w:r>
            <w:bookmarkEnd w:id="68"/>
            <w:r w:rsidRPr="00AF0F35">
              <w:rPr>
                <w:rFonts w:ascii="Calibri" w:hAnsi="Calibri" w:cs="Calibri"/>
                <w:color w:val="auto"/>
                <w:sz w:val="20"/>
                <w:szCs w:val="20"/>
              </w:rPr>
              <w:t>Arb Association, ICO, HSE, H&amp;S Advisor.</w:t>
            </w:r>
          </w:p>
        </w:tc>
        <w:tc>
          <w:tcPr>
            <w:tcW w:w="3570" w:type="dxa"/>
          </w:tcPr>
          <w:p w14:paraId="5C0FC27B" w14:textId="01A0C5E5"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register of legislation; office noticeboard; government and local authority portals; CIEEM, Arb Association website and publications; HSE website and newsletters, national media.</w:t>
            </w:r>
          </w:p>
        </w:tc>
        <w:tc>
          <w:tcPr>
            <w:tcW w:w="1908" w:type="dxa"/>
          </w:tcPr>
          <w:p w14:paraId="1F77B80F" w14:textId="38BAD550"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Board Members, Client, Subcontractors, Suppliers, Local Authorities.</w:t>
            </w:r>
          </w:p>
        </w:tc>
      </w:tr>
      <w:tr w:rsidR="00E32E5C" w:rsidRPr="00AF0F35" w14:paraId="10C32FA6" w14:textId="77777777" w:rsidTr="00613BD9">
        <w:tc>
          <w:tcPr>
            <w:tcW w:w="1325" w:type="dxa"/>
          </w:tcPr>
          <w:p w14:paraId="4A38C876" w14:textId="5784F563"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Internal / External</w:t>
            </w:r>
          </w:p>
        </w:tc>
        <w:tc>
          <w:tcPr>
            <w:tcW w:w="1834" w:type="dxa"/>
          </w:tcPr>
          <w:p w14:paraId="7F6F41C9" w14:textId="05031519"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ISO / SSIP Certification Audit Process.</w:t>
            </w:r>
          </w:p>
        </w:tc>
        <w:tc>
          <w:tcPr>
            <w:tcW w:w="4389" w:type="dxa"/>
          </w:tcPr>
          <w:p w14:paraId="6A3BC3F0" w14:textId="482A0D2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Annual Review Meeting, Annual Team Consultation, Senior Management Meetings, Board Meetings, as required at Monthly and Weekly Team Meetings, ISO/SSIP Audits.</w:t>
            </w:r>
          </w:p>
        </w:tc>
        <w:tc>
          <w:tcPr>
            <w:tcW w:w="2087" w:type="dxa"/>
          </w:tcPr>
          <w:p w14:paraId="11D8BB36" w14:textId="486D1E77"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Senior Managers, Auditors.</w:t>
            </w:r>
          </w:p>
        </w:tc>
        <w:tc>
          <w:tcPr>
            <w:tcW w:w="3570" w:type="dxa"/>
          </w:tcPr>
          <w:p w14:paraId="4292C51C" w14:textId="2FE99CAB"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Verbally; emails; documented in meeting papers and minutes; ISO auditors’ website, client/procurement portals; company websites; office noticeboard and wall.</w:t>
            </w:r>
          </w:p>
        </w:tc>
        <w:tc>
          <w:tcPr>
            <w:tcW w:w="1908" w:type="dxa"/>
          </w:tcPr>
          <w:p w14:paraId="13A08962" w14:textId="603993A8" w:rsidR="00E32E5C" w:rsidRPr="00AF0F35" w:rsidRDefault="00E32E5C" w:rsidP="00E32E5C">
            <w:pPr>
              <w:pStyle w:val="BodyText2"/>
              <w:spacing w:line="240" w:lineRule="auto"/>
              <w:ind w:left="0" w:firstLine="0"/>
              <w:jc w:val="left"/>
              <w:rPr>
                <w:rFonts w:ascii="Calibri" w:hAnsi="Calibri" w:cs="Calibri"/>
                <w:color w:val="auto"/>
                <w:sz w:val="20"/>
                <w:szCs w:val="20"/>
              </w:rPr>
            </w:pPr>
            <w:r w:rsidRPr="00AF0F35">
              <w:rPr>
                <w:rFonts w:ascii="Calibri" w:hAnsi="Calibri" w:cs="Calibri"/>
                <w:color w:val="auto"/>
                <w:sz w:val="20"/>
                <w:szCs w:val="20"/>
              </w:rPr>
              <w:t>All Staff, Auditors, Board Members.</w:t>
            </w:r>
          </w:p>
        </w:tc>
      </w:tr>
    </w:tbl>
    <w:p w14:paraId="122B61F1" w14:textId="77777777" w:rsidR="00372E51" w:rsidRPr="00AF0F35" w:rsidRDefault="00372E51" w:rsidP="00EF7A80">
      <w:pPr>
        <w:pStyle w:val="aboutintropara"/>
        <w:spacing w:before="0" w:beforeAutospacing="0" w:after="0" w:afterAutospacing="0" w:line="240" w:lineRule="auto"/>
        <w:ind w:left="1009" w:firstLine="5"/>
        <w:jc w:val="left"/>
        <w:rPr>
          <w:rFonts w:ascii="Calibri" w:hAnsi="Calibri" w:cs="Calibri"/>
          <w:b w:val="0"/>
          <w:color w:val="auto"/>
        </w:rPr>
      </w:pPr>
    </w:p>
    <w:p w14:paraId="3E1C8DED" w14:textId="20B5C3C9" w:rsidR="00D8365B" w:rsidRPr="00AF0F35" w:rsidRDefault="00D8365B" w:rsidP="00EF352C">
      <w:pPr>
        <w:pStyle w:val="Heading3x"/>
        <w:numPr>
          <w:ilvl w:val="0"/>
          <w:numId w:val="0"/>
        </w:numPr>
        <w:spacing w:line="240" w:lineRule="auto"/>
        <w:jc w:val="left"/>
        <w:rPr>
          <w:rFonts w:ascii="Calibri" w:hAnsi="Calibri" w:cs="Calibri"/>
          <w:b w:val="0"/>
          <w:color w:val="FF0000"/>
        </w:rPr>
        <w:sectPr w:rsidR="00D8365B" w:rsidRPr="00AF0F35" w:rsidSect="00106791">
          <w:pgSz w:w="16840" w:h="11907" w:orient="landscape"/>
          <w:pgMar w:top="1797" w:right="1304" w:bottom="1797" w:left="1191" w:header="720" w:footer="720" w:gutter="0"/>
          <w:paperSrc w:first="7" w:other="7"/>
          <w:cols w:space="720"/>
          <w:docGrid w:linePitch="326"/>
        </w:sectPr>
      </w:pPr>
    </w:p>
    <w:p w14:paraId="28300CB4" w14:textId="3277567D" w:rsidR="00EF7A80" w:rsidRPr="00AF0F35" w:rsidRDefault="00CA5EAC" w:rsidP="00431AF8">
      <w:pPr>
        <w:pStyle w:val="Heading3x"/>
        <w:numPr>
          <w:ilvl w:val="0"/>
          <w:numId w:val="0"/>
        </w:numPr>
        <w:spacing w:line="240" w:lineRule="auto"/>
        <w:ind w:left="1009"/>
        <w:jc w:val="left"/>
        <w:rPr>
          <w:rFonts w:ascii="Calibri" w:hAnsi="Calibri" w:cs="Calibri"/>
          <w:b w:val="0"/>
          <w:color w:val="auto"/>
        </w:rPr>
      </w:pPr>
      <w:r w:rsidRPr="00AF0F35">
        <w:rPr>
          <w:rFonts w:ascii="Calibri" w:hAnsi="Calibri" w:cs="Calibri"/>
          <w:b w:val="0"/>
          <w:color w:val="auto"/>
        </w:rPr>
        <w:lastRenderedPageBreak/>
        <w:t xml:space="preserve">In order to ensure that information communicated is reliable, </w:t>
      </w:r>
      <w:r w:rsidR="00BA513C" w:rsidRPr="00AF0F35">
        <w:rPr>
          <w:rFonts w:ascii="Calibri" w:hAnsi="Calibri" w:cs="Calibri"/>
          <w:b w:val="0"/>
          <w:color w:val="auto"/>
        </w:rPr>
        <w:t xml:space="preserve">the plan </w:t>
      </w:r>
      <w:r w:rsidRPr="00AF0F35">
        <w:rPr>
          <w:rFonts w:ascii="Calibri" w:hAnsi="Calibri" w:cs="Calibri"/>
          <w:b w:val="0"/>
          <w:color w:val="auto"/>
        </w:rPr>
        <w:t xml:space="preserve">is subject to routine internal </w:t>
      </w:r>
      <w:r w:rsidR="00A70E9B" w:rsidRPr="00AF0F35">
        <w:rPr>
          <w:rFonts w:ascii="Calibri" w:hAnsi="Calibri" w:cs="Calibri"/>
          <w:b w:val="0"/>
          <w:color w:val="auto"/>
        </w:rPr>
        <w:t>review</w:t>
      </w:r>
      <w:r w:rsidRPr="00AF0F35">
        <w:rPr>
          <w:rFonts w:ascii="Calibri" w:hAnsi="Calibri" w:cs="Calibri"/>
          <w:b w:val="0"/>
          <w:color w:val="auto"/>
        </w:rPr>
        <w:t xml:space="preserve">, along with other elements of the </w:t>
      </w:r>
      <w:r w:rsidR="003D684B" w:rsidRPr="00AF0F35">
        <w:rPr>
          <w:rFonts w:ascii="Calibri" w:hAnsi="Calibri" w:cs="Calibri"/>
          <w:b w:val="0"/>
          <w:color w:val="auto"/>
        </w:rPr>
        <w:t>I</w:t>
      </w:r>
      <w:r w:rsidRPr="00AF0F35">
        <w:rPr>
          <w:rFonts w:ascii="Calibri" w:hAnsi="Calibri" w:cs="Calibri"/>
          <w:b w:val="0"/>
          <w:color w:val="auto"/>
        </w:rPr>
        <w:t xml:space="preserve">MS.  </w:t>
      </w:r>
    </w:p>
    <w:p w14:paraId="4DCA5055" w14:textId="77777777" w:rsidR="00CA5EAC" w:rsidRPr="00AF0F35" w:rsidRDefault="00CA5EAC" w:rsidP="00EA439B">
      <w:pPr>
        <w:pStyle w:val="Heading3x"/>
        <w:numPr>
          <w:ilvl w:val="0"/>
          <w:numId w:val="0"/>
        </w:numPr>
        <w:spacing w:line="240" w:lineRule="auto"/>
        <w:ind w:left="1009" w:hanging="652"/>
        <w:jc w:val="left"/>
        <w:rPr>
          <w:rFonts w:ascii="Calibri" w:hAnsi="Calibri" w:cs="Calibri"/>
          <w:b w:val="0"/>
          <w:color w:val="EE0000"/>
        </w:rPr>
      </w:pPr>
    </w:p>
    <w:p w14:paraId="01DEF884" w14:textId="7352BE41" w:rsidR="00CA5EAC" w:rsidRPr="00AF0F35" w:rsidRDefault="00CA5EAC" w:rsidP="00CA5EAC">
      <w:pPr>
        <w:pStyle w:val="Heading3x"/>
        <w:numPr>
          <w:ilvl w:val="0"/>
          <w:numId w:val="0"/>
        </w:numPr>
        <w:spacing w:line="240" w:lineRule="auto"/>
        <w:ind w:left="1009"/>
        <w:jc w:val="left"/>
        <w:rPr>
          <w:rFonts w:ascii="Calibri" w:hAnsi="Calibri" w:cs="Calibri"/>
          <w:b w:val="0"/>
          <w:color w:val="auto"/>
        </w:rPr>
      </w:pPr>
      <w:r w:rsidRPr="00AF0F35">
        <w:rPr>
          <w:rFonts w:ascii="Calibri" w:hAnsi="Calibri" w:cs="Calibri"/>
          <w:b w:val="0"/>
          <w:color w:val="auto"/>
        </w:rPr>
        <w:t>External quality</w:t>
      </w:r>
      <w:r w:rsidR="003D684B" w:rsidRPr="00AF0F35">
        <w:rPr>
          <w:rFonts w:ascii="Calibri" w:hAnsi="Calibri" w:cs="Calibri"/>
          <w:b w:val="0"/>
          <w:color w:val="auto"/>
        </w:rPr>
        <w:t xml:space="preserve">, </w:t>
      </w:r>
      <w:r w:rsidR="00BA513C" w:rsidRPr="00AF0F35">
        <w:rPr>
          <w:rFonts w:ascii="Calibri" w:hAnsi="Calibri" w:cs="Calibri"/>
          <w:b w:val="0"/>
          <w:color w:val="auto"/>
        </w:rPr>
        <w:t>H&amp;S</w:t>
      </w:r>
      <w:r w:rsidR="003D684B" w:rsidRPr="00AF0F35">
        <w:rPr>
          <w:rFonts w:ascii="Calibri" w:hAnsi="Calibri" w:cs="Calibri"/>
          <w:b w:val="0"/>
          <w:color w:val="auto"/>
        </w:rPr>
        <w:t>, and environmental</w:t>
      </w:r>
      <w:r w:rsidRPr="00AF0F35">
        <w:rPr>
          <w:rFonts w:ascii="Calibri" w:hAnsi="Calibri" w:cs="Calibri"/>
          <w:b w:val="0"/>
          <w:color w:val="auto"/>
        </w:rPr>
        <w:t xml:space="preserve"> concerns or complaints from members of the public, regulators or clients are directed to the </w:t>
      </w:r>
      <w:r w:rsidR="004847A2" w:rsidRPr="00AF0F35">
        <w:rPr>
          <w:rFonts w:ascii="Calibri" w:hAnsi="Calibri" w:cs="Calibri"/>
          <w:b w:val="0"/>
          <w:color w:val="auto"/>
        </w:rPr>
        <w:t xml:space="preserve">relevant </w:t>
      </w:r>
      <w:r w:rsidR="003D684B" w:rsidRPr="00AF0F35">
        <w:rPr>
          <w:rFonts w:ascii="Calibri" w:hAnsi="Calibri" w:cs="Calibri"/>
          <w:b w:val="0"/>
          <w:color w:val="auto"/>
        </w:rPr>
        <w:t>Senior Manage</w:t>
      </w:r>
      <w:r w:rsidR="004847A2" w:rsidRPr="00AF0F35">
        <w:rPr>
          <w:rFonts w:ascii="Calibri" w:hAnsi="Calibri" w:cs="Calibri"/>
          <w:b w:val="0"/>
          <w:color w:val="auto"/>
        </w:rPr>
        <w:t xml:space="preserve">r(s) </w:t>
      </w:r>
      <w:r w:rsidRPr="00AF0F35">
        <w:rPr>
          <w:rFonts w:ascii="Calibri" w:hAnsi="Calibri" w:cs="Calibri"/>
          <w:b w:val="0"/>
          <w:color w:val="auto"/>
        </w:rPr>
        <w:t>who</w:t>
      </w:r>
      <w:bookmarkStart w:id="69" w:name="_Hlk22731948"/>
      <w:r w:rsidRPr="00AF0F35">
        <w:rPr>
          <w:rFonts w:ascii="Calibri" w:hAnsi="Calibri" w:cs="Calibri"/>
          <w:b w:val="0"/>
          <w:color w:val="auto"/>
        </w:rPr>
        <w:t xml:space="preserve"> record</w:t>
      </w:r>
      <w:r w:rsidR="004847A2" w:rsidRPr="00AF0F35">
        <w:rPr>
          <w:rFonts w:ascii="Calibri" w:hAnsi="Calibri" w:cs="Calibri"/>
          <w:b w:val="0"/>
          <w:color w:val="auto"/>
        </w:rPr>
        <w:t>s</w:t>
      </w:r>
      <w:r w:rsidRPr="00AF0F35">
        <w:rPr>
          <w:rFonts w:ascii="Calibri" w:hAnsi="Calibri" w:cs="Calibri"/>
          <w:b w:val="0"/>
          <w:color w:val="auto"/>
        </w:rPr>
        <w:t xml:space="preserve"> details on</w:t>
      </w:r>
      <w:r w:rsidR="00FC7AB8" w:rsidRPr="00AF0F35">
        <w:rPr>
          <w:rFonts w:ascii="Calibri" w:hAnsi="Calibri" w:cs="Calibri"/>
          <w:b w:val="0"/>
          <w:color w:val="auto"/>
        </w:rPr>
        <w:t xml:space="preserve"> </w:t>
      </w:r>
      <w:r w:rsidR="00DD2F87" w:rsidRPr="00AF0F35">
        <w:rPr>
          <w:rFonts w:ascii="Calibri" w:hAnsi="Calibri" w:cs="Calibri"/>
          <w:b w:val="0"/>
          <w:color w:val="auto"/>
        </w:rPr>
        <w:t>a</w:t>
      </w:r>
      <w:r w:rsidR="00DF7F31" w:rsidRPr="00AF0F35">
        <w:rPr>
          <w:rFonts w:ascii="Calibri" w:hAnsi="Calibri" w:cs="Calibri"/>
          <w:b w:val="0"/>
          <w:color w:val="auto"/>
        </w:rPr>
        <w:t xml:space="preserve"> Non-conformity Incident Complaint </w:t>
      </w:r>
      <w:r w:rsidR="00C703FC" w:rsidRPr="00AF0F35">
        <w:rPr>
          <w:rFonts w:ascii="Calibri" w:hAnsi="Calibri" w:cs="Calibri"/>
          <w:b w:val="0"/>
          <w:color w:val="auto"/>
        </w:rPr>
        <w:t>Report</w:t>
      </w:r>
      <w:r w:rsidR="00DF7F31" w:rsidRPr="00AF0F35">
        <w:rPr>
          <w:rFonts w:ascii="Calibri" w:hAnsi="Calibri" w:cs="Calibri"/>
          <w:b w:val="0"/>
          <w:color w:val="auto"/>
        </w:rPr>
        <w:t xml:space="preserve"> </w:t>
      </w:r>
      <w:r w:rsidR="00FC7AB8" w:rsidRPr="00AF0F35">
        <w:rPr>
          <w:rFonts w:ascii="Calibri" w:hAnsi="Calibri" w:cs="Calibri"/>
          <w:b w:val="0"/>
          <w:color w:val="auto"/>
        </w:rPr>
        <w:t xml:space="preserve">(ref: </w:t>
      </w:r>
      <w:r w:rsidR="00C703FC" w:rsidRPr="00AF0F35">
        <w:rPr>
          <w:rFonts w:ascii="Calibri" w:hAnsi="Calibri" w:cs="Calibri"/>
          <w:b w:val="0"/>
          <w:color w:val="auto"/>
        </w:rPr>
        <w:t>CF.08</w:t>
      </w:r>
      <w:r w:rsidR="00FC7AB8" w:rsidRPr="00AF0F35">
        <w:rPr>
          <w:rFonts w:ascii="Calibri" w:hAnsi="Calibri" w:cs="Calibri"/>
          <w:b w:val="0"/>
          <w:color w:val="auto"/>
        </w:rPr>
        <w:t xml:space="preserve">), </w:t>
      </w:r>
      <w:bookmarkEnd w:id="69"/>
      <w:r w:rsidR="00FC7AB8" w:rsidRPr="00AF0F35">
        <w:rPr>
          <w:rFonts w:ascii="Calibri" w:hAnsi="Calibri" w:cs="Calibri"/>
          <w:b w:val="0"/>
          <w:color w:val="auto"/>
        </w:rPr>
        <w:t>respond</w:t>
      </w:r>
      <w:r w:rsidR="004847A2" w:rsidRPr="00AF0F35">
        <w:rPr>
          <w:rFonts w:ascii="Calibri" w:hAnsi="Calibri" w:cs="Calibri"/>
          <w:b w:val="0"/>
          <w:color w:val="auto"/>
        </w:rPr>
        <w:t>s</w:t>
      </w:r>
      <w:r w:rsidR="00FC7AB8" w:rsidRPr="00AF0F35">
        <w:rPr>
          <w:rFonts w:ascii="Calibri" w:hAnsi="Calibri" w:cs="Calibri"/>
          <w:b w:val="0"/>
          <w:color w:val="auto"/>
        </w:rPr>
        <w:t xml:space="preserve"> to the complainant and take</w:t>
      </w:r>
      <w:r w:rsidR="004847A2" w:rsidRPr="00AF0F35">
        <w:rPr>
          <w:rFonts w:ascii="Calibri" w:hAnsi="Calibri" w:cs="Calibri"/>
          <w:b w:val="0"/>
          <w:color w:val="auto"/>
        </w:rPr>
        <w:t>s</w:t>
      </w:r>
      <w:r w:rsidR="00DD2F87" w:rsidRPr="00AF0F35">
        <w:rPr>
          <w:rFonts w:ascii="Calibri" w:hAnsi="Calibri" w:cs="Calibri"/>
          <w:b w:val="0"/>
          <w:color w:val="auto"/>
        </w:rPr>
        <w:t xml:space="preserve"> </w:t>
      </w:r>
      <w:r w:rsidR="00FC7AB8" w:rsidRPr="00AF0F35">
        <w:rPr>
          <w:rFonts w:ascii="Calibri" w:hAnsi="Calibri" w:cs="Calibri"/>
          <w:b w:val="0"/>
          <w:color w:val="auto"/>
        </w:rPr>
        <w:t>necessary corrective actions</w:t>
      </w:r>
      <w:r w:rsidR="004847A2" w:rsidRPr="00AF0F35">
        <w:rPr>
          <w:rFonts w:ascii="Calibri" w:hAnsi="Calibri" w:cs="Calibri"/>
          <w:b w:val="0"/>
          <w:color w:val="auto"/>
        </w:rPr>
        <w:t>, and rais</w:t>
      </w:r>
      <w:r w:rsidR="00BA513C" w:rsidRPr="00AF0F35">
        <w:rPr>
          <w:rFonts w:ascii="Calibri" w:hAnsi="Calibri" w:cs="Calibri"/>
          <w:b w:val="0"/>
          <w:color w:val="auto"/>
        </w:rPr>
        <w:t>es</w:t>
      </w:r>
      <w:r w:rsidR="004847A2" w:rsidRPr="00AF0F35">
        <w:rPr>
          <w:rFonts w:ascii="Calibri" w:hAnsi="Calibri" w:cs="Calibri"/>
          <w:b w:val="0"/>
          <w:color w:val="auto"/>
        </w:rPr>
        <w:t xml:space="preserve"> these issues at the next team meeting</w:t>
      </w:r>
      <w:r w:rsidR="00FC7AB8" w:rsidRPr="00AF0F35">
        <w:rPr>
          <w:rFonts w:ascii="Calibri" w:hAnsi="Calibri" w:cs="Calibri"/>
          <w:b w:val="0"/>
          <w:color w:val="auto"/>
        </w:rPr>
        <w:t>.</w:t>
      </w:r>
      <w:r w:rsidR="00DD2F87" w:rsidRPr="00AF0F35">
        <w:rPr>
          <w:rFonts w:ascii="Calibri" w:hAnsi="Calibri" w:cs="Calibri"/>
          <w:b w:val="0"/>
          <w:color w:val="auto"/>
        </w:rPr>
        <w:t xml:space="preserve"> The </w:t>
      </w:r>
      <w:r w:rsidR="003D684B" w:rsidRPr="00AF0F35">
        <w:rPr>
          <w:rFonts w:ascii="Calibri" w:hAnsi="Calibri" w:cs="Calibri"/>
          <w:b w:val="0"/>
          <w:color w:val="auto"/>
        </w:rPr>
        <w:t>Office Manager</w:t>
      </w:r>
      <w:r w:rsidR="00DD2F87" w:rsidRPr="00AF0F35">
        <w:rPr>
          <w:rFonts w:ascii="Calibri" w:hAnsi="Calibri" w:cs="Calibri"/>
          <w:b w:val="0"/>
          <w:color w:val="auto"/>
        </w:rPr>
        <w:t xml:space="preserve"> records the issue on the Non-conformity Incident Complaint Log (CF.07).</w:t>
      </w:r>
    </w:p>
    <w:p w14:paraId="5BA8A549" w14:textId="6FD9D2F5" w:rsidR="00EF7A80" w:rsidRPr="00AF0F35" w:rsidRDefault="00EF7A80" w:rsidP="00EA439B">
      <w:pPr>
        <w:pStyle w:val="Heading3x"/>
        <w:numPr>
          <w:ilvl w:val="0"/>
          <w:numId w:val="0"/>
        </w:numPr>
        <w:spacing w:line="240" w:lineRule="auto"/>
        <w:ind w:left="1009" w:hanging="652"/>
        <w:jc w:val="left"/>
        <w:rPr>
          <w:rFonts w:ascii="Calibri" w:hAnsi="Calibri" w:cs="Calibri"/>
          <w:b w:val="0"/>
          <w:color w:val="FF0000"/>
        </w:rPr>
      </w:pPr>
    </w:p>
    <w:p w14:paraId="20239F1C" w14:textId="2A85D6AB" w:rsidR="004369E2" w:rsidRPr="00AF0F35" w:rsidRDefault="00C76058" w:rsidP="004369E2">
      <w:pPr>
        <w:pStyle w:val="Heading2"/>
        <w:spacing w:line="240" w:lineRule="auto"/>
        <w:ind w:hanging="583"/>
        <w:rPr>
          <w:rFonts w:ascii="Calibri" w:hAnsi="Calibri" w:cs="Calibri"/>
          <w:color w:val="auto"/>
          <w:sz w:val="22"/>
        </w:rPr>
      </w:pPr>
      <w:bookmarkStart w:id="70" w:name="_Toc219386967"/>
      <w:bookmarkStart w:id="71" w:name="_Hlk18081862"/>
      <w:r w:rsidRPr="00AF0F35">
        <w:rPr>
          <w:rFonts w:ascii="Calibri" w:hAnsi="Calibri" w:cs="Calibri"/>
          <w:color w:val="auto"/>
          <w:sz w:val="22"/>
        </w:rPr>
        <w:t>Documented Informatio</w:t>
      </w:r>
      <w:r w:rsidR="004369E2" w:rsidRPr="00AF0F35">
        <w:rPr>
          <w:rFonts w:ascii="Calibri" w:hAnsi="Calibri" w:cs="Calibri"/>
          <w:color w:val="auto"/>
          <w:sz w:val="22"/>
        </w:rPr>
        <w:t>n</w:t>
      </w:r>
      <w:bookmarkEnd w:id="70"/>
    </w:p>
    <w:p w14:paraId="6B8921A1" w14:textId="77777777" w:rsidR="004369E2" w:rsidRPr="00AF0F35" w:rsidRDefault="004369E2" w:rsidP="004369E2">
      <w:pPr>
        <w:spacing w:line="240" w:lineRule="auto"/>
        <w:jc w:val="left"/>
        <w:rPr>
          <w:rFonts w:ascii="Calibri" w:hAnsi="Calibri" w:cs="Calibri"/>
        </w:rPr>
      </w:pPr>
    </w:p>
    <w:p w14:paraId="29776796" w14:textId="7E5A912F" w:rsidR="004369E2" w:rsidRPr="00AF0F35" w:rsidRDefault="004369E2" w:rsidP="004369E2">
      <w:pPr>
        <w:spacing w:line="240" w:lineRule="auto"/>
        <w:ind w:left="1009"/>
        <w:jc w:val="left"/>
        <w:rPr>
          <w:rFonts w:ascii="Calibri" w:hAnsi="Calibri" w:cs="Calibri"/>
          <w:b/>
          <w:bCs/>
          <w:color w:val="auto"/>
        </w:rPr>
      </w:pPr>
      <w:r w:rsidRPr="00AF0F35">
        <w:rPr>
          <w:rFonts w:ascii="Calibri" w:hAnsi="Calibri" w:cs="Calibri"/>
          <w:b/>
          <w:bCs/>
          <w:color w:val="auto"/>
        </w:rPr>
        <w:t>7.5.1     General</w:t>
      </w:r>
    </w:p>
    <w:p w14:paraId="45BF7073" w14:textId="77777777" w:rsidR="00C76058" w:rsidRPr="00AF0F35" w:rsidRDefault="00C76058" w:rsidP="00C76058">
      <w:pPr>
        <w:pStyle w:val="aboutintropara"/>
        <w:spacing w:before="0" w:beforeAutospacing="0" w:after="0" w:afterAutospacing="0" w:line="240" w:lineRule="auto"/>
        <w:ind w:left="426"/>
        <w:jc w:val="left"/>
        <w:rPr>
          <w:rFonts w:ascii="Calibri" w:hAnsi="Calibri" w:cs="Calibri"/>
          <w:b w:val="0"/>
          <w:color w:val="auto"/>
        </w:rPr>
      </w:pPr>
    </w:p>
    <w:p w14:paraId="5C49CADC" w14:textId="77B1E617" w:rsidR="00C76058" w:rsidRPr="00AF0F35" w:rsidRDefault="0079335B" w:rsidP="007C3C7A">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EcoNorth</w:t>
      </w:r>
      <w:r w:rsidR="007C3C7A" w:rsidRPr="00AF0F35">
        <w:rPr>
          <w:rFonts w:ascii="Calibri" w:hAnsi="Calibri" w:cs="Calibri"/>
          <w:b w:val="0"/>
          <w:color w:val="auto"/>
        </w:rPr>
        <w:t xml:space="preserve"> has established and maintains this manual which describes the key elements of the </w:t>
      </w:r>
      <w:r w:rsidR="001F72E4" w:rsidRPr="00AF0F35">
        <w:rPr>
          <w:rFonts w:ascii="Calibri" w:hAnsi="Calibri" w:cs="Calibri"/>
          <w:b w:val="0"/>
          <w:color w:val="auto"/>
        </w:rPr>
        <w:t>I</w:t>
      </w:r>
      <w:r w:rsidR="007C3C7A" w:rsidRPr="00AF0F35">
        <w:rPr>
          <w:rFonts w:ascii="Calibri" w:hAnsi="Calibri" w:cs="Calibri"/>
          <w:b w:val="0"/>
          <w:color w:val="auto"/>
        </w:rPr>
        <w:t>MS and how they fit together.</w:t>
      </w:r>
    </w:p>
    <w:p w14:paraId="0C7F5294" w14:textId="318CEFA6" w:rsidR="007C3C7A" w:rsidRPr="00AF0F35" w:rsidRDefault="007C3C7A" w:rsidP="007C3C7A">
      <w:pPr>
        <w:pStyle w:val="aboutintropara"/>
        <w:spacing w:before="0" w:beforeAutospacing="0" w:after="0" w:afterAutospacing="0" w:line="240" w:lineRule="auto"/>
        <w:ind w:left="1701"/>
        <w:jc w:val="left"/>
        <w:rPr>
          <w:rFonts w:ascii="Calibri" w:hAnsi="Calibri" w:cs="Calibri"/>
          <w:b w:val="0"/>
          <w:color w:val="auto"/>
        </w:rPr>
      </w:pPr>
    </w:p>
    <w:p w14:paraId="06D2802F" w14:textId="42DF324A" w:rsidR="007C3C7A" w:rsidRPr="00AF0F35" w:rsidRDefault="007C3C7A" w:rsidP="007C3C7A">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Where additional procedures are necessary</w:t>
      </w:r>
      <w:r w:rsidR="004A0A4D" w:rsidRPr="00AF0F35">
        <w:rPr>
          <w:rFonts w:ascii="Calibri" w:hAnsi="Calibri" w:cs="Calibri"/>
          <w:b w:val="0"/>
          <w:color w:val="auto"/>
        </w:rPr>
        <w:t>,</w:t>
      </w:r>
      <w:r w:rsidRPr="00AF0F35">
        <w:rPr>
          <w:rFonts w:ascii="Calibri" w:hAnsi="Calibri" w:cs="Calibri"/>
          <w:b w:val="0"/>
          <w:color w:val="auto"/>
        </w:rPr>
        <w:t xml:space="preserve"> they are referenced within the manual and listed on the Index of </w:t>
      </w:r>
      <w:r w:rsidR="0079335B" w:rsidRPr="00AF0F35">
        <w:rPr>
          <w:rFonts w:ascii="Calibri" w:hAnsi="Calibri" w:cs="Calibri"/>
          <w:b w:val="0"/>
          <w:color w:val="auto"/>
        </w:rPr>
        <w:t xml:space="preserve">Management System </w:t>
      </w:r>
      <w:r w:rsidRPr="00AF0F35">
        <w:rPr>
          <w:rFonts w:ascii="Calibri" w:hAnsi="Calibri" w:cs="Calibri"/>
          <w:b w:val="0"/>
          <w:color w:val="auto"/>
        </w:rPr>
        <w:t xml:space="preserve">Documents (ref: </w:t>
      </w:r>
      <w:r w:rsidR="00C703FC" w:rsidRPr="00AF0F35">
        <w:rPr>
          <w:rFonts w:ascii="Calibri" w:hAnsi="Calibri" w:cs="Calibri"/>
          <w:b w:val="0"/>
          <w:color w:val="auto"/>
        </w:rPr>
        <w:t>CF.01</w:t>
      </w:r>
      <w:r w:rsidRPr="00AF0F35">
        <w:rPr>
          <w:rFonts w:ascii="Calibri" w:hAnsi="Calibri" w:cs="Calibri"/>
          <w:b w:val="0"/>
          <w:color w:val="auto"/>
        </w:rPr>
        <w:t>)</w:t>
      </w:r>
      <w:r w:rsidR="00FD1362" w:rsidRPr="00AF0F35">
        <w:rPr>
          <w:rFonts w:ascii="Calibri" w:hAnsi="Calibri" w:cs="Calibri"/>
          <w:b w:val="0"/>
          <w:color w:val="auto"/>
        </w:rPr>
        <w:t xml:space="preserve"> which is maintained by the </w:t>
      </w:r>
      <w:r w:rsidR="001F72E4" w:rsidRPr="00AF0F35">
        <w:rPr>
          <w:rFonts w:ascii="Calibri" w:hAnsi="Calibri" w:cs="Calibri"/>
          <w:b w:val="0"/>
          <w:color w:val="auto"/>
        </w:rPr>
        <w:t>Office Manager</w:t>
      </w:r>
      <w:r w:rsidR="00FD1362" w:rsidRPr="00AF0F35">
        <w:rPr>
          <w:rFonts w:ascii="Calibri" w:hAnsi="Calibri" w:cs="Calibri"/>
          <w:b w:val="0"/>
          <w:color w:val="auto"/>
        </w:rPr>
        <w:t>.</w:t>
      </w:r>
    </w:p>
    <w:p w14:paraId="19AF1FDB" w14:textId="77777777" w:rsidR="00C703FC" w:rsidRPr="00AF0F35" w:rsidRDefault="00C703FC" w:rsidP="007C3C7A">
      <w:pPr>
        <w:pStyle w:val="aboutintropara"/>
        <w:spacing w:before="0" w:beforeAutospacing="0" w:after="0" w:afterAutospacing="0" w:line="240" w:lineRule="auto"/>
        <w:ind w:left="1701"/>
        <w:jc w:val="left"/>
        <w:rPr>
          <w:rFonts w:ascii="Calibri" w:hAnsi="Calibri" w:cs="Calibri"/>
          <w:b w:val="0"/>
          <w:color w:val="auto"/>
        </w:rPr>
      </w:pPr>
    </w:p>
    <w:bookmarkEnd w:id="71"/>
    <w:p w14:paraId="1D7BC425" w14:textId="1FE6D03C" w:rsidR="00FD1362" w:rsidRPr="00AF0F35" w:rsidRDefault="00FD1362" w:rsidP="007C3C7A">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 xml:space="preserve">A number of forms </w:t>
      </w:r>
      <w:r w:rsidR="00BA6015" w:rsidRPr="00AF0F35">
        <w:rPr>
          <w:rFonts w:ascii="Calibri" w:hAnsi="Calibri" w:cs="Calibri"/>
          <w:b w:val="0"/>
          <w:color w:val="auto"/>
        </w:rPr>
        <w:t>need</w:t>
      </w:r>
      <w:r w:rsidRPr="00AF0F35">
        <w:rPr>
          <w:rFonts w:ascii="Calibri" w:hAnsi="Calibri" w:cs="Calibri"/>
          <w:b w:val="0"/>
          <w:color w:val="auto"/>
        </w:rPr>
        <w:t xml:space="preserve"> to be completed for each section of the </w:t>
      </w:r>
      <w:r w:rsidR="001F72E4" w:rsidRPr="00AF0F35">
        <w:rPr>
          <w:rFonts w:ascii="Calibri" w:hAnsi="Calibri" w:cs="Calibri"/>
          <w:b w:val="0"/>
          <w:color w:val="auto"/>
        </w:rPr>
        <w:t>I</w:t>
      </w:r>
      <w:r w:rsidRPr="00AF0F35">
        <w:rPr>
          <w:rFonts w:ascii="Calibri" w:hAnsi="Calibri" w:cs="Calibri"/>
          <w:b w:val="0"/>
          <w:color w:val="auto"/>
        </w:rPr>
        <w:t xml:space="preserve">MS. These are listed on the Index of </w:t>
      </w:r>
      <w:r w:rsidR="0079335B" w:rsidRPr="00AF0F35">
        <w:rPr>
          <w:rFonts w:ascii="Calibri" w:hAnsi="Calibri" w:cs="Calibri"/>
          <w:b w:val="0"/>
          <w:color w:val="auto"/>
        </w:rPr>
        <w:t xml:space="preserve">Management System </w:t>
      </w:r>
      <w:r w:rsidRPr="00AF0F35">
        <w:rPr>
          <w:rFonts w:ascii="Calibri" w:hAnsi="Calibri" w:cs="Calibri"/>
          <w:b w:val="0"/>
          <w:color w:val="auto"/>
        </w:rPr>
        <w:t>Documents</w:t>
      </w:r>
      <w:r w:rsidR="007053DB" w:rsidRPr="00AF0F35">
        <w:rPr>
          <w:rFonts w:ascii="Calibri" w:hAnsi="Calibri" w:cs="Calibri"/>
          <w:b w:val="0"/>
          <w:color w:val="auto"/>
        </w:rPr>
        <w:t xml:space="preserve"> (ref: </w:t>
      </w:r>
      <w:r w:rsidR="006F1C2C" w:rsidRPr="00AF0F35">
        <w:rPr>
          <w:rFonts w:ascii="Calibri" w:hAnsi="Calibri" w:cs="Calibri"/>
          <w:b w:val="0"/>
          <w:color w:val="auto"/>
        </w:rPr>
        <w:t>CF.01</w:t>
      </w:r>
      <w:r w:rsidR="007053DB" w:rsidRPr="00AF0F35">
        <w:rPr>
          <w:rFonts w:ascii="Calibri" w:hAnsi="Calibri" w:cs="Calibri"/>
          <w:b w:val="0"/>
          <w:color w:val="auto"/>
        </w:rPr>
        <w:t>)</w:t>
      </w:r>
      <w:r w:rsidR="00BA6015" w:rsidRPr="00AF0F35">
        <w:rPr>
          <w:rFonts w:ascii="Calibri" w:hAnsi="Calibri" w:cs="Calibri"/>
          <w:b w:val="0"/>
          <w:color w:val="auto"/>
        </w:rPr>
        <w:t>.</w:t>
      </w:r>
      <w:r w:rsidR="006F3A4C" w:rsidRPr="00AF0F35">
        <w:rPr>
          <w:rFonts w:ascii="Calibri" w:hAnsi="Calibri" w:cs="Calibri"/>
          <w:b w:val="0"/>
          <w:color w:val="auto"/>
        </w:rPr>
        <w:t xml:space="preserve"> Once a form has been completed and contains specific information it becomes a record.</w:t>
      </w:r>
    </w:p>
    <w:p w14:paraId="746BD22C" w14:textId="77777777" w:rsidR="001F72E4" w:rsidRPr="00AF0F35" w:rsidRDefault="001F72E4" w:rsidP="007C3C7A">
      <w:pPr>
        <w:pStyle w:val="aboutintropara"/>
        <w:spacing w:before="0" w:beforeAutospacing="0" w:after="0" w:afterAutospacing="0" w:line="240" w:lineRule="auto"/>
        <w:ind w:left="1701"/>
        <w:jc w:val="left"/>
        <w:rPr>
          <w:rFonts w:ascii="Calibri" w:hAnsi="Calibri" w:cs="Calibri"/>
          <w:b w:val="0"/>
          <w:color w:val="auto"/>
        </w:rPr>
      </w:pPr>
    </w:p>
    <w:p w14:paraId="0AFE16FB" w14:textId="37BD787D" w:rsidR="001F72E4" w:rsidRPr="00AF0F35" w:rsidRDefault="001F72E4" w:rsidP="007C3C7A">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The filing structure is explained in document QOP.02.</w:t>
      </w:r>
    </w:p>
    <w:p w14:paraId="127F015C" w14:textId="2D63DFBE" w:rsidR="00EF7A80" w:rsidRPr="00AF0F35" w:rsidRDefault="00EF7A80" w:rsidP="00EA439B">
      <w:pPr>
        <w:pStyle w:val="Heading3x"/>
        <w:numPr>
          <w:ilvl w:val="0"/>
          <w:numId w:val="0"/>
        </w:numPr>
        <w:spacing w:line="240" w:lineRule="auto"/>
        <w:ind w:left="1009" w:hanging="652"/>
        <w:jc w:val="left"/>
        <w:rPr>
          <w:rFonts w:ascii="Calibri" w:hAnsi="Calibri" w:cs="Calibri"/>
          <w:b w:val="0"/>
          <w:color w:val="FF0000"/>
        </w:rPr>
      </w:pPr>
    </w:p>
    <w:p w14:paraId="34F6E815" w14:textId="1377FDE5" w:rsidR="0077463A" w:rsidRPr="00AF0F35" w:rsidRDefault="0077463A" w:rsidP="0077463A">
      <w:pPr>
        <w:spacing w:line="240" w:lineRule="auto"/>
        <w:ind w:left="1009"/>
        <w:jc w:val="left"/>
        <w:rPr>
          <w:rFonts w:ascii="Calibri" w:hAnsi="Calibri" w:cs="Calibri"/>
          <w:b/>
          <w:bCs/>
          <w:color w:val="auto"/>
        </w:rPr>
      </w:pPr>
      <w:r w:rsidRPr="00AF0F35">
        <w:rPr>
          <w:rFonts w:ascii="Calibri" w:hAnsi="Calibri" w:cs="Calibri"/>
          <w:b/>
          <w:bCs/>
          <w:color w:val="auto"/>
        </w:rPr>
        <w:t>7.5.2     Creating and Updating</w:t>
      </w:r>
    </w:p>
    <w:p w14:paraId="7F3236AE" w14:textId="77777777" w:rsidR="0077463A" w:rsidRPr="00AF0F35" w:rsidRDefault="0077463A" w:rsidP="0077463A">
      <w:pPr>
        <w:pStyle w:val="aboutintropara"/>
        <w:spacing w:before="0" w:beforeAutospacing="0" w:after="0" w:afterAutospacing="0" w:line="240" w:lineRule="auto"/>
        <w:ind w:left="426"/>
        <w:jc w:val="left"/>
        <w:rPr>
          <w:rFonts w:ascii="Calibri" w:hAnsi="Calibri" w:cs="Calibri"/>
          <w:b w:val="0"/>
          <w:color w:val="auto"/>
        </w:rPr>
      </w:pPr>
    </w:p>
    <w:p w14:paraId="4468B53C" w14:textId="4B4ECC61" w:rsidR="0077463A" w:rsidRPr="00AF0F35" w:rsidRDefault="00EA0C69" w:rsidP="0077463A">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When creating and updating documented information, the organisation ensures that each document is clearly identified, is in the appropriate format and is reviewed and approved for suitability and adequacy</w:t>
      </w:r>
      <w:r w:rsidR="0077463A" w:rsidRPr="00AF0F35">
        <w:rPr>
          <w:rFonts w:ascii="Calibri" w:hAnsi="Calibri" w:cs="Calibri"/>
          <w:b w:val="0"/>
          <w:color w:val="auto"/>
        </w:rPr>
        <w:t>.</w:t>
      </w:r>
      <w:r w:rsidR="00295411" w:rsidRPr="00AF0F35">
        <w:rPr>
          <w:rFonts w:ascii="Calibri" w:hAnsi="Calibri" w:cs="Calibri"/>
          <w:b w:val="0"/>
          <w:color w:val="auto"/>
        </w:rPr>
        <w:t xml:space="preserve"> The mechanism for doing this is set out below under Document Control.</w:t>
      </w:r>
    </w:p>
    <w:p w14:paraId="7FFD9ABB" w14:textId="77777777" w:rsidR="0077463A" w:rsidRPr="00AF0F35" w:rsidRDefault="0077463A" w:rsidP="0077463A">
      <w:pPr>
        <w:pStyle w:val="aboutintropara"/>
        <w:spacing w:before="0" w:beforeAutospacing="0" w:after="0" w:afterAutospacing="0" w:line="240" w:lineRule="auto"/>
        <w:ind w:left="1701"/>
        <w:jc w:val="left"/>
        <w:rPr>
          <w:rFonts w:ascii="Calibri" w:hAnsi="Calibri" w:cs="Calibri"/>
          <w:b w:val="0"/>
          <w:color w:val="auto"/>
        </w:rPr>
      </w:pPr>
    </w:p>
    <w:p w14:paraId="547A2428" w14:textId="6A6D3D5F" w:rsidR="00295411" w:rsidRPr="00AF0F35" w:rsidRDefault="00295411" w:rsidP="00295411">
      <w:pPr>
        <w:spacing w:line="240" w:lineRule="auto"/>
        <w:ind w:left="1009"/>
        <w:jc w:val="left"/>
        <w:rPr>
          <w:rFonts w:ascii="Calibri" w:hAnsi="Calibri" w:cs="Calibri"/>
          <w:b/>
          <w:bCs/>
          <w:color w:val="auto"/>
        </w:rPr>
      </w:pPr>
      <w:r w:rsidRPr="00AF0F35">
        <w:rPr>
          <w:rFonts w:ascii="Calibri" w:hAnsi="Calibri" w:cs="Calibri"/>
          <w:b/>
          <w:bCs/>
          <w:color w:val="auto"/>
        </w:rPr>
        <w:t>7.5.3     Document Control</w:t>
      </w:r>
    </w:p>
    <w:p w14:paraId="6CC9F9B5" w14:textId="77777777" w:rsidR="00295411" w:rsidRPr="00AF0F35" w:rsidRDefault="00295411" w:rsidP="00295411">
      <w:pPr>
        <w:pStyle w:val="aboutintropara"/>
        <w:spacing w:before="0" w:beforeAutospacing="0" w:after="0" w:afterAutospacing="0" w:line="240" w:lineRule="auto"/>
        <w:ind w:left="426"/>
        <w:jc w:val="left"/>
        <w:rPr>
          <w:rFonts w:ascii="Calibri" w:hAnsi="Calibri" w:cs="Calibri"/>
          <w:b w:val="0"/>
          <w:color w:val="auto"/>
        </w:rPr>
      </w:pPr>
    </w:p>
    <w:p w14:paraId="1B7D732B" w14:textId="00827B6C" w:rsidR="00295411" w:rsidRPr="00AF0F35" w:rsidRDefault="008D417C" w:rsidP="00295411">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 xml:space="preserve">The </w:t>
      </w:r>
      <w:r w:rsidR="0025021F" w:rsidRPr="00AF0F35">
        <w:rPr>
          <w:rFonts w:ascii="Calibri" w:hAnsi="Calibri" w:cs="Calibri"/>
          <w:b w:val="0"/>
          <w:color w:val="auto"/>
        </w:rPr>
        <w:t>Quality Manager</w:t>
      </w:r>
      <w:r w:rsidRPr="00AF0F35">
        <w:rPr>
          <w:rFonts w:ascii="Calibri" w:hAnsi="Calibri" w:cs="Calibri"/>
          <w:b w:val="0"/>
          <w:color w:val="auto"/>
        </w:rPr>
        <w:t xml:space="preserve"> has responsibility for the development of all quality procedures and forms.</w:t>
      </w:r>
    </w:p>
    <w:p w14:paraId="1D2E9CFC" w14:textId="367E5564" w:rsidR="00EF7A80" w:rsidRPr="00AF0F35" w:rsidRDefault="00EF7A80" w:rsidP="00EA439B">
      <w:pPr>
        <w:pStyle w:val="Heading3x"/>
        <w:numPr>
          <w:ilvl w:val="0"/>
          <w:numId w:val="0"/>
        </w:numPr>
        <w:spacing w:line="240" w:lineRule="auto"/>
        <w:ind w:left="1009" w:hanging="652"/>
        <w:jc w:val="left"/>
        <w:rPr>
          <w:rFonts w:ascii="Calibri" w:hAnsi="Calibri" w:cs="Calibri"/>
          <w:b w:val="0"/>
          <w:color w:val="auto"/>
        </w:rPr>
      </w:pPr>
    </w:p>
    <w:p w14:paraId="094FA17F" w14:textId="027EDF60" w:rsidR="00882F93" w:rsidRPr="00AF0F35" w:rsidRDefault="00882F93" w:rsidP="00882F93">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The H</w:t>
      </w:r>
      <w:r w:rsidR="00FF0F1A" w:rsidRPr="00AF0F35">
        <w:rPr>
          <w:rFonts w:ascii="Calibri" w:hAnsi="Calibri" w:cs="Calibri"/>
          <w:b w:val="0"/>
          <w:color w:val="auto"/>
        </w:rPr>
        <w:t>&amp;S</w:t>
      </w:r>
      <w:r w:rsidRPr="00AF0F35">
        <w:rPr>
          <w:rFonts w:ascii="Calibri" w:hAnsi="Calibri" w:cs="Calibri"/>
          <w:b w:val="0"/>
          <w:color w:val="auto"/>
        </w:rPr>
        <w:t xml:space="preserve"> Manager has responsibility for the development of all H&amp;S procedures and forms.</w:t>
      </w:r>
    </w:p>
    <w:p w14:paraId="5E0606E1" w14:textId="77777777" w:rsidR="00882F93" w:rsidRPr="00AF0F35" w:rsidRDefault="00882F93" w:rsidP="00882F93">
      <w:pPr>
        <w:pStyle w:val="aboutintropara"/>
        <w:spacing w:before="0" w:beforeAutospacing="0" w:after="0" w:afterAutospacing="0" w:line="240" w:lineRule="auto"/>
        <w:ind w:left="1701"/>
        <w:jc w:val="left"/>
        <w:rPr>
          <w:rFonts w:ascii="Calibri" w:hAnsi="Calibri" w:cs="Calibri"/>
          <w:b w:val="0"/>
          <w:color w:val="auto"/>
        </w:rPr>
      </w:pPr>
    </w:p>
    <w:p w14:paraId="4EF33251" w14:textId="105E7B4A" w:rsidR="00882F93" w:rsidRPr="00AF0F35" w:rsidRDefault="00882F93" w:rsidP="00882F93">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The Environmental Manager has responsibility for the development of all environmental procedures and forms.</w:t>
      </w:r>
    </w:p>
    <w:p w14:paraId="02A02A55" w14:textId="77777777" w:rsidR="00882F93" w:rsidRPr="00AF0F35" w:rsidRDefault="00882F93" w:rsidP="008D417C">
      <w:pPr>
        <w:pStyle w:val="aboutintropara"/>
        <w:spacing w:before="0" w:beforeAutospacing="0" w:after="0" w:afterAutospacing="0" w:line="240" w:lineRule="auto"/>
        <w:ind w:left="1701"/>
        <w:jc w:val="left"/>
        <w:rPr>
          <w:rFonts w:ascii="Calibri" w:hAnsi="Calibri" w:cs="Calibri"/>
          <w:b w:val="0"/>
          <w:color w:val="auto"/>
        </w:rPr>
      </w:pPr>
    </w:p>
    <w:p w14:paraId="46FBFB74" w14:textId="62DE3B92" w:rsidR="008D417C" w:rsidRPr="00AF0F35" w:rsidRDefault="008D417C" w:rsidP="008D417C">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 xml:space="preserve">The </w:t>
      </w:r>
      <w:r w:rsidR="00FF1079" w:rsidRPr="00AF0F35">
        <w:rPr>
          <w:rFonts w:ascii="Calibri" w:hAnsi="Calibri" w:cs="Calibri"/>
          <w:b w:val="0"/>
          <w:color w:val="auto"/>
        </w:rPr>
        <w:t>Office</w:t>
      </w:r>
      <w:r w:rsidRPr="00AF0F35">
        <w:rPr>
          <w:rFonts w:ascii="Calibri" w:hAnsi="Calibri" w:cs="Calibri"/>
          <w:b w:val="0"/>
          <w:color w:val="auto"/>
        </w:rPr>
        <w:t xml:space="preserve"> </w:t>
      </w:r>
      <w:r w:rsidR="00FF1079" w:rsidRPr="00AF0F35">
        <w:rPr>
          <w:rFonts w:ascii="Calibri" w:hAnsi="Calibri" w:cs="Calibri"/>
          <w:b w:val="0"/>
          <w:color w:val="auto"/>
        </w:rPr>
        <w:t xml:space="preserve">Manager </w:t>
      </w:r>
      <w:r w:rsidRPr="00AF0F35">
        <w:rPr>
          <w:rFonts w:ascii="Calibri" w:hAnsi="Calibri" w:cs="Calibri"/>
          <w:b w:val="0"/>
          <w:color w:val="auto"/>
        </w:rPr>
        <w:t>has responsibility for the issue and control of all procedures and forms.</w:t>
      </w:r>
    </w:p>
    <w:p w14:paraId="2C51DBA4" w14:textId="5B63EF3A" w:rsidR="008D417C" w:rsidRPr="00AF0F35" w:rsidRDefault="008D417C" w:rsidP="008D417C">
      <w:pPr>
        <w:pStyle w:val="aboutintropara"/>
        <w:spacing w:before="0" w:beforeAutospacing="0" w:after="0" w:afterAutospacing="0" w:line="240" w:lineRule="auto"/>
        <w:ind w:left="1701"/>
        <w:jc w:val="left"/>
        <w:rPr>
          <w:rFonts w:ascii="Calibri" w:hAnsi="Calibri" w:cs="Calibri"/>
          <w:b w:val="0"/>
          <w:color w:val="FF0000"/>
        </w:rPr>
      </w:pPr>
    </w:p>
    <w:p w14:paraId="59DBD9A1" w14:textId="38F87C64" w:rsidR="006247A1" w:rsidRPr="00AF0F35" w:rsidRDefault="006247A1" w:rsidP="006247A1">
      <w:pPr>
        <w:pStyle w:val="Heading3x"/>
        <w:numPr>
          <w:ilvl w:val="0"/>
          <w:numId w:val="0"/>
        </w:numPr>
        <w:spacing w:line="240" w:lineRule="auto"/>
        <w:ind w:left="1701"/>
        <w:jc w:val="left"/>
        <w:rPr>
          <w:rFonts w:ascii="Calibri" w:hAnsi="Calibri" w:cs="Calibri"/>
          <w:b w:val="0"/>
          <w:bCs/>
          <w:color w:val="auto"/>
        </w:rPr>
      </w:pPr>
      <w:r w:rsidRPr="00AF0F35">
        <w:rPr>
          <w:rFonts w:ascii="Calibri" w:hAnsi="Calibri" w:cs="Calibri"/>
          <w:b w:val="0"/>
          <w:bCs/>
          <w:color w:val="auto"/>
        </w:rPr>
        <w:lastRenderedPageBreak/>
        <w:t xml:space="preserve">An inventory of </w:t>
      </w:r>
      <w:r w:rsidR="00882F93" w:rsidRPr="00AF0F35">
        <w:rPr>
          <w:rFonts w:ascii="Calibri" w:hAnsi="Calibri" w:cs="Calibri"/>
          <w:b w:val="0"/>
          <w:bCs/>
          <w:color w:val="auto"/>
        </w:rPr>
        <w:t>I</w:t>
      </w:r>
      <w:r w:rsidRPr="00AF0F35">
        <w:rPr>
          <w:rFonts w:ascii="Calibri" w:hAnsi="Calibri" w:cs="Calibri"/>
          <w:b w:val="0"/>
          <w:bCs/>
          <w:color w:val="auto"/>
        </w:rPr>
        <w:t xml:space="preserve">MS records is maintained by </w:t>
      </w:r>
      <w:r w:rsidRPr="00AF0F35">
        <w:rPr>
          <w:rFonts w:ascii="Calibri" w:hAnsi="Calibri" w:cs="Calibri"/>
          <w:b w:val="0"/>
          <w:color w:val="auto"/>
        </w:rPr>
        <w:t xml:space="preserve">the </w:t>
      </w:r>
      <w:r w:rsidR="00882F93" w:rsidRPr="00AF0F35">
        <w:rPr>
          <w:rFonts w:ascii="Calibri" w:hAnsi="Calibri" w:cs="Calibri"/>
          <w:b w:val="0"/>
          <w:color w:val="auto"/>
        </w:rPr>
        <w:t>Office Manager</w:t>
      </w:r>
      <w:r w:rsidRPr="00AF0F35">
        <w:rPr>
          <w:rFonts w:ascii="Calibri" w:hAnsi="Calibri" w:cs="Calibri"/>
          <w:b w:val="0"/>
          <w:bCs/>
          <w:color w:val="auto"/>
        </w:rPr>
        <w:t xml:space="preserve"> </w:t>
      </w:r>
      <w:r w:rsidR="00705AB0" w:rsidRPr="00AF0F35">
        <w:rPr>
          <w:rFonts w:ascii="Calibri" w:hAnsi="Calibri" w:cs="Calibri"/>
          <w:b w:val="0"/>
          <w:bCs/>
          <w:color w:val="auto"/>
        </w:rPr>
        <w:t>o</w:t>
      </w:r>
      <w:r w:rsidRPr="00AF0F35">
        <w:rPr>
          <w:rFonts w:ascii="Calibri" w:hAnsi="Calibri" w:cs="Calibri"/>
          <w:b w:val="0"/>
          <w:bCs/>
          <w:color w:val="auto"/>
        </w:rPr>
        <w:t>n the Index of Management System Documents (</w:t>
      </w:r>
      <w:r w:rsidR="0079335B" w:rsidRPr="00AF0F35">
        <w:rPr>
          <w:rFonts w:ascii="Calibri" w:hAnsi="Calibri" w:cs="Calibri"/>
          <w:b w:val="0"/>
          <w:bCs/>
          <w:color w:val="auto"/>
        </w:rPr>
        <w:t>ref:</w:t>
      </w:r>
      <w:r w:rsidRPr="00AF0F35">
        <w:rPr>
          <w:rFonts w:ascii="Calibri" w:hAnsi="Calibri" w:cs="Calibri"/>
          <w:b w:val="0"/>
          <w:bCs/>
          <w:color w:val="auto"/>
        </w:rPr>
        <w:t xml:space="preserve"> CF.01), which states the document name, document owner and minimum </w:t>
      </w:r>
      <w:r w:rsidR="00E078BA" w:rsidRPr="00AF0F35">
        <w:rPr>
          <w:rFonts w:ascii="Calibri" w:hAnsi="Calibri" w:cs="Calibri"/>
          <w:b w:val="0"/>
          <w:bCs/>
          <w:color w:val="auto"/>
        </w:rPr>
        <w:t>review</w:t>
      </w:r>
      <w:r w:rsidRPr="00AF0F35">
        <w:rPr>
          <w:rFonts w:ascii="Calibri" w:hAnsi="Calibri" w:cs="Calibri"/>
          <w:b w:val="0"/>
          <w:bCs/>
          <w:color w:val="auto"/>
        </w:rPr>
        <w:t xml:space="preserve"> period. </w:t>
      </w:r>
    </w:p>
    <w:p w14:paraId="6238DEE9" w14:textId="77777777" w:rsidR="006247A1" w:rsidRPr="00AF0F35" w:rsidRDefault="006247A1" w:rsidP="006247A1">
      <w:pPr>
        <w:pStyle w:val="Heading3x"/>
        <w:numPr>
          <w:ilvl w:val="0"/>
          <w:numId w:val="0"/>
        </w:numPr>
        <w:spacing w:line="240" w:lineRule="auto"/>
        <w:ind w:left="1701"/>
        <w:jc w:val="left"/>
        <w:rPr>
          <w:rFonts w:ascii="Calibri" w:hAnsi="Calibri" w:cs="Calibri"/>
          <w:b w:val="0"/>
          <w:bCs/>
          <w:color w:val="FF0000"/>
        </w:rPr>
      </w:pPr>
    </w:p>
    <w:p w14:paraId="3ACC804A" w14:textId="5EB53000" w:rsidR="006247A1" w:rsidRPr="00AF0F35" w:rsidRDefault="006247A1" w:rsidP="006247A1">
      <w:pPr>
        <w:pStyle w:val="Heading3x"/>
        <w:numPr>
          <w:ilvl w:val="0"/>
          <w:numId w:val="0"/>
        </w:numPr>
        <w:spacing w:line="240" w:lineRule="auto"/>
        <w:ind w:left="1701"/>
        <w:jc w:val="left"/>
        <w:rPr>
          <w:rFonts w:ascii="Calibri" w:hAnsi="Calibri" w:cs="Calibri"/>
          <w:b w:val="0"/>
          <w:bCs/>
          <w:color w:val="auto"/>
        </w:rPr>
      </w:pPr>
      <w:bookmarkStart w:id="72" w:name="_Hlk22733098"/>
      <w:r w:rsidRPr="00AF0F35">
        <w:rPr>
          <w:rFonts w:ascii="Calibri" w:hAnsi="Calibri" w:cs="Calibri"/>
          <w:b w:val="0"/>
          <w:color w:val="auto"/>
        </w:rPr>
        <w:t xml:space="preserve">The header of each document contains the document name, company name, document reference number, date of issue and page number with total number of pages. </w:t>
      </w:r>
      <w:bookmarkEnd w:id="72"/>
      <w:r w:rsidRPr="00AF0F35">
        <w:rPr>
          <w:rFonts w:ascii="Calibri" w:hAnsi="Calibri" w:cs="Calibri"/>
          <w:b w:val="0"/>
          <w:bCs/>
          <w:color w:val="auto"/>
        </w:rPr>
        <w:t>Note that records are usually generated by completing forms that are subject to document control. The version number in the form header refers to the issue of the form, not the record. New records should be completed on the most recent version of the form.</w:t>
      </w:r>
    </w:p>
    <w:p w14:paraId="1663F250" w14:textId="77777777" w:rsidR="006247A1" w:rsidRPr="00AF0F35" w:rsidRDefault="006247A1" w:rsidP="006247A1">
      <w:pPr>
        <w:pStyle w:val="Heading3x"/>
        <w:numPr>
          <w:ilvl w:val="0"/>
          <w:numId w:val="0"/>
        </w:numPr>
        <w:spacing w:line="240" w:lineRule="auto"/>
        <w:ind w:left="1701"/>
        <w:jc w:val="left"/>
        <w:rPr>
          <w:rFonts w:ascii="Calibri" w:hAnsi="Calibri" w:cs="Calibri"/>
          <w:b w:val="0"/>
          <w:bCs/>
          <w:color w:val="auto"/>
        </w:rPr>
      </w:pPr>
    </w:p>
    <w:p w14:paraId="23DD7D4E" w14:textId="7187BD7D" w:rsidR="008D417C" w:rsidRPr="00AF0F35" w:rsidRDefault="008D417C" w:rsidP="008D417C">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 xml:space="preserve">The following references are used in the </w:t>
      </w:r>
      <w:r w:rsidR="00FE752B" w:rsidRPr="00AF0F35">
        <w:rPr>
          <w:rFonts w:ascii="Calibri" w:hAnsi="Calibri" w:cs="Calibri"/>
          <w:b w:val="0"/>
          <w:color w:val="auto"/>
        </w:rPr>
        <w:t>I</w:t>
      </w:r>
      <w:r w:rsidRPr="00AF0F35">
        <w:rPr>
          <w:rFonts w:ascii="Calibri" w:hAnsi="Calibri" w:cs="Calibri"/>
          <w:b w:val="0"/>
          <w:color w:val="auto"/>
        </w:rPr>
        <w:t>MS for documents:</w:t>
      </w:r>
    </w:p>
    <w:p w14:paraId="70FFB284" w14:textId="1C706A84" w:rsidR="008D417C" w:rsidRPr="00AF0F35" w:rsidRDefault="008D417C" w:rsidP="008D417C">
      <w:pPr>
        <w:pStyle w:val="aboutintropara"/>
        <w:spacing w:before="0" w:beforeAutospacing="0" w:after="0" w:afterAutospacing="0" w:line="240" w:lineRule="auto"/>
        <w:ind w:left="1701"/>
        <w:jc w:val="left"/>
        <w:rPr>
          <w:rFonts w:ascii="Calibri" w:hAnsi="Calibri" w:cs="Calibri"/>
          <w:b w:val="0"/>
          <w:color w:val="auto"/>
        </w:rPr>
      </w:pPr>
    </w:p>
    <w:p w14:paraId="4C1E5570" w14:textId="325A3935" w:rsidR="00494059" w:rsidRPr="00AF0F35" w:rsidRDefault="00FE752B"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I</w:t>
      </w:r>
      <w:r w:rsidR="00494059" w:rsidRPr="00AF0F35">
        <w:rPr>
          <w:rFonts w:ascii="Calibri" w:hAnsi="Calibri" w:cs="Calibri"/>
          <w:b w:val="0"/>
          <w:color w:val="auto"/>
        </w:rPr>
        <w:t>M</w:t>
      </w:r>
      <w:r w:rsidRPr="00AF0F35">
        <w:rPr>
          <w:rFonts w:ascii="Calibri" w:hAnsi="Calibri" w:cs="Calibri"/>
          <w:b w:val="0"/>
          <w:color w:val="auto"/>
        </w:rPr>
        <w:t>S</w:t>
      </w:r>
      <w:r w:rsidR="00494059" w:rsidRPr="00AF0F35">
        <w:rPr>
          <w:rFonts w:ascii="Calibri" w:hAnsi="Calibri" w:cs="Calibri"/>
          <w:b w:val="0"/>
          <w:color w:val="auto"/>
        </w:rPr>
        <w:t xml:space="preserve">M: </w:t>
      </w:r>
      <w:r w:rsidRPr="00AF0F35">
        <w:rPr>
          <w:rFonts w:ascii="Calibri" w:hAnsi="Calibri" w:cs="Calibri"/>
          <w:b w:val="0"/>
          <w:color w:val="auto"/>
        </w:rPr>
        <w:t>Integrated Management System</w:t>
      </w:r>
      <w:r w:rsidR="00494059" w:rsidRPr="00AF0F35">
        <w:rPr>
          <w:rFonts w:ascii="Calibri" w:hAnsi="Calibri" w:cs="Calibri"/>
          <w:b w:val="0"/>
          <w:color w:val="auto"/>
        </w:rPr>
        <w:t xml:space="preserve"> Manual</w:t>
      </w:r>
    </w:p>
    <w:p w14:paraId="330531E5" w14:textId="77777777" w:rsidR="00FE752B" w:rsidRPr="00AF0F35" w:rsidRDefault="00FE752B" w:rsidP="00FE752B">
      <w:pPr>
        <w:pStyle w:val="aboutintropara"/>
        <w:spacing w:before="0" w:beforeAutospacing="0" w:after="0" w:afterAutospacing="0" w:line="240" w:lineRule="auto"/>
        <w:ind w:left="2061"/>
        <w:jc w:val="left"/>
        <w:rPr>
          <w:rFonts w:ascii="Calibri" w:hAnsi="Calibri" w:cs="Calibri"/>
          <w:b w:val="0"/>
          <w:color w:val="auto"/>
        </w:rPr>
      </w:pPr>
    </w:p>
    <w:p w14:paraId="70BEFFDF" w14:textId="77777777" w:rsidR="009A6E61" w:rsidRPr="00AF0F35" w:rsidRDefault="009A6E61"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QP: Quality Policy</w:t>
      </w:r>
    </w:p>
    <w:p w14:paraId="0AE54BCF" w14:textId="6CFED8A6" w:rsidR="00494059" w:rsidRPr="00AF0F35" w:rsidRDefault="00494059"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 xml:space="preserve">QOP: Quality </w:t>
      </w:r>
      <w:r w:rsidR="003D62FA" w:rsidRPr="00AF0F35">
        <w:rPr>
          <w:rFonts w:ascii="Calibri" w:hAnsi="Calibri" w:cs="Calibri"/>
          <w:b w:val="0"/>
          <w:color w:val="auto"/>
        </w:rPr>
        <w:t>O</w:t>
      </w:r>
      <w:r w:rsidRPr="00AF0F35">
        <w:rPr>
          <w:rFonts w:ascii="Calibri" w:hAnsi="Calibri" w:cs="Calibri"/>
          <w:b w:val="0"/>
          <w:color w:val="auto"/>
        </w:rPr>
        <w:t>perational Procedures</w:t>
      </w:r>
    </w:p>
    <w:p w14:paraId="1611C0B4" w14:textId="6B0A125F" w:rsidR="00494059" w:rsidRPr="00AF0F35" w:rsidRDefault="00494059"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QF: Quality Forms</w:t>
      </w:r>
    </w:p>
    <w:p w14:paraId="767E07C9" w14:textId="77777777" w:rsidR="00FE752B" w:rsidRPr="00AF0F35" w:rsidRDefault="00FE752B" w:rsidP="00FE752B">
      <w:pPr>
        <w:pStyle w:val="aboutintropara"/>
        <w:spacing w:before="0" w:beforeAutospacing="0" w:after="0" w:afterAutospacing="0" w:line="240" w:lineRule="auto"/>
        <w:ind w:left="2061"/>
        <w:jc w:val="left"/>
        <w:rPr>
          <w:rFonts w:ascii="Calibri" w:hAnsi="Calibri" w:cs="Calibri"/>
          <w:b w:val="0"/>
          <w:color w:val="auto"/>
        </w:rPr>
      </w:pPr>
    </w:p>
    <w:p w14:paraId="15833671" w14:textId="0CD1F1D0" w:rsidR="00FE752B" w:rsidRPr="00AF0F35" w:rsidRDefault="00FE752B"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SPP: Health and Safety Policy and Procedure</w:t>
      </w:r>
    </w:p>
    <w:p w14:paraId="2E80928F" w14:textId="62720777" w:rsidR="00FE752B" w:rsidRPr="00AF0F35" w:rsidRDefault="00FE752B"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SOP: Health and Safety Procedures</w:t>
      </w:r>
    </w:p>
    <w:p w14:paraId="3B3CE408" w14:textId="44098143" w:rsidR="00FE752B" w:rsidRPr="00AF0F35" w:rsidRDefault="00FE752B"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HS: Health and Safety Forms</w:t>
      </w:r>
    </w:p>
    <w:p w14:paraId="6A55504E" w14:textId="77777777" w:rsidR="00FE752B" w:rsidRPr="00AF0F35" w:rsidRDefault="00FE752B" w:rsidP="00FE752B">
      <w:pPr>
        <w:pStyle w:val="aboutintropara"/>
        <w:spacing w:before="0" w:beforeAutospacing="0" w:after="0" w:afterAutospacing="0" w:line="240" w:lineRule="auto"/>
        <w:ind w:left="2061"/>
        <w:jc w:val="left"/>
        <w:rPr>
          <w:rFonts w:ascii="Calibri" w:hAnsi="Calibri" w:cs="Calibri"/>
          <w:b w:val="0"/>
          <w:color w:val="FF0000"/>
        </w:rPr>
      </w:pPr>
    </w:p>
    <w:p w14:paraId="00AC5CA8" w14:textId="72774378" w:rsidR="00FE752B" w:rsidRPr="00AF0F35" w:rsidRDefault="00FE752B"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EP</w:t>
      </w:r>
      <w:r w:rsidR="0009229B" w:rsidRPr="00AF0F35">
        <w:rPr>
          <w:rFonts w:ascii="Calibri" w:hAnsi="Calibri" w:cs="Calibri"/>
          <w:b w:val="0"/>
          <w:color w:val="auto"/>
        </w:rPr>
        <w:t>SAR</w:t>
      </w:r>
      <w:r w:rsidRPr="00AF0F35">
        <w:rPr>
          <w:rFonts w:ascii="Calibri" w:hAnsi="Calibri" w:cs="Calibri"/>
          <w:b w:val="0"/>
          <w:color w:val="auto"/>
        </w:rPr>
        <w:t>: Environmental Policy</w:t>
      </w:r>
      <w:r w:rsidR="0009229B" w:rsidRPr="00AF0F35">
        <w:rPr>
          <w:rFonts w:ascii="Calibri" w:hAnsi="Calibri" w:cs="Calibri"/>
          <w:b w:val="0"/>
          <w:color w:val="auto"/>
        </w:rPr>
        <w:t xml:space="preserve"> Statement and Aspects Register </w:t>
      </w:r>
    </w:p>
    <w:p w14:paraId="386E75DC" w14:textId="43C1075E" w:rsidR="00FE752B" w:rsidRPr="00AF0F35" w:rsidRDefault="00CD28C6"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EEPP</w:t>
      </w:r>
      <w:r w:rsidR="00FE752B" w:rsidRPr="00AF0F35">
        <w:rPr>
          <w:rFonts w:ascii="Calibri" w:hAnsi="Calibri" w:cs="Calibri"/>
          <w:b w:val="0"/>
          <w:color w:val="auto"/>
        </w:rPr>
        <w:t>: Ethical and Environmental Procurement Policy</w:t>
      </w:r>
    </w:p>
    <w:p w14:paraId="7EC2D9FF" w14:textId="6A9C9B95" w:rsidR="00FE752B" w:rsidRPr="00AF0F35" w:rsidRDefault="00FE752B"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E</w:t>
      </w:r>
      <w:r w:rsidR="00E24F85" w:rsidRPr="00AF0F35">
        <w:rPr>
          <w:rFonts w:ascii="Calibri" w:hAnsi="Calibri" w:cs="Calibri"/>
          <w:b w:val="0"/>
          <w:color w:val="auto"/>
        </w:rPr>
        <w:t>O</w:t>
      </w:r>
      <w:r w:rsidRPr="00AF0F35">
        <w:rPr>
          <w:rFonts w:ascii="Calibri" w:hAnsi="Calibri" w:cs="Calibri"/>
          <w:b w:val="0"/>
          <w:color w:val="auto"/>
        </w:rPr>
        <w:t>P: Environmental Procedures</w:t>
      </w:r>
    </w:p>
    <w:p w14:paraId="32DF6203" w14:textId="46688532" w:rsidR="00FE752B" w:rsidRPr="00AF0F35" w:rsidRDefault="00FE752B"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E</w:t>
      </w:r>
      <w:r w:rsidR="00307F4A" w:rsidRPr="00AF0F35">
        <w:rPr>
          <w:rFonts w:ascii="Calibri" w:hAnsi="Calibri" w:cs="Calibri"/>
          <w:b w:val="0"/>
          <w:color w:val="auto"/>
        </w:rPr>
        <w:t>M</w:t>
      </w:r>
      <w:r w:rsidRPr="00AF0F35">
        <w:rPr>
          <w:rFonts w:ascii="Calibri" w:hAnsi="Calibri" w:cs="Calibri"/>
          <w:b w:val="0"/>
          <w:color w:val="auto"/>
        </w:rPr>
        <w:t>: Environmental Forms</w:t>
      </w:r>
    </w:p>
    <w:p w14:paraId="4B4FACE3" w14:textId="77777777" w:rsidR="00FE752B" w:rsidRPr="00AF0F35" w:rsidRDefault="00FE752B" w:rsidP="00FE752B">
      <w:pPr>
        <w:pStyle w:val="aboutintropara"/>
        <w:spacing w:before="0" w:beforeAutospacing="0" w:after="0" w:afterAutospacing="0" w:line="240" w:lineRule="auto"/>
        <w:ind w:left="2061"/>
        <w:jc w:val="left"/>
        <w:rPr>
          <w:rFonts w:ascii="Calibri" w:hAnsi="Calibri" w:cs="Calibri"/>
          <w:b w:val="0"/>
          <w:color w:val="FF0000"/>
        </w:rPr>
      </w:pPr>
    </w:p>
    <w:p w14:paraId="73F022D6" w14:textId="08538E8F" w:rsidR="00494059" w:rsidRPr="00AF0F35" w:rsidRDefault="00494059" w:rsidP="001D40C7">
      <w:pPr>
        <w:pStyle w:val="aboutintropara"/>
        <w:numPr>
          <w:ilvl w:val="0"/>
          <w:numId w:val="4"/>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 xml:space="preserve">CF: Common Forms </w:t>
      </w:r>
    </w:p>
    <w:p w14:paraId="279EA556" w14:textId="77777777" w:rsidR="0077463A" w:rsidRPr="00AF0F35" w:rsidRDefault="0077463A" w:rsidP="00EA439B">
      <w:pPr>
        <w:pStyle w:val="Heading3x"/>
        <w:numPr>
          <w:ilvl w:val="0"/>
          <w:numId w:val="0"/>
        </w:numPr>
        <w:spacing w:line="240" w:lineRule="auto"/>
        <w:ind w:left="1009" w:hanging="652"/>
        <w:jc w:val="left"/>
        <w:rPr>
          <w:rFonts w:ascii="Calibri" w:hAnsi="Calibri" w:cs="Calibri"/>
          <w:b w:val="0"/>
          <w:color w:val="FF0000"/>
        </w:rPr>
      </w:pPr>
    </w:p>
    <w:p w14:paraId="24F1E5B4" w14:textId="06153F2C" w:rsidR="00D52DFC" w:rsidRPr="00AF0F35" w:rsidRDefault="00D52DFC" w:rsidP="00D52DFC">
      <w:pPr>
        <w:pStyle w:val="Heading3x"/>
        <w:numPr>
          <w:ilvl w:val="0"/>
          <w:numId w:val="0"/>
        </w:numPr>
        <w:spacing w:line="240" w:lineRule="auto"/>
        <w:ind w:left="1701"/>
        <w:jc w:val="left"/>
        <w:rPr>
          <w:rFonts w:ascii="Calibri" w:hAnsi="Calibri" w:cs="Calibri"/>
          <w:b w:val="0"/>
          <w:color w:val="auto"/>
        </w:rPr>
      </w:pPr>
      <w:r w:rsidRPr="00AF0F35">
        <w:rPr>
          <w:rFonts w:ascii="Calibri" w:hAnsi="Calibri" w:cs="Calibri"/>
          <w:b w:val="0"/>
          <w:color w:val="auto"/>
        </w:rPr>
        <w:t xml:space="preserve">Employees identifying the need for new or amended documents shall consult with the </w:t>
      </w:r>
      <w:r w:rsidR="00E6727B" w:rsidRPr="00AF0F35">
        <w:rPr>
          <w:rFonts w:ascii="Calibri" w:hAnsi="Calibri" w:cs="Calibri"/>
          <w:b w:val="0"/>
          <w:color w:val="auto"/>
        </w:rPr>
        <w:t xml:space="preserve">relevant </w:t>
      </w:r>
      <w:r w:rsidR="0025021F" w:rsidRPr="00AF0F35">
        <w:rPr>
          <w:rFonts w:ascii="Calibri" w:hAnsi="Calibri" w:cs="Calibri"/>
          <w:b w:val="0"/>
          <w:color w:val="auto"/>
        </w:rPr>
        <w:t>Quality</w:t>
      </w:r>
      <w:r w:rsidR="003D08D1" w:rsidRPr="00AF0F35">
        <w:rPr>
          <w:rFonts w:ascii="Calibri" w:hAnsi="Calibri" w:cs="Calibri"/>
          <w:b w:val="0"/>
          <w:color w:val="auto"/>
        </w:rPr>
        <w:t>/H</w:t>
      </w:r>
      <w:r w:rsidR="00FF0F1A" w:rsidRPr="00AF0F35">
        <w:rPr>
          <w:rFonts w:ascii="Calibri" w:hAnsi="Calibri" w:cs="Calibri"/>
          <w:b w:val="0"/>
          <w:color w:val="auto"/>
        </w:rPr>
        <w:t>&amp;</w:t>
      </w:r>
      <w:r w:rsidR="003D08D1" w:rsidRPr="00AF0F35">
        <w:rPr>
          <w:rFonts w:ascii="Calibri" w:hAnsi="Calibri" w:cs="Calibri"/>
          <w:b w:val="0"/>
          <w:color w:val="auto"/>
        </w:rPr>
        <w:t>S/Environmental</w:t>
      </w:r>
      <w:r w:rsidR="0025021F" w:rsidRPr="00AF0F35">
        <w:rPr>
          <w:rFonts w:ascii="Calibri" w:hAnsi="Calibri" w:cs="Calibri"/>
          <w:b w:val="0"/>
          <w:color w:val="auto"/>
        </w:rPr>
        <w:t xml:space="preserve"> Manager</w:t>
      </w:r>
      <w:r w:rsidRPr="00AF0F35">
        <w:rPr>
          <w:rFonts w:ascii="Calibri" w:hAnsi="Calibri" w:cs="Calibri"/>
          <w:b w:val="0"/>
          <w:color w:val="auto"/>
        </w:rPr>
        <w:t xml:space="preserve"> who will consider their needs and relationship to other elements of the </w:t>
      </w:r>
      <w:r w:rsidR="003D08D1" w:rsidRPr="00AF0F35">
        <w:rPr>
          <w:rFonts w:ascii="Calibri" w:hAnsi="Calibri" w:cs="Calibri"/>
          <w:b w:val="0"/>
          <w:color w:val="auto"/>
        </w:rPr>
        <w:t>I</w:t>
      </w:r>
      <w:r w:rsidRPr="00AF0F35">
        <w:rPr>
          <w:rFonts w:ascii="Calibri" w:hAnsi="Calibri" w:cs="Calibri"/>
          <w:b w:val="0"/>
          <w:color w:val="auto"/>
        </w:rPr>
        <w:t xml:space="preserve">MS, in particular any overlap with existing documents. </w:t>
      </w:r>
      <w:r w:rsidR="00E40E47" w:rsidRPr="00AF0F35">
        <w:rPr>
          <w:rFonts w:ascii="Calibri" w:hAnsi="Calibri" w:cs="Calibri"/>
          <w:b w:val="0"/>
          <w:color w:val="auto"/>
        </w:rPr>
        <w:t>Reference n</w:t>
      </w:r>
      <w:r w:rsidRPr="00AF0F35">
        <w:rPr>
          <w:rFonts w:ascii="Calibri" w:hAnsi="Calibri" w:cs="Calibri"/>
          <w:b w:val="0"/>
          <w:color w:val="auto"/>
        </w:rPr>
        <w:t xml:space="preserve">umbers for new documents will only be issued by the </w:t>
      </w:r>
      <w:r w:rsidR="003D08D1" w:rsidRPr="00AF0F35">
        <w:rPr>
          <w:rFonts w:ascii="Calibri" w:hAnsi="Calibri" w:cs="Calibri"/>
          <w:b w:val="0"/>
          <w:color w:val="auto"/>
        </w:rPr>
        <w:t>Office Manager</w:t>
      </w:r>
      <w:r w:rsidRPr="00AF0F35">
        <w:rPr>
          <w:rFonts w:ascii="Calibri" w:hAnsi="Calibri" w:cs="Calibri"/>
          <w:b w:val="0"/>
          <w:color w:val="auto"/>
        </w:rPr>
        <w:t>.</w:t>
      </w:r>
    </w:p>
    <w:p w14:paraId="6F05EE6C" w14:textId="77777777" w:rsidR="00D52DFC" w:rsidRPr="00AF0F35" w:rsidRDefault="00D52DFC" w:rsidP="00D52DFC">
      <w:pPr>
        <w:pStyle w:val="Heading3x"/>
        <w:numPr>
          <w:ilvl w:val="0"/>
          <w:numId w:val="0"/>
        </w:numPr>
        <w:spacing w:line="240" w:lineRule="auto"/>
        <w:ind w:left="1701"/>
        <w:jc w:val="left"/>
        <w:rPr>
          <w:rFonts w:ascii="Calibri" w:hAnsi="Calibri" w:cs="Calibri"/>
          <w:b w:val="0"/>
          <w:color w:val="FF0000"/>
        </w:rPr>
      </w:pPr>
    </w:p>
    <w:p w14:paraId="38525291" w14:textId="25E17D67" w:rsidR="00E271C8" w:rsidRPr="00AF0F35" w:rsidRDefault="00E6727B" w:rsidP="00E6727B">
      <w:pPr>
        <w:pStyle w:val="Heading3x"/>
        <w:numPr>
          <w:ilvl w:val="0"/>
          <w:numId w:val="0"/>
        </w:numPr>
        <w:spacing w:line="240" w:lineRule="auto"/>
        <w:ind w:left="1701"/>
        <w:jc w:val="left"/>
        <w:rPr>
          <w:rFonts w:ascii="Calibri" w:hAnsi="Calibri" w:cs="Calibri"/>
          <w:b w:val="0"/>
          <w:color w:val="auto"/>
        </w:rPr>
      </w:pPr>
      <w:r w:rsidRPr="00AF0F35">
        <w:rPr>
          <w:rFonts w:ascii="Calibri" w:hAnsi="Calibri" w:cs="Calibri"/>
          <w:b w:val="0"/>
          <w:color w:val="auto"/>
        </w:rPr>
        <w:t>D</w:t>
      </w:r>
      <w:r w:rsidR="00D52DFC" w:rsidRPr="00AF0F35">
        <w:rPr>
          <w:rFonts w:ascii="Calibri" w:hAnsi="Calibri" w:cs="Calibri"/>
          <w:b w:val="0"/>
          <w:color w:val="auto"/>
        </w:rPr>
        <w:t xml:space="preserve">ocuments will be authorised and approved by the </w:t>
      </w:r>
      <w:r w:rsidRPr="00AF0F35">
        <w:rPr>
          <w:rFonts w:ascii="Calibri" w:hAnsi="Calibri" w:cs="Calibri"/>
          <w:b w:val="0"/>
          <w:color w:val="auto"/>
        </w:rPr>
        <w:t>relevant Quality/H</w:t>
      </w:r>
      <w:r w:rsidR="009270F1" w:rsidRPr="00AF0F35">
        <w:rPr>
          <w:rFonts w:ascii="Calibri" w:hAnsi="Calibri" w:cs="Calibri"/>
          <w:b w:val="0"/>
          <w:color w:val="auto"/>
        </w:rPr>
        <w:t>&amp;S</w:t>
      </w:r>
      <w:r w:rsidRPr="00AF0F35">
        <w:rPr>
          <w:rFonts w:ascii="Calibri" w:hAnsi="Calibri" w:cs="Calibri"/>
          <w:b w:val="0"/>
          <w:color w:val="auto"/>
        </w:rPr>
        <w:t>/</w:t>
      </w:r>
      <w:r w:rsidR="009270F1" w:rsidRPr="00AF0F35">
        <w:rPr>
          <w:rFonts w:ascii="Calibri" w:hAnsi="Calibri" w:cs="Calibri"/>
          <w:b w:val="0"/>
          <w:color w:val="auto"/>
        </w:rPr>
        <w:t xml:space="preserve"> </w:t>
      </w:r>
      <w:r w:rsidRPr="00AF0F35">
        <w:rPr>
          <w:rFonts w:ascii="Calibri" w:hAnsi="Calibri" w:cs="Calibri"/>
          <w:b w:val="0"/>
          <w:color w:val="auto"/>
        </w:rPr>
        <w:t xml:space="preserve">Environmental Manager </w:t>
      </w:r>
      <w:r w:rsidR="00D52DFC" w:rsidRPr="00AF0F35">
        <w:rPr>
          <w:rFonts w:ascii="Calibri" w:hAnsi="Calibri" w:cs="Calibri"/>
          <w:b w:val="0"/>
          <w:color w:val="auto"/>
        </w:rPr>
        <w:t>as appropriate.</w:t>
      </w:r>
      <w:r w:rsidRPr="00AF0F35">
        <w:rPr>
          <w:rFonts w:ascii="Calibri" w:hAnsi="Calibri" w:cs="Calibri"/>
          <w:b w:val="0"/>
          <w:color w:val="auto"/>
        </w:rPr>
        <w:t xml:space="preserve"> </w:t>
      </w:r>
      <w:r w:rsidR="00E271C8" w:rsidRPr="00AF0F35">
        <w:rPr>
          <w:rFonts w:ascii="Calibri" w:hAnsi="Calibri" w:cs="Calibri"/>
          <w:b w:val="0"/>
          <w:color w:val="auto"/>
        </w:rPr>
        <w:t xml:space="preserve">The </w:t>
      </w:r>
      <w:r w:rsidRPr="00AF0F35">
        <w:rPr>
          <w:rFonts w:ascii="Calibri" w:hAnsi="Calibri" w:cs="Calibri"/>
          <w:b w:val="0"/>
          <w:color w:val="auto"/>
        </w:rPr>
        <w:t>relevant Quality/H</w:t>
      </w:r>
      <w:r w:rsidR="009270F1" w:rsidRPr="00AF0F35">
        <w:rPr>
          <w:rFonts w:ascii="Calibri" w:hAnsi="Calibri" w:cs="Calibri"/>
          <w:b w:val="0"/>
          <w:color w:val="auto"/>
        </w:rPr>
        <w:t>&amp;S</w:t>
      </w:r>
      <w:r w:rsidRPr="00AF0F35">
        <w:rPr>
          <w:rFonts w:ascii="Calibri" w:hAnsi="Calibri" w:cs="Calibri"/>
          <w:b w:val="0"/>
          <w:color w:val="auto"/>
        </w:rPr>
        <w:t xml:space="preserve">/Environmental Manager </w:t>
      </w:r>
      <w:r w:rsidR="00E271C8" w:rsidRPr="00AF0F35">
        <w:rPr>
          <w:rFonts w:ascii="Calibri" w:hAnsi="Calibri" w:cs="Calibri"/>
          <w:b w:val="0"/>
          <w:color w:val="auto"/>
        </w:rPr>
        <w:t xml:space="preserve">is responsible for ensuring all </w:t>
      </w:r>
      <w:r w:rsidR="00D52DFC" w:rsidRPr="00AF0F35">
        <w:rPr>
          <w:rFonts w:ascii="Calibri" w:hAnsi="Calibri" w:cs="Calibri"/>
          <w:b w:val="0"/>
          <w:color w:val="auto"/>
        </w:rPr>
        <w:t>documents</w:t>
      </w:r>
      <w:r w:rsidR="00E271C8" w:rsidRPr="00AF0F35">
        <w:rPr>
          <w:rFonts w:ascii="Calibri" w:hAnsi="Calibri" w:cs="Calibri"/>
          <w:b w:val="0"/>
          <w:color w:val="auto"/>
        </w:rPr>
        <w:t xml:space="preserve"> are relevant and adequate to control significant quality</w:t>
      </w:r>
      <w:r w:rsidRPr="00AF0F35">
        <w:rPr>
          <w:rFonts w:ascii="Calibri" w:hAnsi="Calibri" w:cs="Calibri"/>
          <w:b w:val="0"/>
          <w:color w:val="auto"/>
        </w:rPr>
        <w:t>/</w:t>
      </w:r>
      <w:r w:rsidR="002002BC" w:rsidRPr="00AF0F35">
        <w:rPr>
          <w:rFonts w:ascii="Calibri" w:hAnsi="Calibri" w:cs="Calibri"/>
          <w:b w:val="0"/>
          <w:color w:val="auto"/>
        </w:rPr>
        <w:t>H&amp;S</w:t>
      </w:r>
      <w:r w:rsidRPr="00AF0F35">
        <w:rPr>
          <w:rFonts w:ascii="Calibri" w:hAnsi="Calibri" w:cs="Calibri"/>
          <w:b w:val="0"/>
          <w:color w:val="auto"/>
        </w:rPr>
        <w:t>/environmental</w:t>
      </w:r>
      <w:r w:rsidR="00E271C8" w:rsidRPr="00AF0F35">
        <w:rPr>
          <w:rFonts w:ascii="Calibri" w:hAnsi="Calibri" w:cs="Calibri"/>
          <w:b w:val="0"/>
          <w:color w:val="auto"/>
        </w:rPr>
        <w:t xml:space="preserve"> aspects identified</w:t>
      </w:r>
      <w:r w:rsidRPr="00AF0F35">
        <w:rPr>
          <w:rFonts w:ascii="Calibri" w:hAnsi="Calibri" w:cs="Calibri"/>
          <w:b w:val="0"/>
          <w:color w:val="auto"/>
        </w:rPr>
        <w:t xml:space="preserve"> and </w:t>
      </w:r>
      <w:r w:rsidR="00E271C8" w:rsidRPr="00AF0F35">
        <w:rPr>
          <w:rFonts w:ascii="Calibri" w:hAnsi="Calibri" w:cs="Calibri"/>
          <w:b w:val="0"/>
          <w:color w:val="auto"/>
        </w:rPr>
        <w:t xml:space="preserve">reviews the adequacy of </w:t>
      </w:r>
      <w:r w:rsidR="00D52DFC" w:rsidRPr="00AF0F35">
        <w:rPr>
          <w:rFonts w:ascii="Calibri" w:hAnsi="Calibri" w:cs="Calibri"/>
          <w:b w:val="0"/>
          <w:color w:val="auto"/>
        </w:rPr>
        <w:t>documents</w:t>
      </w:r>
      <w:r w:rsidR="00E271C8" w:rsidRPr="00AF0F35">
        <w:rPr>
          <w:rFonts w:ascii="Calibri" w:hAnsi="Calibri" w:cs="Calibri"/>
          <w:b w:val="0"/>
          <w:color w:val="auto"/>
        </w:rPr>
        <w:t xml:space="preserve"> prior to management reviews and reports any findings.</w:t>
      </w:r>
    </w:p>
    <w:p w14:paraId="607466A5" w14:textId="77777777" w:rsidR="00E271C8" w:rsidRPr="00AF0F35" w:rsidRDefault="00E271C8" w:rsidP="0057082A">
      <w:pPr>
        <w:pStyle w:val="Heading3x"/>
        <w:numPr>
          <w:ilvl w:val="0"/>
          <w:numId w:val="0"/>
        </w:numPr>
        <w:spacing w:line="240" w:lineRule="auto"/>
        <w:ind w:left="1701"/>
        <w:jc w:val="left"/>
        <w:rPr>
          <w:rFonts w:ascii="Calibri" w:hAnsi="Calibri" w:cs="Calibri"/>
          <w:b w:val="0"/>
          <w:color w:val="FF0000"/>
        </w:rPr>
      </w:pPr>
    </w:p>
    <w:p w14:paraId="01634771" w14:textId="725D5180" w:rsidR="00E271C8" w:rsidRPr="00AF0F35" w:rsidRDefault="00E271C8" w:rsidP="0057082A">
      <w:pPr>
        <w:pStyle w:val="Heading3x"/>
        <w:numPr>
          <w:ilvl w:val="0"/>
          <w:numId w:val="0"/>
        </w:numPr>
        <w:spacing w:line="240" w:lineRule="auto"/>
        <w:ind w:left="1701"/>
        <w:jc w:val="left"/>
        <w:rPr>
          <w:rFonts w:ascii="Calibri" w:hAnsi="Calibri" w:cs="Calibri"/>
          <w:b w:val="0"/>
          <w:color w:val="auto"/>
        </w:rPr>
      </w:pPr>
      <w:r w:rsidRPr="00AF0F35">
        <w:rPr>
          <w:rFonts w:ascii="Calibri" w:hAnsi="Calibri" w:cs="Calibri"/>
          <w:b w:val="0"/>
          <w:color w:val="auto"/>
        </w:rPr>
        <w:t xml:space="preserve">The </w:t>
      </w:r>
      <w:r w:rsidR="00052849" w:rsidRPr="00AF0F35">
        <w:rPr>
          <w:rFonts w:ascii="Calibri" w:hAnsi="Calibri" w:cs="Calibri"/>
          <w:b w:val="0"/>
          <w:color w:val="auto"/>
        </w:rPr>
        <w:t>Office Manager</w:t>
      </w:r>
      <w:r w:rsidRPr="00AF0F35">
        <w:rPr>
          <w:rFonts w:ascii="Calibri" w:hAnsi="Calibri" w:cs="Calibri"/>
          <w:b w:val="0"/>
          <w:color w:val="auto"/>
        </w:rPr>
        <w:t xml:space="preserve"> holds master copies of all </w:t>
      </w:r>
      <w:r w:rsidR="001B6F5F" w:rsidRPr="00AF0F35">
        <w:rPr>
          <w:rFonts w:ascii="Calibri" w:hAnsi="Calibri" w:cs="Calibri"/>
          <w:b w:val="0"/>
          <w:color w:val="auto"/>
        </w:rPr>
        <w:t>quality/</w:t>
      </w:r>
      <w:r w:rsidR="002D15F0" w:rsidRPr="00AF0F35">
        <w:rPr>
          <w:rFonts w:ascii="Calibri" w:hAnsi="Calibri" w:cs="Calibri"/>
          <w:b w:val="0"/>
          <w:color w:val="auto"/>
        </w:rPr>
        <w:t>H</w:t>
      </w:r>
      <w:r w:rsidR="001B6F5F" w:rsidRPr="00AF0F35">
        <w:rPr>
          <w:rFonts w:ascii="Calibri" w:hAnsi="Calibri" w:cs="Calibri"/>
          <w:b w:val="0"/>
          <w:color w:val="auto"/>
        </w:rPr>
        <w:t xml:space="preserve">&amp;S/environmental </w:t>
      </w:r>
      <w:r w:rsidRPr="00AF0F35">
        <w:rPr>
          <w:rFonts w:ascii="Calibri" w:hAnsi="Calibri" w:cs="Calibri"/>
          <w:b w:val="0"/>
          <w:color w:val="auto"/>
        </w:rPr>
        <w:t>documents and is responsible for updating these copies in light of new or revised procedures.</w:t>
      </w:r>
    </w:p>
    <w:p w14:paraId="57529804" w14:textId="169EBC28" w:rsidR="00E271C8" w:rsidRPr="00AF0F35" w:rsidRDefault="00E271C8" w:rsidP="0057082A">
      <w:pPr>
        <w:pStyle w:val="Heading3x"/>
        <w:numPr>
          <w:ilvl w:val="0"/>
          <w:numId w:val="0"/>
        </w:numPr>
        <w:spacing w:line="240" w:lineRule="auto"/>
        <w:ind w:left="1701"/>
        <w:jc w:val="left"/>
        <w:rPr>
          <w:rFonts w:ascii="Calibri" w:hAnsi="Calibri" w:cs="Calibri"/>
          <w:b w:val="0"/>
          <w:color w:val="FF0000"/>
        </w:rPr>
      </w:pPr>
    </w:p>
    <w:p w14:paraId="009C72CB" w14:textId="43399F5A" w:rsidR="00970BD4" w:rsidRPr="00AF0F35" w:rsidRDefault="00970BD4" w:rsidP="00970BD4">
      <w:pPr>
        <w:pStyle w:val="Heading3x"/>
        <w:numPr>
          <w:ilvl w:val="0"/>
          <w:numId w:val="0"/>
        </w:numPr>
        <w:spacing w:line="240" w:lineRule="auto"/>
        <w:ind w:left="1701"/>
        <w:jc w:val="left"/>
        <w:rPr>
          <w:rFonts w:ascii="Calibri" w:hAnsi="Calibri" w:cs="Calibri"/>
          <w:b w:val="0"/>
          <w:color w:val="auto"/>
        </w:rPr>
      </w:pPr>
      <w:r w:rsidRPr="00AF0F35">
        <w:rPr>
          <w:rFonts w:ascii="Calibri" w:hAnsi="Calibri" w:cs="Calibri"/>
          <w:b w:val="0"/>
          <w:color w:val="auto"/>
        </w:rPr>
        <w:t xml:space="preserve">Documents of external origin necessary for the </w:t>
      </w:r>
      <w:r w:rsidR="0076484E" w:rsidRPr="00AF0F35">
        <w:rPr>
          <w:rFonts w:ascii="Calibri" w:hAnsi="Calibri" w:cs="Calibri"/>
          <w:b w:val="0"/>
          <w:color w:val="auto"/>
        </w:rPr>
        <w:t>I</w:t>
      </w:r>
      <w:r w:rsidRPr="00AF0F35">
        <w:rPr>
          <w:rFonts w:ascii="Calibri" w:hAnsi="Calibri" w:cs="Calibri"/>
          <w:b w:val="0"/>
          <w:color w:val="auto"/>
        </w:rPr>
        <w:t>MS</w:t>
      </w:r>
      <w:r w:rsidR="00A87F71" w:rsidRPr="00AF0F35">
        <w:rPr>
          <w:rFonts w:ascii="Calibri" w:hAnsi="Calibri" w:cs="Calibri"/>
          <w:b w:val="0"/>
          <w:color w:val="auto"/>
        </w:rPr>
        <w:t>,</w:t>
      </w:r>
      <w:r w:rsidRPr="00AF0F35">
        <w:rPr>
          <w:rFonts w:ascii="Calibri" w:hAnsi="Calibri" w:cs="Calibri"/>
          <w:b w:val="0"/>
          <w:color w:val="auto"/>
        </w:rPr>
        <w:t xml:space="preserve"> such as copies of standards and specifications</w:t>
      </w:r>
      <w:r w:rsidR="00A87F71" w:rsidRPr="00AF0F35">
        <w:rPr>
          <w:rFonts w:ascii="Calibri" w:hAnsi="Calibri" w:cs="Calibri"/>
          <w:b w:val="0"/>
          <w:color w:val="auto"/>
        </w:rPr>
        <w:t>,</w:t>
      </w:r>
      <w:r w:rsidRPr="00AF0F35">
        <w:rPr>
          <w:rFonts w:ascii="Calibri" w:hAnsi="Calibri" w:cs="Calibri"/>
          <w:b w:val="0"/>
          <w:color w:val="auto"/>
        </w:rPr>
        <w:t xml:space="preserve"> are also identified and controlled using the Index of </w:t>
      </w:r>
      <w:r w:rsidR="00E24E1F" w:rsidRPr="00AF0F35">
        <w:rPr>
          <w:rFonts w:ascii="Calibri" w:hAnsi="Calibri" w:cs="Calibri"/>
          <w:b w:val="0"/>
          <w:color w:val="auto"/>
        </w:rPr>
        <w:t xml:space="preserve">Management System </w:t>
      </w:r>
      <w:r w:rsidRPr="00AF0F35">
        <w:rPr>
          <w:rFonts w:ascii="Calibri" w:hAnsi="Calibri" w:cs="Calibri"/>
          <w:b w:val="0"/>
          <w:color w:val="auto"/>
        </w:rPr>
        <w:t xml:space="preserve">Documents (ref: </w:t>
      </w:r>
      <w:r w:rsidR="00D52DFC" w:rsidRPr="00AF0F35">
        <w:rPr>
          <w:rFonts w:ascii="Calibri" w:hAnsi="Calibri" w:cs="Calibri"/>
          <w:b w:val="0"/>
          <w:color w:val="auto"/>
        </w:rPr>
        <w:t>CF.01</w:t>
      </w:r>
      <w:r w:rsidRPr="00AF0F35">
        <w:rPr>
          <w:rFonts w:ascii="Calibri" w:hAnsi="Calibri" w:cs="Calibri"/>
          <w:b w:val="0"/>
          <w:color w:val="auto"/>
        </w:rPr>
        <w:t>).</w:t>
      </w:r>
    </w:p>
    <w:p w14:paraId="7FCAF539" w14:textId="641C9641" w:rsidR="000522ED" w:rsidRPr="00AF0F35" w:rsidRDefault="000522ED" w:rsidP="000522ED">
      <w:pPr>
        <w:pStyle w:val="Heading3x"/>
        <w:numPr>
          <w:ilvl w:val="0"/>
          <w:numId w:val="0"/>
        </w:numPr>
        <w:spacing w:line="240" w:lineRule="auto"/>
        <w:ind w:left="1701"/>
        <w:jc w:val="left"/>
        <w:rPr>
          <w:rFonts w:ascii="Calibri" w:hAnsi="Calibri" w:cs="Calibri"/>
          <w:b w:val="0"/>
          <w:bCs/>
          <w:color w:val="auto"/>
        </w:rPr>
      </w:pPr>
      <w:r w:rsidRPr="00AF0F35">
        <w:rPr>
          <w:rFonts w:ascii="Calibri" w:hAnsi="Calibri" w:cs="Calibri"/>
          <w:b w:val="0"/>
          <w:bCs/>
          <w:color w:val="auto"/>
        </w:rPr>
        <w:lastRenderedPageBreak/>
        <w:t xml:space="preserve">Electronic </w:t>
      </w:r>
      <w:r w:rsidR="0076484E" w:rsidRPr="00AF0F35">
        <w:rPr>
          <w:rFonts w:ascii="Calibri" w:hAnsi="Calibri" w:cs="Calibri"/>
          <w:b w:val="0"/>
          <w:bCs/>
          <w:color w:val="auto"/>
        </w:rPr>
        <w:t>I</w:t>
      </w:r>
      <w:r w:rsidRPr="00AF0F35">
        <w:rPr>
          <w:rFonts w:ascii="Calibri" w:hAnsi="Calibri" w:cs="Calibri"/>
          <w:b w:val="0"/>
          <w:bCs/>
          <w:color w:val="auto"/>
        </w:rPr>
        <w:t xml:space="preserve">MS documents held on the organisation’s online directories will be subject to standard backup procedures, under the responsibility of the </w:t>
      </w:r>
      <w:r w:rsidR="0076484E" w:rsidRPr="00AF0F35">
        <w:rPr>
          <w:rFonts w:ascii="Calibri" w:hAnsi="Calibri" w:cs="Calibri"/>
          <w:b w:val="0"/>
          <w:bCs/>
          <w:color w:val="auto"/>
        </w:rPr>
        <w:t>Office Manager</w:t>
      </w:r>
      <w:r w:rsidRPr="00AF0F35">
        <w:rPr>
          <w:rFonts w:ascii="Calibri" w:hAnsi="Calibri" w:cs="Calibri"/>
          <w:b w:val="0"/>
          <w:bCs/>
          <w:color w:val="auto"/>
        </w:rPr>
        <w:t xml:space="preserve"> and the IT department. Obsolete and amended versions of </w:t>
      </w:r>
      <w:r w:rsidR="0076484E" w:rsidRPr="00AF0F35">
        <w:rPr>
          <w:rFonts w:ascii="Calibri" w:hAnsi="Calibri" w:cs="Calibri"/>
          <w:b w:val="0"/>
          <w:bCs/>
          <w:color w:val="auto"/>
        </w:rPr>
        <w:t>I</w:t>
      </w:r>
      <w:r w:rsidRPr="00AF0F35">
        <w:rPr>
          <w:rFonts w:ascii="Calibri" w:hAnsi="Calibri" w:cs="Calibri"/>
          <w:b w:val="0"/>
          <w:bCs/>
          <w:color w:val="auto"/>
        </w:rPr>
        <w:t xml:space="preserve">MS documents are </w:t>
      </w:r>
      <w:r w:rsidR="00592604" w:rsidRPr="00AF0F35">
        <w:rPr>
          <w:rFonts w:ascii="Calibri" w:hAnsi="Calibri" w:cs="Calibri"/>
          <w:b w:val="0"/>
          <w:bCs/>
          <w:color w:val="auto"/>
        </w:rPr>
        <w:t xml:space="preserve">normally </w:t>
      </w:r>
      <w:r w:rsidRPr="00AF0F35">
        <w:rPr>
          <w:rFonts w:ascii="Calibri" w:hAnsi="Calibri" w:cs="Calibri"/>
          <w:b w:val="0"/>
          <w:bCs/>
          <w:color w:val="auto"/>
        </w:rPr>
        <w:t>archived for a period of</w:t>
      </w:r>
      <w:r w:rsidRPr="00AF0F35">
        <w:rPr>
          <w:rFonts w:ascii="Calibri" w:hAnsi="Calibri" w:cs="Calibri"/>
          <w:color w:val="auto"/>
        </w:rPr>
        <w:t xml:space="preserve"> </w:t>
      </w:r>
      <w:r w:rsidRPr="00AF0F35">
        <w:rPr>
          <w:rFonts w:ascii="Calibri" w:hAnsi="Calibri" w:cs="Calibri"/>
          <w:b w:val="0"/>
          <w:bCs/>
          <w:color w:val="auto"/>
        </w:rPr>
        <w:t>six</w:t>
      </w:r>
      <w:r w:rsidRPr="00AF0F35">
        <w:rPr>
          <w:rFonts w:ascii="Calibri" w:hAnsi="Calibri" w:cs="Calibri"/>
          <w:color w:val="auto"/>
        </w:rPr>
        <w:t xml:space="preserve"> </w:t>
      </w:r>
      <w:r w:rsidRPr="00AF0F35">
        <w:rPr>
          <w:rFonts w:ascii="Calibri" w:hAnsi="Calibri" w:cs="Calibri"/>
          <w:b w:val="0"/>
          <w:bCs/>
          <w:color w:val="auto"/>
        </w:rPr>
        <w:t>years</w:t>
      </w:r>
      <w:r w:rsidR="00592604" w:rsidRPr="00AF0F35">
        <w:rPr>
          <w:rFonts w:ascii="Calibri" w:hAnsi="Calibri" w:cs="Calibri"/>
          <w:b w:val="0"/>
          <w:bCs/>
          <w:color w:val="auto"/>
        </w:rPr>
        <w:t xml:space="preserve"> in line with EcoNorth’s Data Retention Policy</w:t>
      </w:r>
      <w:r w:rsidRPr="00AF0F35">
        <w:rPr>
          <w:rFonts w:ascii="Calibri" w:hAnsi="Calibri" w:cs="Calibri"/>
          <w:b w:val="0"/>
          <w:bCs/>
          <w:color w:val="auto"/>
        </w:rPr>
        <w:t>.</w:t>
      </w:r>
    </w:p>
    <w:p w14:paraId="46AFB4B3" w14:textId="5DB41270" w:rsidR="004C4A70" w:rsidRPr="00AF0F35" w:rsidRDefault="004C4A70" w:rsidP="000522ED">
      <w:pPr>
        <w:pStyle w:val="Heading3x"/>
        <w:numPr>
          <w:ilvl w:val="0"/>
          <w:numId w:val="0"/>
        </w:numPr>
        <w:spacing w:line="240" w:lineRule="auto"/>
        <w:ind w:left="1701"/>
        <w:jc w:val="left"/>
        <w:rPr>
          <w:rFonts w:ascii="Calibri" w:hAnsi="Calibri" w:cs="Calibri"/>
          <w:b w:val="0"/>
          <w:bCs/>
          <w:color w:val="auto"/>
        </w:rPr>
      </w:pPr>
    </w:p>
    <w:p w14:paraId="6034439A" w14:textId="36DAB4D0" w:rsidR="004C4A70" w:rsidRPr="00AF0F35" w:rsidRDefault="00DB398B" w:rsidP="0074037A">
      <w:pPr>
        <w:pStyle w:val="Heading3x"/>
        <w:numPr>
          <w:ilvl w:val="0"/>
          <w:numId w:val="0"/>
        </w:numPr>
        <w:spacing w:line="240" w:lineRule="auto"/>
        <w:ind w:left="426"/>
        <w:jc w:val="left"/>
        <w:rPr>
          <w:rFonts w:ascii="Calibri" w:hAnsi="Calibri" w:cs="Calibri"/>
          <w:b w:val="0"/>
          <w:color w:val="auto"/>
        </w:rPr>
      </w:pPr>
      <w:r w:rsidRPr="00AF0F35">
        <w:rPr>
          <w:rFonts w:ascii="Calibri" w:hAnsi="Calibri" w:cs="Calibri"/>
          <w:noProof/>
          <w:lang w:eastAsia="en-GB"/>
        </w:rPr>
        <w:drawing>
          <wp:inline distT="0" distB="0" distL="0" distR="0" wp14:anchorId="7F576AD2" wp14:editId="21D4078F">
            <wp:extent cx="5486400" cy="5173345"/>
            <wp:effectExtent l="57150" t="38100" r="57150" b="84455"/>
            <wp:docPr id="48841434" name="Diagram 488414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AF607B0" w14:textId="0B91C30F" w:rsidR="001C667E" w:rsidRPr="00AF0F35" w:rsidRDefault="001C667E" w:rsidP="00970BD4">
      <w:pPr>
        <w:pStyle w:val="Heading3x"/>
        <w:numPr>
          <w:ilvl w:val="0"/>
          <w:numId w:val="0"/>
        </w:numPr>
        <w:spacing w:line="240" w:lineRule="auto"/>
        <w:ind w:left="1701"/>
        <w:jc w:val="left"/>
        <w:rPr>
          <w:rFonts w:ascii="Calibri" w:hAnsi="Calibri" w:cs="Calibri"/>
          <w:b w:val="0"/>
          <w:color w:val="auto"/>
        </w:rPr>
      </w:pPr>
    </w:p>
    <w:p w14:paraId="4AD2CC2A" w14:textId="44E6CC6E" w:rsidR="00593A78" w:rsidRPr="00AF0F35" w:rsidRDefault="00593A78" w:rsidP="00593A78">
      <w:pPr>
        <w:pStyle w:val="Heading1"/>
        <w:tabs>
          <w:tab w:val="clear" w:pos="360"/>
          <w:tab w:val="num" w:pos="426"/>
        </w:tabs>
        <w:spacing w:line="240" w:lineRule="auto"/>
        <w:ind w:left="-284" w:firstLine="142"/>
        <w:jc w:val="left"/>
        <w:rPr>
          <w:rFonts w:ascii="Calibri" w:hAnsi="Calibri" w:cs="Calibri"/>
          <w:color w:val="auto"/>
          <w:sz w:val="24"/>
        </w:rPr>
      </w:pPr>
      <w:bookmarkStart w:id="73" w:name="_Toc219386968"/>
      <w:r w:rsidRPr="00AF0F35">
        <w:rPr>
          <w:rFonts w:ascii="Calibri" w:hAnsi="Calibri" w:cs="Calibri"/>
          <w:color w:val="auto"/>
          <w:sz w:val="24"/>
        </w:rPr>
        <w:t>Operational Control</w:t>
      </w:r>
      <w:bookmarkEnd w:id="73"/>
    </w:p>
    <w:p w14:paraId="13EF3124" w14:textId="77777777" w:rsidR="00593A78" w:rsidRPr="00AF0F35" w:rsidRDefault="00593A78" w:rsidP="00593A78">
      <w:pPr>
        <w:ind w:left="-284"/>
        <w:jc w:val="left"/>
        <w:rPr>
          <w:rFonts w:ascii="Calibri" w:hAnsi="Calibri" w:cs="Calibri"/>
          <w:color w:val="FF0000"/>
        </w:rPr>
      </w:pPr>
    </w:p>
    <w:p w14:paraId="5A3CE94D" w14:textId="76407891" w:rsidR="00593A78" w:rsidRPr="00AF0F35" w:rsidRDefault="00593A78" w:rsidP="00593A78">
      <w:pPr>
        <w:pStyle w:val="Heading2"/>
        <w:spacing w:line="240" w:lineRule="auto"/>
        <w:ind w:hanging="583"/>
        <w:rPr>
          <w:rFonts w:ascii="Calibri" w:hAnsi="Calibri" w:cs="Calibri"/>
          <w:color w:val="auto"/>
          <w:sz w:val="22"/>
        </w:rPr>
      </w:pPr>
      <w:bookmarkStart w:id="74" w:name="_Toc219386969"/>
      <w:r w:rsidRPr="00AF0F35">
        <w:rPr>
          <w:rFonts w:ascii="Calibri" w:hAnsi="Calibri" w:cs="Calibri"/>
          <w:color w:val="auto"/>
          <w:sz w:val="22"/>
        </w:rPr>
        <w:t>Operational Planning and Control</w:t>
      </w:r>
      <w:bookmarkEnd w:id="74"/>
    </w:p>
    <w:p w14:paraId="6DCF03CA" w14:textId="77777777" w:rsidR="00593A78" w:rsidRPr="00AF0F35" w:rsidRDefault="00593A78" w:rsidP="00593A78">
      <w:pPr>
        <w:pStyle w:val="aboutintropara"/>
        <w:spacing w:before="0" w:beforeAutospacing="0" w:after="0" w:afterAutospacing="0" w:line="240" w:lineRule="auto"/>
        <w:ind w:left="426"/>
        <w:jc w:val="left"/>
        <w:rPr>
          <w:rFonts w:ascii="Calibri" w:hAnsi="Calibri" w:cs="Calibri"/>
          <w:b w:val="0"/>
          <w:color w:val="auto"/>
        </w:rPr>
      </w:pPr>
    </w:p>
    <w:p w14:paraId="39D14DE6" w14:textId="43474FFA" w:rsidR="00593A78" w:rsidRPr="00AF0F35" w:rsidRDefault="00593A78" w:rsidP="0043739A">
      <w:pPr>
        <w:pStyle w:val="aboutintropara"/>
        <w:spacing w:before="0" w:beforeAutospacing="0" w:after="0" w:afterAutospacing="0" w:line="240" w:lineRule="auto"/>
        <w:ind w:left="1009"/>
        <w:jc w:val="left"/>
        <w:rPr>
          <w:rFonts w:ascii="Calibri" w:hAnsi="Calibri" w:cs="Calibri"/>
          <w:b w:val="0"/>
          <w:color w:val="auto"/>
        </w:rPr>
      </w:pPr>
      <w:r w:rsidRPr="00AF0F35">
        <w:rPr>
          <w:rFonts w:ascii="Calibri" w:hAnsi="Calibri" w:cs="Calibri"/>
          <w:b w:val="0"/>
          <w:color w:val="auto"/>
        </w:rPr>
        <w:t xml:space="preserve">In order to control processes to ensure conformance, a number of mechanisms are employed by the </w:t>
      </w:r>
      <w:r w:rsidR="007E4EE1" w:rsidRPr="00AF0F35">
        <w:rPr>
          <w:rFonts w:ascii="Calibri" w:hAnsi="Calibri" w:cs="Calibri"/>
          <w:b w:val="0"/>
          <w:color w:val="auto"/>
        </w:rPr>
        <w:t>I</w:t>
      </w:r>
      <w:r w:rsidRPr="00AF0F35">
        <w:rPr>
          <w:rFonts w:ascii="Calibri" w:hAnsi="Calibri" w:cs="Calibri"/>
          <w:b w:val="0"/>
          <w:color w:val="auto"/>
        </w:rPr>
        <w:t>MS. Processes, risks and necessary control measures were determined in section</w:t>
      </w:r>
      <w:r w:rsidR="0087113B" w:rsidRPr="00AF0F35">
        <w:rPr>
          <w:rFonts w:ascii="Calibri" w:hAnsi="Calibri" w:cs="Calibri"/>
          <w:b w:val="0"/>
          <w:color w:val="auto"/>
        </w:rPr>
        <w:t xml:space="preserve"> 4</w:t>
      </w:r>
      <w:r w:rsidRPr="00AF0F35">
        <w:rPr>
          <w:rFonts w:ascii="Calibri" w:hAnsi="Calibri" w:cs="Calibri"/>
          <w:b w:val="0"/>
          <w:color w:val="auto"/>
        </w:rPr>
        <w:t>.</w:t>
      </w:r>
    </w:p>
    <w:p w14:paraId="11C7DDE3" w14:textId="3B980F2D" w:rsidR="00593A78" w:rsidRPr="00AF0F35" w:rsidRDefault="00593A78" w:rsidP="00593A78">
      <w:pPr>
        <w:pStyle w:val="aboutintropara"/>
        <w:spacing w:before="0" w:beforeAutospacing="0" w:after="0" w:afterAutospacing="0" w:line="240" w:lineRule="auto"/>
        <w:ind w:left="1009" w:firstLine="5"/>
        <w:jc w:val="left"/>
        <w:rPr>
          <w:rFonts w:ascii="Calibri" w:hAnsi="Calibri" w:cs="Calibri"/>
          <w:b w:val="0"/>
          <w:color w:val="FF0000"/>
        </w:rPr>
      </w:pPr>
    </w:p>
    <w:p w14:paraId="538B16A6" w14:textId="095C7C13" w:rsidR="00593A78" w:rsidRPr="00AF0F35" w:rsidRDefault="00593A78" w:rsidP="00593A78">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Control measures may include:</w:t>
      </w:r>
    </w:p>
    <w:p w14:paraId="3C10A26B" w14:textId="6533C194" w:rsidR="00593A78" w:rsidRPr="00AF0F35" w:rsidRDefault="00593A78" w:rsidP="00593A78">
      <w:pPr>
        <w:pStyle w:val="aboutintropara"/>
        <w:spacing w:before="0" w:beforeAutospacing="0" w:after="0" w:afterAutospacing="0" w:line="240" w:lineRule="auto"/>
        <w:ind w:left="1009" w:firstLine="5"/>
        <w:jc w:val="left"/>
        <w:rPr>
          <w:rFonts w:ascii="Calibri" w:hAnsi="Calibri" w:cs="Calibri"/>
          <w:b w:val="0"/>
          <w:color w:val="auto"/>
        </w:rPr>
      </w:pPr>
    </w:p>
    <w:p w14:paraId="0D963B63" w14:textId="1E74DDA5" w:rsidR="00593A78" w:rsidRPr="00AF0F35" w:rsidRDefault="00593A78" w:rsidP="001D40C7">
      <w:pPr>
        <w:pStyle w:val="aboutintropara"/>
        <w:numPr>
          <w:ilvl w:val="0"/>
          <w:numId w:val="5"/>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Objectives and targets for improvement.</w:t>
      </w:r>
    </w:p>
    <w:p w14:paraId="0467BFF0" w14:textId="77777777" w:rsidR="00593A78" w:rsidRPr="00AF0F35" w:rsidRDefault="00593A78" w:rsidP="00593A78">
      <w:pPr>
        <w:pStyle w:val="aboutintropara"/>
        <w:spacing w:before="0" w:beforeAutospacing="0" w:after="0" w:afterAutospacing="0" w:line="240" w:lineRule="auto"/>
        <w:ind w:left="1374"/>
        <w:jc w:val="left"/>
        <w:rPr>
          <w:rFonts w:ascii="Calibri" w:hAnsi="Calibri" w:cs="Calibri"/>
          <w:b w:val="0"/>
          <w:color w:val="auto"/>
        </w:rPr>
      </w:pPr>
    </w:p>
    <w:p w14:paraId="5A1486D3" w14:textId="5321F9D4" w:rsidR="00593A78" w:rsidRPr="00AF0F35" w:rsidRDefault="00593A78" w:rsidP="001D40C7">
      <w:pPr>
        <w:pStyle w:val="aboutintropara"/>
        <w:numPr>
          <w:ilvl w:val="0"/>
          <w:numId w:val="5"/>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People controls (responsibilities, communications, training, competence records etc).</w:t>
      </w:r>
    </w:p>
    <w:p w14:paraId="597A1D72" w14:textId="1B3B081F" w:rsidR="00593A78" w:rsidRPr="00AF0F35" w:rsidRDefault="00593A78" w:rsidP="001D40C7">
      <w:pPr>
        <w:pStyle w:val="aboutintropara"/>
        <w:numPr>
          <w:ilvl w:val="0"/>
          <w:numId w:val="5"/>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lastRenderedPageBreak/>
        <w:t>Operational procedures (see below).</w:t>
      </w:r>
    </w:p>
    <w:p w14:paraId="58853FA0" w14:textId="77777777" w:rsidR="00140FBD" w:rsidRPr="00AF0F35" w:rsidRDefault="00140FBD" w:rsidP="007F323F">
      <w:pPr>
        <w:pStyle w:val="Heading3x"/>
        <w:numPr>
          <w:ilvl w:val="0"/>
          <w:numId w:val="0"/>
        </w:numPr>
        <w:spacing w:line="240" w:lineRule="auto"/>
        <w:jc w:val="left"/>
        <w:rPr>
          <w:rFonts w:ascii="Calibri" w:hAnsi="Calibri" w:cs="Calibri"/>
          <w:bCs/>
          <w:color w:val="FF0000"/>
        </w:rPr>
      </w:pPr>
    </w:p>
    <w:p w14:paraId="11C68EA6" w14:textId="0A67ED99" w:rsidR="00EF7A80" w:rsidRPr="00AF0F35" w:rsidRDefault="00593A78" w:rsidP="00593A78">
      <w:pPr>
        <w:pStyle w:val="Heading3x"/>
        <w:numPr>
          <w:ilvl w:val="0"/>
          <w:numId w:val="0"/>
        </w:numPr>
        <w:spacing w:line="240" w:lineRule="auto"/>
        <w:ind w:left="1666" w:hanging="652"/>
        <w:jc w:val="left"/>
        <w:rPr>
          <w:rFonts w:ascii="Calibri" w:hAnsi="Calibri" w:cs="Calibri"/>
          <w:b w:val="0"/>
          <w:color w:val="auto"/>
        </w:rPr>
      </w:pPr>
      <w:r w:rsidRPr="00AF0F35">
        <w:rPr>
          <w:rFonts w:ascii="Calibri" w:hAnsi="Calibri" w:cs="Calibri"/>
          <w:b w:val="0"/>
          <w:color w:val="auto"/>
        </w:rPr>
        <w:t>The following procedures contain quality operational control requirements:</w:t>
      </w:r>
    </w:p>
    <w:p w14:paraId="6B25F6E0" w14:textId="0F3A5740" w:rsidR="007E4EE1" w:rsidRPr="00AF0F35" w:rsidRDefault="007E4EE1" w:rsidP="00593A78">
      <w:pPr>
        <w:pStyle w:val="Heading3x"/>
        <w:numPr>
          <w:ilvl w:val="0"/>
          <w:numId w:val="0"/>
        </w:numPr>
        <w:spacing w:line="240" w:lineRule="auto"/>
        <w:ind w:left="1666" w:hanging="652"/>
        <w:jc w:val="left"/>
        <w:rPr>
          <w:rFonts w:ascii="Calibri" w:hAnsi="Calibri" w:cs="Calibri"/>
          <w:b w:val="0"/>
          <w:color w:val="auto"/>
        </w:rPr>
      </w:pPr>
    </w:p>
    <w:p w14:paraId="73591069" w14:textId="64A3E72A" w:rsidR="00F43637" w:rsidRPr="00AF0F35" w:rsidRDefault="00F43637"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 xml:space="preserve">QOP.01 </w:t>
      </w:r>
      <w:r w:rsidRPr="00AF0F35">
        <w:rPr>
          <w:rFonts w:ascii="Calibri" w:hAnsi="Calibri" w:cs="Calibri"/>
          <w:color w:val="auto"/>
        </w:rPr>
        <w:tab/>
        <w:t>Design and Development of Services</w:t>
      </w:r>
      <w:r w:rsidR="0081649C" w:rsidRPr="00AF0F35">
        <w:rPr>
          <w:rFonts w:ascii="Calibri" w:hAnsi="Calibri" w:cs="Calibri"/>
          <w:color w:val="auto"/>
        </w:rPr>
        <w:t xml:space="preserve"> Procedure</w:t>
      </w:r>
      <w:r w:rsidRPr="00AF0F35">
        <w:rPr>
          <w:rFonts w:ascii="Calibri" w:hAnsi="Calibri" w:cs="Calibri"/>
          <w:color w:val="auto"/>
        </w:rPr>
        <w:tab/>
      </w:r>
    </w:p>
    <w:p w14:paraId="502AAEA6" w14:textId="58DCBBC8" w:rsidR="00F43637" w:rsidRPr="00AF0F35" w:rsidRDefault="00F43637"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QOP.02</w:t>
      </w:r>
      <w:r w:rsidRPr="00AF0F35">
        <w:rPr>
          <w:rFonts w:ascii="Calibri" w:hAnsi="Calibri" w:cs="Calibri"/>
          <w:color w:val="auto"/>
        </w:rPr>
        <w:tab/>
      </w:r>
      <w:r w:rsidRPr="00AF0F35">
        <w:rPr>
          <w:rFonts w:ascii="Calibri" w:hAnsi="Calibri" w:cs="Calibri"/>
          <w:color w:val="auto"/>
        </w:rPr>
        <w:tab/>
        <w:t>ISO Filing Structure</w:t>
      </w:r>
      <w:r w:rsidRPr="00AF0F35">
        <w:rPr>
          <w:rFonts w:ascii="Calibri" w:hAnsi="Calibri" w:cs="Calibri"/>
          <w:color w:val="auto"/>
        </w:rPr>
        <w:tab/>
      </w:r>
    </w:p>
    <w:p w14:paraId="6ED035E1" w14:textId="49DA38B0" w:rsidR="00FA298B" w:rsidRPr="00AF0F35" w:rsidRDefault="00F43637"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QOP.0</w:t>
      </w:r>
      <w:r w:rsidR="0022209B" w:rsidRPr="00AF0F35">
        <w:rPr>
          <w:rFonts w:ascii="Calibri" w:hAnsi="Calibri" w:cs="Calibri"/>
          <w:color w:val="auto"/>
        </w:rPr>
        <w:t>4</w:t>
      </w:r>
      <w:r w:rsidRPr="00AF0F35">
        <w:rPr>
          <w:rFonts w:ascii="Calibri" w:hAnsi="Calibri" w:cs="Calibri"/>
          <w:color w:val="auto"/>
        </w:rPr>
        <w:tab/>
      </w:r>
      <w:r w:rsidRPr="00AF0F35">
        <w:rPr>
          <w:rFonts w:ascii="Calibri" w:hAnsi="Calibri" w:cs="Calibri"/>
          <w:color w:val="auto"/>
        </w:rPr>
        <w:tab/>
        <w:t>Bat Survey Requirement Guidelines</w:t>
      </w:r>
    </w:p>
    <w:p w14:paraId="3C6A3856" w14:textId="53C2A8DB" w:rsidR="00F43637" w:rsidRPr="00AF0F35" w:rsidRDefault="00F43637"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w:t>
      </w:r>
      <w:r w:rsidR="00AE58D3" w:rsidRPr="00AF0F35">
        <w:rPr>
          <w:rFonts w:ascii="Calibri" w:hAnsi="Calibri" w:cs="Calibri"/>
          <w:color w:val="auto"/>
        </w:rPr>
        <w:t>O</w:t>
      </w:r>
      <w:r w:rsidRPr="00AF0F35">
        <w:rPr>
          <w:rFonts w:ascii="Calibri" w:hAnsi="Calibri" w:cs="Calibri"/>
          <w:color w:val="auto"/>
        </w:rPr>
        <w:t>P.06</w:t>
      </w:r>
      <w:r w:rsidRPr="00AF0F35">
        <w:rPr>
          <w:rFonts w:ascii="Calibri" w:hAnsi="Calibri" w:cs="Calibri"/>
          <w:color w:val="auto"/>
        </w:rPr>
        <w:tab/>
      </w:r>
      <w:r w:rsidRPr="00AF0F35">
        <w:rPr>
          <w:rFonts w:ascii="Calibri" w:hAnsi="Calibri" w:cs="Calibri"/>
          <w:color w:val="auto"/>
        </w:rPr>
        <w:tab/>
        <w:t>Process for Booking Holiday and Flexi</w:t>
      </w:r>
      <w:r w:rsidRPr="00AF0F35">
        <w:rPr>
          <w:rFonts w:ascii="Calibri" w:hAnsi="Calibri" w:cs="Calibri"/>
          <w:color w:val="auto"/>
        </w:rPr>
        <w:tab/>
      </w:r>
    </w:p>
    <w:p w14:paraId="6567E6C4" w14:textId="63B67C5A" w:rsidR="003D19B5" w:rsidRDefault="00F43637"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QOP.07</w:t>
      </w:r>
      <w:r w:rsidRPr="00AF0F35">
        <w:rPr>
          <w:rFonts w:ascii="Calibri" w:hAnsi="Calibri" w:cs="Calibri"/>
          <w:color w:val="auto"/>
        </w:rPr>
        <w:tab/>
      </w:r>
      <w:r w:rsidRPr="00AF0F35">
        <w:rPr>
          <w:rFonts w:ascii="Calibri" w:hAnsi="Calibri" w:cs="Calibri"/>
          <w:color w:val="auto"/>
        </w:rPr>
        <w:tab/>
      </w:r>
      <w:r w:rsidR="00C017BC" w:rsidRPr="00AF0F35">
        <w:rPr>
          <w:rFonts w:ascii="Calibri" w:hAnsi="Calibri" w:cs="Calibri"/>
          <w:color w:val="auto"/>
        </w:rPr>
        <w:t xml:space="preserve">The Statutory </w:t>
      </w:r>
      <w:r w:rsidRPr="00AF0F35">
        <w:rPr>
          <w:rFonts w:ascii="Calibri" w:hAnsi="Calibri" w:cs="Calibri"/>
          <w:color w:val="auto"/>
        </w:rPr>
        <w:t xml:space="preserve">Biodiversity </w:t>
      </w:r>
      <w:r w:rsidR="00C017BC" w:rsidRPr="00AF0F35">
        <w:rPr>
          <w:rFonts w:ascii="Calibri" w:hAnsi="Calibri" w:cs="Calibri"/>
          <w:color w:val="auto"/>
        </w:rPr>
        <w:t>Metric</w:t>
      </w:r>
      <w:r w:rsidRPr="00AF0F35">
        <w:rPr>
          <w:rFonts w:ascii="Calibri" w:hAnsi="Calibri" w:cs="Calibri"/>
          <w:color w:val="auto"/>
        </w:rPr>
        <w:t xml:space="preserve"> User Guide</w:t>
      </w:r>
      <w:r w:rsidRPr="00AF0F35">
        <w:rPr>
          <w:rFonts w:ascii="Calibri" w:hAnsi="Calibri" w:cs="Calibri"/>
          <w:color w:val="auto"/>
        </w:rPr>
        <w:tab/>
      </w:r>
    </w:p>
    <w:p w14:paraId="2418F11F" w14:textId="5644B074" w:rsidR="0071454D" w:rsidRDefault="0071454D" w:rsidP="001D40C7">
      <w:pPr>
        <w:pStyle w:val="ListParagraph"/>
        <w:numPr>
          <w:ilvl w:val="1"/>
          <w:numId w:val="2"/>
        </w:numPr>
        <w:tabs>
          <w:tab w:val="clear" w:pos="1009"/>
          <w:tab w:val="num" w:pos="0"/>
        </w:tabs>
        <w:ind w:left="0" w:firstLine="976"/>
        <w:rPr>
          <w:rFonts w:ascii="Calibri" w:hAnsi="Calibri" w:cs="Calibri"/>
          <w:color w:val="auto"/>
        </w:rPr>
      </w:pPr>
      <w:r>
        <w:rPr>
          <w:rFonts w:ascii="Calibri" w:hAnsi="Calibri" w:cs="Calibri"/>
          <w:color w:val="auto"/>
        </w:rPr>
        <w:t>QOP.08</w:t>
      </w:r>
      <w:r>
        <w:rPr>
          <w:rFonts w:ascii="Calibri" w:hAnsi="Calibri" w:cs="Calibri"/>
          <w:color w:val="auto"/>
        </w:rPr>
        <w:tab/>
      </w:r>
      <w:r>
        <w:rPr>
          <w:rFonts w:ascii="Calibri" w:hAnsi="Calibri" w:cs="Calibri"/>
          <w:color w:val="auto"/>
        </w:rPr>
        <w:tab/>
      </w:r>
      <w:r w:rsidRPr="0071454D">
        <w:rPr>
          <w:rFonts w:ascii="Calibri" w:hAnsi="Calibri" w:cs="Calibri"/>
          <w:color w:val="auto"/>
        </w:rPr>
        <w:t>Magic into QGIS Procedure</w:t>
      </w:r>
      <w:r>
        <w:rPr>
          <w:rFonts w:ascii="Calibri" w:hAnsi="Calibri" w:cs="Calibri"/>
          <w:color w:val="auto"/>
        </w:rPr>
        <w:tab/>
      </w:r>
    </w:p>
    <w:p w14:paraId="283A6ED4" w14:textId="473BF414" w:rsidR="0071454D" w:rsidRPr="00AF0F35" w:rsidRDefault="0071454D" w:rsidP="001D40C7">
      <w:pPr>
        <w:pStyle w:val="ListParagraph"/>
        <w:numPr>
          <w:ilvl w:val="1"/>
          <w:numId w:val="2"/>
        </w:numPr>
        <w:tabs>
          <w:tab w:val="clear" w:pos="1009"/>
          <w:tab w:val="num" w:pos="0"/>
        </w:tabs>
        <w:ind w:left="0" w:firstLine="976"/>
        <w:rPr>
          <w:rFonts w:ascii="Calibri" w:hAnsi="Calibri" w:cs="Calibri"/>
          <w:color w:val="auto"/>
        </w:rPr>
      </w:pPr>
      <w:r>
        <w:rPr>
          <w:rFonts w:ascii="Calibri" w:hAnsi="Calibri" w:cs="Calibri"/>
          <w:color w:val="auto"/>
        </w:rPr>
        <w:t>QOP.09</w:t>
      </w:r>
      <w:r>
        <w:rPr>
          <w:rFonts w:ascii="Calibri" w:hAnsi="Calibri" w:cs="Calibri"/>
          <w:color w:val="auto"/>
        </w:rPr>
        <w:tab/>
      </w:r>
      <w:r>
        <w:rPr>
          <w:rFonts w:ascii="Calibri" w:hAnsi="Calibri" w:cs="Calibri"/>
          <w:color w:val="auto"/>
        </w:rPr>
        <w:tab/>
      </w:r>
      <w:r w:rsidRPr="0071454D">
        <w:rPr>
          <w:rFonts w:ascii="Calibri" w:hAnsi="Calibri" w:cs="Calibri"/>
          <w:color w:val="auto"/>
        </w:rPr>
        <w:t>SMM HMMPT Habitat Guide</w:t>
      </w:r>
    </w:p>
    <w:p w14:paraId="0D744E80" w14:textId="4D2E3FD9" w:rsidR="00DA67E6" w:rsidRPr="00AF0F35" w:rsidRDefault="00DA67E6"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QOP.10</w:t>
      </w:r>
      <w:r w:rsidRPr="00AF0F35">
        <w:rPr>
          <w:rFonts w:ascii="Calibri" w:hAnsi="Calibri" w:cs="Calibri"/>
          <w:color w:val="auto"/>
        </w:rPr>
        <w:tab/>
      </w:r>
      <w:r w:rsidRPr="00AF0F35">
        <w:rPr>
          <w:rFonts w:ascii="Calibri" w:hAnsi="Calibri" w:cs="Calibri"/>
          <w:color w:val="auto"/>
        </w:rPr>
        <w:tab/>
      </w:r>
      <w:r w:rsidR="00F43637" w:rsidRPr="00AF0F35">
        <w:rPr>
          <w:rFonts w:ascii="Calibri" w:hAnsi="Calibri" w:cs="Calibri"/>
          <w:color w:val="auto"/>
        </w:rPr>
        <w:t xml:space="preserve">Reports </w:t>
      </w:r>
      <w:r w:rsidR="0081649C" w:rsidRPr="00AF0F35">
        <w:rPr>
          <w:rFonts w:ascii="Calibri" w:hAnsi="Calibri" w:cs="Calibri"/>
          <w:color w:val="auto"/>
        </w:rPr>
        <w:t>Procedure</w:t>
      </w:r>
    </w:p>
    <w:p w14:paraId="52826D52" w14:textId="4CC0151F" w:rsidR="00DA67E6" w:rsidRPr="00AF0F35" w:rsidRDefault="00DA67E6"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QOP.11</w:t>
      </w:r>
      <w:r w:rsidRPr="00AF0F35">
        <w:rPr>
          <w:rFonts w:ascii="Calibri" w:hAnsi="Calibri" w:cs="Calibri"/>
          <w:color w:val="auto"/>
        </w:rPr>
        <w:tab/>
      </w:r>
      <w:r w:rsidRPr="00AF0F35">
        <w:rPr>
          <w:rFonts w:ascii="Calibri" w:hAnsi="Calibri" w:cs="Calibri"/>
          <w:color w:val="auto"/>
        </w:rPr>
        <w:tab/>
      </w:r>
      <w:r w:rsidR="00F43637" w:rsidRPr="00AF0F35">
        <w:rPr>
          <w:rFonts w:ascii="Calibri" w:hAnsi="Calibri" w:cs="Calibri"/>
          <w:color w:val="auto"/>
        </w:rPr>
        <w:t xml:space="preserve">Subcontractor </w:t>
      </w:r>
      <w:r w:rsidR="0081649C" w:rsidRPr="00AF0F35">
        <w:rPr>
          <w:rFonts w:ascii="Calibri" w:hAnsi="Calibri" w:cs="Calibri"/>
          <w:color w:val="auto"/>
        </w:rPr>
        <w:t>Procedure</w:t>
      </w:r>
      <w:r w:rsidR="00F43637" w:rsidRPr="00AF0F35">
        <w:rPr>
          <w:rFonts w:ascii="Calibri" w:hAnsi="Calibri" w:cs="Calibri"/>
          <w:color w:val="auto"/>
        </w:rPr>
        <w:tab/>
      </w:r>
    </w:p>
    <w:p w14:paraId="72F49528" w14:textId="772E60B8" w:rsidR="00DA67E6" w:rsidRPr="00AF0F35" w:rsidRDefault="00DA67E6"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QOP.12</w:t>
      </w:r>
      <w:r w:rsidRPr="00AF0F35">
        <w:rPr>
          <w:rFonts w:ascii="Calibri" w:hAnsi="Calibri" w:cs="Calibri"/>
          <w:color w:val="auto"/>
        </w:rPr>
        <w:tab/>
      </w:r>
      <w:r w:rsidRPr="00AF0F35">
        <w:rPr>
          <w:rFonts w:ascii="Calibri" w:hAnsi="Calibri" w:cs="Calibri"/>
          <w:color w:val="auto"/>
        </w:rPr>
        <w:tab/>
      </w:r>
      <w:r w:rsidR="00F43637" w:rsidRPr="00AF0F35">
        <w:rPr>
          <w:rFonts w:ascii="Calibri" w:hAnsi="Calibri" w:cs="Calibri"/>
          <w:color w:val="auto"/>
        </w:rPr>
        <w:t xml:space="preserve">Change Management </w:t>
      </w:r>
      <w:r w:rsidR="0081649C" w:rsidRPr="00AF0F35">
        <w:rPr>
          <w:rFonts w:ascii="Calibri" w:hAnsi="Calibri" w:cs="Calibri"/>
          <w:color w:val="auto"/>
        </w:rPr>
        <w:t>Procedure</w:t>
      </w:r>
      <w:r w:rsidR="00F43637" w:rsidRPr="00AF0F35">
        <w:rPr>
          <w:rFonts w:ascii="Calibri" w:hAnsi="Calibri" w:cs="Calibri"/>
          <w:color w:val="auto"/>
        </w:rPr>
        <w:tab/>
      </w:r>
    </w:p>
    <w:p w14:paraId="07D9D370" w14:textId="115744EE" w:rsidR="00DA67E6" w:rsidRPr="00AF0F35" w:rsidRDefault="00DA67E6"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QOP.13</w:t>
      </w:r>
      <w:r w:rsidRPr="00AF0F35">
        <w:rPr>
          <w:rFonts w:ascii="Calibri" w:hAnsi="Calibri" w:cs="Calibri"/>
          <w:color w:val="auto"/>
        </w:rPr>
        <w:tab/>
      </w:r>
      <w:r w:rsidRPr="00AF0F35">
        <w:rPr>
          <w:rFonts w:ascii="Calibri" w:hAnsi="Calibri" w:cs="Calibri"/>
          <w:color w:val="auto"/>
        </w:rPr>
        <w:tab/>
      </w:r>
      <w:r w:rsidR="00F43637" w:rsidRPr="00AF0F35">
        <w:rPr>
          <w:rFonts w:ascii="Calibri" w:hAnsi="Calibri" w:cs="Calibri"/>
          <w:color w:val="auto"/>
        </w:rPr>
        <w:t xml:space="preserve">Customer Property </w:t>
      </w:r>
      <w:r w:rsidR="0081649C" w:rsidRPr="00AF0F35">
        <w:rPr>
          <w:rFonts w:ascii="Calibri" w:hAnsi="Calibri" w:cs="Calibri"/>
          <w:color w:val="auto"/>
        </w:rPr>
        <w:t>Procedure</w:t>
      </w:r>
      <w:r w:rsidR="00F43637" w:rsidRPr="00AF0F35">
        <w:rPr>
          <w:rFonts w:ascii="Calibri" w:hAnsi="Calibri" w:cs="Calibri"/>
          <w:color w:val="auto"/>
        </w:rPr>
        <w:tab/>
      </w:r>
    </w:p>
    <w:p w14:paraId="5BFC2471" w14:textId="2DA78E38" w:rsidR="00813B1A" w:rsidRPr="00AF0F35" w:rsidRDefault="00813B1A"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QOP.14</w:t>
      </w:r>
      <w:r w:rsidRPr="00AF0F35">
        <w:rPr>
          <w:rFonts w:ascii="Calibri" w:hAnsi="Calibri" w:cs="Calibri"/>
          <w:color w:val="auto"/>
        </w:rPr>
        <w:tab/>
      </w:r>
      <w:r w:rsidRPr="00AF0F35">
        <w:rPr>
          <w:rFonts w:ascii="Calibri" w:hAnsi="Calibri" w:cs="Calibri"/>
          <w:color w:val="auto"/>
        </w:rPr>
        <w:tab/>
      </w:r>
      <w:proofErr w:type="spellStart"/>
      <w:r w:rsidR="0071454D">
        <w:rPr>
          <w:rFonts w:ascii="Calibri" w:hAnsi="Calibri" w:cs="Calibri"/>
          <w:color w:val="auto"/>
        </w:rPr>
        <w:t>EcoNorth</w:t>
      </w:r>
      <w:proofErr w:type="spellEnd"/>
      <w:r w:rsidR="0071454D">
        <w:rPr>
          <w:rFonts w:ascii="Calibri" w:hAnsi="Calibri" w:cs="Calibri"/>
          <w:color w:val="auto"/>
        </w:rPr>
        <w:t xml:space="preserve"> &amp; </w:t>
      </w:r>
      <w:proofErr w:type="spellStart"/>
      <w:r w:rsidR="0071454D">
        <w:rPr>
          <w:rFonts w:ascii="Calibri" w:hAnsi="Calibri" w:cs="Calibri"/>
          <w:color w:val="auto"/>
        </w:rPr>
        <w:t>EcoÉireann</w:t>
      </w:r>
      <w:proofErr w:type="spellEnd"/>
      <w:r w:rsidR="0071454D">
        <w:rPr>
          <w:rFonts w:ascii="Calibri" w:hAnsi="Calibri" w:cs="Calibri"/>
          <w:color w:val="auto"/>
        </w:rPr>
        <w:t xml:space="preserve"> </w:t>
      </w:r>
      <w:r w:rsidRPr="00AF0F35">
        <w:rPr>
          <w:rFonts w:ascii="Calibri" w:hAnsi="Calibri" w:cs="Calibri"/>
          <w:color w:val="auto"/>
        </w:rPr>
        <w:t>Website User Guide</w:t>
      </w:r>
    </w:p>
    <w:p w14:paraId="22A91149" w14:textId="20CE2B3B" w:rsidR="00813B1A" w:rsidRPr="00AF0F35" w:rsidRDefault="00813B1A"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QOP.15</w:t>
      </w:r>
      <w:r w:rsidRPr="00AF0F35">
        <w:rPr>
          <w:rFonts w:ascii="Calibri" w:hAnsi="Calibri" w:cs="Calibri"/>
          <w:color w:val="auto"/>
        </w:rPr>
        <w:tab/>
      </w:r>
      <w:r w:rsidRPr="00AF0F35">
        <w:rPr>
          <w:rFonts w:ascii="Calibri" w:hAnsi="Calibri" w:cs="Calibri"/>
          <w:color w:val="auto"/>
        </w:rPr>
        <w:tab/>
      </w:r>
      <w:proofErr w:type="spellStart"/>
      <w:r w:rsidRPr="00AF0F35">
        <w:rPr>
          <w:rFonts w:ascii="Calibri" w:hAnsi="Calibri" w:cs="Calibri"/>
          <w:color w:val="auto"/>
        </w:rPr>
        <w:t>QField</w:t>
      </w:r>
      <w:proofErr w:type="spellEnd"/>
      <w:r w:rsidRPr="00AF0F35">
        <w:rPr>
          <w:rFonts w:ascii="Calibri" w:hAnsi="Calibri" w:cs="Calibri"/>
          <w:color w:val="auto"/>
        </w:rPr>
        <w:t xml:space="preserve"> Guide for Bat Activity Surveys</w:t>
      </w:r>
    </w:p>
    <w:p w14:paraId="205D384C" w14:textId="2151B9D2" w:rsidR="00813B1A" w:rsidRPr="00AF0F35" w:rsidRDefault="00813B1A"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QOP.16</w:t>
      </w:r>
      <w:r w:rsidRPr="00AF0F35">
        <w:rPr>
          <w:rFonts w:ascii="Calibri" w:hAnsi="Calibri" w:cs="Calibri"/>
          <w:color w:val="auto"/>
        </w:rPr>
        <w:tab/>
      </w:r>
      <w:r w:rsidRPr="00AF0F35">
        <w:rPr>
          <w:rFonts w:ascii="Calibri" w:hAnsi="Calibri" w:cs="Calibri"/>
          <w:color w:val="auto"/>
        </w:rPr>
        <w:tab/>
      </w:r>
      <w:proofErr w:type="spellStart"/>
      <w:r w:rsidRPr="00AF0F35">
        <w:rPr>
          <w:rFonts w:ascii="Calibri" w:hAnsi="Calibri" w:cs="Calibri"/>
          <w:color w:val="auto"/>
        </w:rPr>
        <w:t>QField</w:t>
      </w:r>
      <w:proofErr w:type="spellEnd"/>
      <w:r w:rsidRPr="00AF0F35">
        <w:rPr>
          <w:rFonts w:ascii="Calibri" w:hAnsi="Calibri" w:cs="Calibri"/>
          <w:color w:val="auto"/>
        </w:rPr>
        <w:t xml:space="preserve"> Guide for Bird Surveys</w:t>
      </w:r>
    </w:p>
    <w:p w14:paraId="57526EC6" w14:textId="4EF29236" w:rsidR="00813B1A" w:rsidRDefault="00813B1A"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QOP.17</w:t>
      </w:r>
      <w:r w:rsidRPr="00AF0F35">
        <w:rPr>
          <w:rFonts w:ascii="Calibri" w:hAnsi="Calibri" w:cs="Calibri"/>
          <w:color w:val="auto"/>
        </w:rPr>
        <w:tab/>
      </w:r>
      <w:r w:rsidRPr="00AF0F35">
        <w:rPr>
          <w:rFonts w:ascii="Calibri" w:hAnsi="Calibri" w:cs="Calibri"/>
          <w:color w:val="auto"/>
        </w:rPr>
        <w:tab/>
      </w:r>
      <w:proofErr w:type="spellStart"/>
      <w:r w:rsidRPr="00AF0F35">
        <w:rPr>
          <w:rFonts w:ascii="Calibri" w:hAnsi="Calibri" w:cs="Calibri"/>
          <w:color w:val="auto"/>
        </w:rPr>
        <w:t>QField</w:t>
      </w:r>
      <w:proofErr w:type="spellEnd"/>
      <w:r w:rsidRPr="00AF0F35">
        <w:rPr>
          <w:rFonts w:ascii="Calibri" w:hAnsi="Calibri" w:cs="Calibri"/>
          <w:color w:val="auto"/>
        </w:rPr>
        <w:t xml:space="preserve"> Guide for PBRA Surveys</w:t>
      </w:r>
    </w:p>
    <w:p w14:paraId="146A2305" w14:textId="4C66AE85" w:rsidR="0071454D" w:rsidRDefault="0071454D" w:rsidP="001D40C7">
      <w:pPr>
        <w:pStyle w:val="ListParagraph"/>
        <w:numPr>
          <w:ilvl w:val="1"/>
          <w:numId w:val="2"/>
        </w:numPr>
        <w:tabs>
          <w:tab w:val="clear" w:pos="1009"/>
          <w:tab w:val="num" w:pos="0"/>
        </w:tabs>
        <w:ind w:left="0" w:firstLine="976"/>
        <w:rPr>
          <w:rFonts w:ascii="Calibri" w:hAnsi="Calibri" w:cs="Calibri"/>
          <w:color w:val="auto"/>
        </w:rPr>
      </w:pPr>
      <w:r>
        <w:rPr>
          <w:rFonts w:ascii="Calibri" w:hAnsi="Calibri" w:cs="Calibri"/>
          <w:color w:val="auto"/>
        </w:rPr>
        <w:t>QOP.18</w:t>
      </w:r>
      <w:r>
        <w:rPr>
          <w:rFonts w:ascii="Calibri" w:hAnsi="Calibri" w:cs="Calibri"/>
          <w:color w:val="auto"/>
        </w:rPr>
        <w:tab/>
      </w:r>
      <w:r>
        <w:rPr>
          <w:rFonts w:ascii="Calibri" w:hAnsi="Calibri" w:cs="Calibri"/>
          <w:color w:val="auto"/>
        </w:rPr>
        <w:tab/>
      </w:r>
      <w:r w:rsidR="005A79AF" w:rsidRPr="005A79AF">
        <w:rPr>
          <w:rFonts w:ascii="Calibri" w:hAnsi="Calibri" w:cs="Calibri"/>
          <w:color w:val="auto"/>
        </w:rPr>
        <w:t>Editing Master CSV Files Procedure</w:t>
      </w:r>
    </w:p>
    <w:p w14:paraId="7F951E5F" w14:textId="177FCF04" w:rsidR="0071454D" w:rsidRDefault="0071454D" w:rsidP="001D40C7">
      <w:pPr>
        <w:pStyle w:val="ListParagraph"/>
        <w:numPr>
          <w:ilvl w:val="1"/>
          <w:numId w:val="2"/>
        </w:numPr>
        <w:tabs>
          <w:tab w:val="clear" w:pos="1009"/>
          <w:tab w:val="num" w:pos="0"/>
        </w:tabs>
        <w:ind w:left="0" w:firstLine="976"/>
        <w:rPr>
          <w:rFonts w:ascii="Calibri" w:hAnsi="Calibri" w:cs="Calibri"/>
          <w:color w:val="auto"/>
        </w:rPr>
      </w:pPr>
      <w:r>
        <w:rPr>
          <w:rFonts w:ascii="Calibri" w:hAnsi="Calibri" w:cs="Calibri"/>
          <w:color w:val="auto"/>
        </w:rPr>
        <w:t>QOP.19</w:t>
      </w:r>
      <w:r>
        <w:rPr>
          <w:rFonts w:ascii="Calibri" w:hAnsi="Calibri" w:cs="Calibri"/>
          <w:color w:val="auto"/>
        </w:rPr>
        <w:tab/>
      </w:r>
      <w:r>
        <w:rPr>
          <w:rFonts w:ascii="Calibri" w:hAnsi="Calibri" w:cs="Calibri"/>
          <w:color w:val="auto"/>
        </w:rPr>
        <w:tab/>
      </w:r>
      <w:r w:rsidR="005A79AF" w:rsidRPr="005A79AF">
        <w:rPr>
          <w:rFonts w:ascii="Calibri" w:hAnsi="Calibri" w:cs="Calibri"/>
          <w:color w:val="auto"/>
        </w:rPr>
        <w:t>Shapefile Management for Bird Surveys Procedure</w:t>
      </w:r>
    </w:p>
    <w:p w14:paraId="5FB97807" w14:textId="48BDC231" w:rsidR="0071454D" w:rsidRPr="00AF0F35" w:rsidRDefault="0071454D" w:rsidP="001D40C7">
      <w:pPr>
        <w:pStyle w:val="ListParagraph"/>
        <w:numPr>
          <w:ilvl w:val="1"/>
          <w:numId w:val="2"/>
        </w:numPr>
        <w:tabs>
          <w:tab w:val="clear" w:pos="1009"/>
          <w:tab w:val="num" w:pos="0"/>
        </w:tabs>
        <w:ind w:left="0" w:firstLine="976"/>
        <w:rPr>
          <w:rFonts w:ascii="Calibri" w:hAnsi="Calibri" w:cs="Calibri"/>
          <w:color w:val="auto"/>
        </w:rPr>
      </w:pPr>
      <w:r>
        <w:rPr>
          <w:rFonts w:ascii="Calibri" w:hAnsi="Calibri" w:cs="Calibri"/>
          <w:color w:val="auto"/>
        </w:rPr>
        <w:t>QOP.20</w:t>
      </w:r>
      <w:r>
        <w:rPr>
          <w:rFonts w:ascii="Calibri" w:hAnsi="Calibri" w:cs="Calibri"/>
          <w:color w:val="auto"/>
        </w:rPr>
        <w:tab/>
      </w:r>
      <w:r>
        <w:rPr>
          <w:rFonts w:ascii="Calibri" w:hAnsi="Calibri" w:cs="Calibri"/>
          <w:color w:val="auto"/>
        </w:rPr>
        <w:tab/>
      </w:r>
      <w:r w:rsidR="005A79AF" w:rsidRPr="005A79AF">
        <w:rPr>
          <w:rFonts w:ascii="Calibri" w:hAnsi="Calibri" w:cs="Calibri"/>
          <w:color w:val="auto"/>
        </w:rPr>
        <w:t>Data Searches Using R and R Studio Procedure</w:t>
      </w:r>
    </w:p>
    <w:p w14:paraId="6B109284" w14:textId="77777777" w:rsidR="00DA67E6" w:rsidRPr="00AF0F35" w:rsidRDefault="00DA67E6"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QOP.32</w:t>
      </w:r>
      <w:r w:rsidRPr="00AF0F35">
        <w:rPr>
          <w:rFonts w:ascii="Calibri" w:hAnsi="Calibri" w:cs="Calibri"/>
          <w:color w:val="auto"/>
        </w:rPr>
        <w:tab/>
      </w:r>
      <w:r w:rsidRPr="00AF0F35">
        <w:rPr>
          <w:rFonts w:ascii="Calibri" w:hAnsi="Calibri" w:cs="Calibri"/>
          <w:color w:val="auto"/>
        </w:rPr>
        <w:tab/>
      </w:r>
      <w:r w:rsidR="00F43637" w:rsidRPr="00AF0F35">
        <w:rPr>
          <w:rFonts w:ascii="Calibri" w:hAnsi="Calibri" w:cs="Calibri"/>
          <w:color w:val="auto"/>
        </w:rPr>
        <w:t>EcoNorth Office Opening and Closing Procedure</w:t>
      </w:r>
      <w:r w:rsidR="00F43637" w:rsidRPr="00AF0F35">
        <w:rPr>
          <w:rFonts w:ascii="Calibri" w:hAnsi="Calibri" w:cs="Calibri"/>
          <w:color w:val="auto"/>
        </w:rPr>
        <w:tab/>
      </w:r>
    </w:p>
    <w:p w14:paraId="24A26B04" w14:textId="77777777" w:rsidR="00DA67E6" w:rsidRPr="00AF0F35" w:rsidRDefault="00DA67E6"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QOP.33</w:t>
      </w:r>
      <w:r w:rsidRPr="00AF0F35">
        <w:rPr>
          <w:rFonts w:ascii="Calibri" w:hAnsi="Calibri" w:cs="Calibri"/>
          <w:color w:val="auto"/>
        </w:rPr>
        <w:tab/>
      </w:r>
      <w:r w:rsidRPr="00AF0F35">
        <w:rPr>
          <w:rFonts w:ascii="Calibri" w:hAnsi="Calibri" w:cs="Calibri"/>
          <w:color w:val="auto"/>
        </w:rPr>
        <w:tab/>
      </w:r>
      <w:r w:rsidR="00F43637" w:rsidRPr="00AF0F35">
        <w:rPr>
          <w:rFonts w:ascii="Calibri" w:hAnsi="Calibri" w:cs="Calibri"/>
          <w:color w:val="auto"/>
        </w:rPr>
        <w:t>Project Process Flow Chart</w:t>
      </w:r>
      <w:r w:rsidR="00F43637" w:rsidRPr="00AF0F35">
        <w:rPr>
          <w:rFonts w:ascii="Calibri" w:hAnsi="Calibri" w:cs="Calibri"/>
          <w:color w:val="auto"/>
        </w:rPr>
        <w:tab/>
      </w:r>
    </w:p>
    <w:p w14:paraId="3D0933EA" w14:textId="77777777" w:rsidR="00DA67E6" w:rsidRPr="00AF0F35" w:rsidRDefault="00DA67E6"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QOP.34</w:t>
      </w:r>
      <w:r w:rsidRPr="00AF0F35">
        <w:rPr>
          <w:rFonts w:ascii="Calibri" w:hAnsi="Calibri" w:cs="Calibri"/>
          <w:color w:val="auto"/>
        </w:rPr>
        <w:tab/>
      </w:r>
      <w:r w:rsidRPr="00AF0F35">
        <w:rPr>
          <w:rFonts w:ascii="Calibri" w:hAnsi="Calibri" w:cs="Calibri"/>
          <w:color w:val="auto"/>
        </w:rPr>
        <w:tab/>
      </w:r>
      <w:r w:rsidR="00F43637" w:rsidRPr="00AF0F35">
        <w:rPr>
          <w:rFonts w:ascii="Calibri" w:hAnsi="Calibri" w:cs="Calibri"/>
          <w:color w:val="auto"/>
        </w:rPr>
        <w:t>Keys Procedure</w:t>
      </w:r>
      <w:r w:rsidR="00F43637" w:rsidRPr="00AF0F35">
        <w:rPr>
          <w:rFonts w:ascii="Calibri" w:hAnsi="Calibri" w:cs="Calibri"/>
          <w:color w:val="auto"/>
        </w:rPr>
        <w:tab/>
      </w:r>
    </w:p>
    <w:p w14:paraId="1A9C11B4" w14:textId="77777777" w:rsidR="00DA67E6" w:rsidRPr="00AF0F35" w:rsidRDefault="00DA67E6"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QOP.35</w:t>
      </w:r>
      <w:r w:rsidRPr="00AF0F35">
        <w:rPr>
          <w:rFonts w:ascii="Calibri" w:hAnsi="Calibri" w:cs="Calibri"/>
          <w:color w:val="auto"/>
        </w:rPr>
        <w:tab/>
      </w:r>
      <w:r w:rsidRPr="00AF0F35">
        <w:rPr>
          <w:rFonts w:ascii="Calibri" w:hAnsi="Calibri" w:cs="Calibri"/>
          <w:color w:val="auto"/>
        </w:rPr>
        <w:tab/>
      </w:r>
      <w:r w:rsidR="00F43637" w:rsidRPr="00AF0F35">
        <w:rPr>
          <w:rFonts w:ascii="Calibri" w:hAnsi="Calibri" w:cs="Calibri"/>
          <w:color w:val="auto"/>
        </w:rPr>
        <w:t>Portals Log</w:t>
      </w:r>
    </w:p>
    <w:p w14:paraId="1A1802C2" w14:textId="77777777" w:rsidR="00DA67E6" w:rsidRPr="00AF0F35" w:rsidRDefault="00DA67E6"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QOP.36</w:t>
      </w:r>
      <w:r w:rsidRPr="00AF0F35">
        <w:rPr>
          <w:rFonts w:ascii="Calibri" w:hAnsi="Calibri" w:cs="Calibri"/>
          <w:color w:val="auto"/>
        </w:rPr>
        <w:tab/>
      </w:r>
      <w:r w:rsidRPr="00AF0F35">
        <w:rPr>
          <w:rFonts w:ascii="Calibri" w:hAnsi="Calibri" w:cs="Calibri"/>
          <w:color w:val="auto"/>
        </w:rPr>
        <w:tab/>
      </w:r>
      <w:r w:rsidR="00F43637" w:rsidRPr="00AF0F35">
        <w:rPr>
          <w:rFonts w:ascii="Calibri" w:hAnsi="Calibri" w:cs="Calibri"/>
          <w:color w:val="auto"/>
        </w:rPr>
        <w:t>Visitors Procedure</w:t>
      </w:r>
      <w:r w:rsidR="00F43637" w:rsidRPr="00AF0F35">
        <w:rPr>
          <w:rFonts w:ascii="Calibri" w:hAnsi="Calibri" w:cs="Calibri"/>
          <w:color w:val="auto"/>
        </w:rPr>
        <w:tab/>
      </w:r>
    </w:p>
    <w:p w14:paraId="59FF7A0E" w14:textId="1522FA1A" w:rsidR="0082111C" w:rsidRPr="00AF0F35" w:rsidRDefault="00DA67E6"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QOP.38</w:t>
      </w:r>
      <w:r w:rsidRPr="00AF0F35">
        <w:rPr>
          <w:rFonts w:ascii="Calibri" w:hAnsi="Calibri" w:cs="Calibri"/>
          <w:color w:val="auto"/>
        </w:rPr>
        <w:tab/>
      </w:r>
      <w:r w:rsidRPr="00AF0F35">
        <w:rPr>
          <w:rFonts w:ascii="Calibri" w:hAnsi="Calibri" w:cs="Calibri"/>
          <w:color w:val="auto"/>
        </w:rPr>
        <w:tab/>
      </w:r>
      <w:r w:rsidR="00F43637" w:rsidRPr="00AF0F35">
        <w:rPr>
          <w:rFonts w:ascii="Calibri" w:hAnsi="Calibri" w:cs="Calibri"/>
          <w:color w:val="auto"/>
        </w:rPr>
        <w:t>Blog Procedure</w:t>
      </w:r>
      <w:r w:rsidR="00F43637" w:rsidRPr="00AF0F35">
        <w:rPr>
          <w:rFonts w:ascii="Calibri" w:hAnsi="Calibri" w:cs="Calibri"/>
          <w:color w:val="auto"/>
        </w:rPr>
        <w:tab/>
      </w:r>
    </w:p>
    <w:p w14:paraId="79E183B8" w14:textId="177E246D" w:rsidR="009E2DE8" w:rsidRPr="00AF0F35" w:rsidRDefault="009E2DE8"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QOP.39</w:t>
      </w:r>
      <w:r w:rsidRPr="00AF0F35">
        <w:rPr>
          <w:rFonts w:ascii="Calibri" w:hAnsi="Calibri" w:cs="Calibri"/>
          <w:color w:val="auto"/>
        </w:rPr>
        <w:tab/>
      </w:r>
      <w:r w:rsidRPr="00AF0F35">
        <w:rPr>
          <w:rFonts w:ascii="Calibri" w:hAnsi="Calibri" w:cs="Calibri"/>
          <w:color w:val="auto"/>
        </w:rPr>
        <w:tab/>
        <w:t>Project Proposals</w:t>
      </w:r>
      <w:r w:rsidR="00FA7B65" w:rsidRPr="00AF0F35">
        <w:rPr>
          <w:rFonts w:ascii="Calibri" w:hAnsi="Calibri" w:cs="Calibri"/>
          <w:color w:val="auto"/>
        </w:rPr>
        <w:t xml:space="preserve"> Procedure</w:t>
      </w:r>
    </w:p>
    <w:p w14:paraId="643CA59B" w14:textId="77777777" w:rsidR="00DA67E6" w:rsidRPr="00AF0F35" w:rsidRDefault="00DA67E6" w:rsidP="00DA67E6">
      <w:pPr>
        <w:pStyle w:val="ListParagraph"/>
        <w:numPr>
          <w:ilvl w:val="0"/>
          <w:numId w:val="0"/>
        </w:numPr>
        <w:ind w:left="976"/>
        <w:rPr>
          <w:rFonts w:ascii="Calibri" w:hAnsi="Calibri" w:cs="Calibri"/>
          <w:color w:val="FF0000"/>
        </w:rPr>
      </w:pPr>
    </w:p>
    <w:p w14:paraId="5F337C78" w14:textId="77777777" w:rsidR="00CF3D93" w:rsidRPr="00AF0F35" w:rsidRDefault="0097132C" w:rsidP="0097132C">
      <w:pPr>
        <w:pStyle w:val="Heading3x"/>
        <w:numPr>
          <w:ilvl w:val="0"/>
          <w:numId w:val="0"/>
        </w:numPr>
        <w:spacing w:line="240" w:lineRule="auto"/>
        <w:ind w:left="1666" w:hanging="652"/>
        <w:jc w:val="left"/>
        <w:rPr>
          <w:rFonts w:ascii="Calibri" w:hAnsi="Calibri" w:cs="Calibri"/>
          <w:b w:val="0"/>
          <w:color w:val="auto"/>
        </w:rPr>
      </w:pPr>
      <w:r w:rsidRPr="00AF0F35">
        <w:rPr>
          <w:rFonts w:ascii="Calibri" w:hAnsi="Calibri" w:cs="Calibri"/>
          <w:b w:val="0"/>
          <w:color w:val="auto"/>
        </w:rPr>
        <w:t xml:space="preserve">The following dedicated </w:t>
      </w:r>
      <w:r w:rsidR="00CF3D93" w:rsidRPr="00AF0F35">
        <w:rPr>
          <w:rFonts w:ascii="Calibri" w:hAnsi="Calibri" w:cs="Calibri"/>
          <w:b w:val="0"/>
          <w:color w:val="auto"/>
        </w:rPr>
        <w:t>H&amp;S</w:t>
      </w:r>
      <w:r w:rsidRPr="00AF0F35">
        <w:rPr>
          <w:rFonts w:ascii="Calibri" w:hAnsi="Calibri" w:cs="Calibri"/>
          <w:b w:val="0"/>
          <w:color w:val="auto"/>
        </w:rPr>
        <w:t xml:space="preserve"> procedures contain operational</w:t>
      </w:r>
      <w:r w:rsidR="00CF3D93" w:rsidRPr="00AF0F35">
        <w:rPr>
          <w:rFonts w:ascii="Calibri" w:hAnsi="Calibri" w:cs="Calibri"/>
          <w:b w:val="0"/>
          <w:color w:val="auto"/>
        </w:rPr>
        <w:t xml:space="preserve"> </w:t>
      </w:r>
      <w:r w:rsidRPr="00AF0F35">
        <w:rPr>
          <w:rFonts w:ascii="Calibri" w:hAnsi="Calibri" w:cs="Calibri"/>
          <w:b w:val="0"/>
          <w:color w:val="auto"/>
        </w:rPr>
        <w:t>control requirements and are</w:t>
      </w:r>
      <w:r w:rsidR="00CF3D93" w:rsidRPr="00AF0F35">
        <w:rPr>
          <w:rFonts w:ascii="Calibri" w:hAnsi="Calibri" w:cs="Calibri"/>
          <w:b w:val="0"/>
          <w:color w:val="auto"/>
        </w:rPr>
        <w:t xml:space="preserve"> </w:t>
      </w:r>
    </w:p>
    <w:p w14:paraId="1F6B7942" w14:textId="553AFE81" w:rsidR="0097132C" w:rsidRPr="00AF0F35" w:rsidRDefault="0097132C" w:rsidP="00CF3D93">
      <w:pPr>
        <w:pStyle w:val="Heading3x"/>
        <w:numPr>
          <w:ilvl w:val="0"/>
          <w:numId w:val="0"/>
        </w:numPr>
        <w:spacing w:line="240" w:lineRule="auto"/>
        <w:ind w:left="1666" w:hanging="652"/>
        <w:jc w:val="left"/>
        <w:rPr>
          <w:rFonts w:ascii="Calibri" w:hAnsi="Calibri" w:cs="Calibri"/>
          <w:b w:val="0"/>
          <w:color w:val="auto"/>
        </w:rPr>
      </w:pPr>
      <w:r w:rsidRPr="00AF0F35">
        <w:rPr>
          <w:rFonts w:ascii="Calibri" w:hAnsi="Calibri" w:cs="Calibri"/>
          <w:b w:val="0"/>
          <w:color w:val="auto"/>
        </w:rPr>
        <w:t>located within the Health and Safety Policy and Procedure Document (HSPP):</w:t>
      </w:r>
    </w:p>
    <w:p w14:paraId="7917A7F3" w14:textId="77777777" w:rsidR="0097132C" w:rsidRPr="00AF0F35" w:rsidRDefault="0097132C" w:rsidP="0097132C">
      <w:pPr>
        <w:pStyle w:val="Heading3x"/>
        <w:numPr>
          <w:ilvl w:val="0"/>
          <w:numId w:val="0"/>
        </w:numPr>
        <w:spacing w:line="240" w:lineRule="auto"/>
        <w:ind w:left="1666" w:hanging="652"/>
        <w:jc w:val="left"/>
        <w:rPr>
          <w:rFonts w:ascii="Calibri" w:hAnsi="Calibri" w:cs="Calibri"/>
          <w:b w:val="0"/>
          <w:color w:val="auto"/>
        </w:rPr>
      </w:pPr>
    </w:p>
    <w:p w14:paraId="1B93005A"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Section 1: Health and Safety Roles and Responsibilities</w:t>
      </w:r>
    </w:p>
    <w:p w14:paraId="1A0515A6" w14:textId="77777777" w:rsidR="00A15B49" w:rsidRPr="00AF0F35" w:rsidRDefault="0097132C" w:rsidP="00A15B49">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 xml:space="preserve">Section 2: </w:t>
      </w:r>
      <w:r w:rsidR="00A15B49" w:rsidRPr="00AF0F35">
        <w:rPr>
          <w:rFonts w:ascii="Calibri" w:hAnsi="Calibri" w:cs="Calibri"/>
          <w:bCs/>
          <w:color w:val="auto"/>
        </w:rPr>
        <w:t>Contractors</w:t>
      </w:r>
      <w:r w:rsidRPr="00AF0F35">
        <w:rPr>
          <w:rFonts w:ascii="Calibri" w:hAnsi="Calibri" w:cs="Calibri"/>
          <w:bCs/>
          <w:color w:val="auto"/>
        </w:rPr>
        <w:t xml:space="preserve"> </w:t>
      </w:r>
    </w:p>
    <w:p w14:paraId="696E9CCB" w14:textId="77777777" w:rsidR="00A15B49" w:rsidRPr="00AF0F35" w:rsidRDefault="0097132C" w:rsidP="00A15B49">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 xml:space="preserve">Section 3: </w:t>
      </w:r>
      <w:r w:rsidR="00A15B49" w:rsidRPr="00AF0F35">
        <w:rPr>
          <w:rFonts w:ascii="Calibri" w:hAnsi="Calibri" w:cs="Calibri"/>
          <w:color w:val="auto"/>
        </w:rPr>
        <w:t xml:space="preserve">Construction Design Management Regulations 2015 and Building Safety Act </w:t>
      </w:r>
    </w:p>
    <w:p w14:paraId="742740EF" w14:textId="501C517A" w:rsidR="00A15B49" w:rsidRPr="00AF0F35" w:rsidRDefault="00A15B49" w:rsidP="00A15B49">
      <w:pPr>
        <w:pStyle w:val="ListParagraph"/>
        <w:numPr>
          <w:ilvl w:val="0"/>
          <w:numId w:val="0"/>
        </w:numPr>
        <w:ind w:left="976" w:firstLine="464"/>
        <w:rPr>
          <w:rFonts w:ascii="Calibri" w:hAnsi="Calibri" w:cs="Calibri"/>
          <w:bCs/>
          <w:color w:val="auto"/>
        </w:rPr>
      </w:pPr>
      <w:r w:rsidRPr="00AF0F35">
        <w:rPr>
          <w:rFonts w:ascii="Calibri" w:hAnsi="Calibri" w:cs="Calibri"/>
          <w:color w:val="auto"/>
        </w:rPr>
        <w:t>2022</w:t>
      </w:r>
    </w:p>
    <w:p w14:paraId="04F44017" w14:textId="309A6EA9" w:rsidR="00A15B49" w:rsidRPr="00AF0F35" w:rsidRDefault="0097132C" w:rsidP="00A15B49">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 xml:space="preserve">Section 4: </w:t>
      </w:r>
      <w:r w:rsidR="00A15B49" w:rsidRPr="00AF0F35">
        <w:rPr>
          <w:rFonts w:ascii="Calibri" w:hAnsi="Calibri" w:cs="Calibri"/>
          <w:bCs/>
          <w:color w:val="auto"/>
        </w:rPr>
        <w:t>Fire</w:t>
      </w:r>
    </w:p>
    <w:p w14:paraId="261CD528" w14:textId="77777777" w:rsidR="00A15B49" w:rsidRPr="00AF0F35" w:rsidRDefault="00A15B49" w:rsidP="00A15B49">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Section 5: Physical and Mental Health, including Fatigue</w:t>
      </w:r>
    </w:p>
    <w:p w14:paraId="0D6BCFB7" w14:textId="2B7DA2A8" w:rsidR="0097132C" w:rsidRPr="00AF0F35" w:rsidRDefault="00A15B49"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lastRenderedPageBreak/>
        <w:t xml:space="preserve">Section 6: </w:t>
      </w:r>
      <w:r w:rsidR="0097132C" w:rsidRPr="00AF0F35">
        <w:rPr>
          <w:rFonts w:ascii="Calibri" w:hAnsi="Calibri" w:cs="Calibri"/>
          <w:bCs/>
          <w:color w:val="auto"/>
        </w:rPr>
        <w:t>Hygiene and Welfare</w:t>
      </w:r>
    </w:p>
    <w:p w14:paraId="7C0C6742" w14:textId="662E8151" w:rsidR="0097132C" w:rsidRPr="00AF0F35" w:rsidRDefault="002910F0"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 xml:space="preserve">Section 7: </w:t>
      </w:r>
      <w:r w:rsidR="0097132C" w:rsidRPr="00AF0F35">
        <w:rPr>
          <w:rFonts w:ascii="Calibri" w:hAnsi="Calibri" w:cs="Calibri"/>
          <w:bCs/>
          <w:color w:val="auto"/>
        </w:rPr>
        <w:t>Drugs and Alcohol</w:t>
      </w:r>
    </w:p>
    <w:p w14:paraId="658DA1F3" w14:textId="77777777" w:rsidR="007502CE" w:rsidRDefault="002910F0"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 xml:space="preserve">Section 8: </w:t>
      </w:r>
      <w:hyperlink w:anchor="_Section_4:_Control" w:history="1">
        <w:r w:rsidR="0097132C" w:rsidRPr="00AF0F35">
          <w:rPr>
            <w:rFonts w:ascii="Calibri" w:hAnsi="Calibri" w:cs="Calibri"/>
            <w:bCs/>
            <w:color w:val="auto"/>
          </w:rPr>
          <w:t>Control of Substances Hazardous to Health</w:t>
        </w:r>
      </w:hyperlink>
      <w:r w:rsidR="007502CE" w:rsidRPr="007502CE">
        <w:rPr>
          <w:rFonts w:ascii="Calibri" w:hAnsi="Calibri" w:cs="Calibri"/>
          <w:bCs/>
          <w:color w:val="auto"/>
        </w:rPr>
        <w:t xml:space="preserve"> (COSHH) Regulations 2002 and </w:t>
      </w:r>
    </w:p>
    <w:p w14:paraId="02E24FA2" w14:textId="4139E832" w:rsidR="0097132C" w:rsidRPr="00AF0F35" w:rsidRDefault="007502CE" w:rsidP="007502CE">
      <w:pPr>
        <w:pStyle w:val="ListParagraph"/>
        <w:numPr>
          <w:ilvl w:val="0"/>
          <w:numId w:val="0"/>
        </w:numPr>
        <w:ind w:left="976" w:firstLine="464"/>
        <w:rPr>
          <w:rFonts w:ascii="Calibri" w:hAnsi="Calibri" w:cs="Calibri"/>
          <w:bCs/>
          <w:color w:val="auto"/>
        </w:rPr>
      </w:pPr>
      <w:r w:rsidRPr="007502CE">
        <w:rPr>
          <w:rFonts w:ascii="Calibri" w:hAnsi="Calibri" w:cs="Calibri"/>
          <w:bCs/>
          <w:color w:val="auto"/>
        </w:rPr>
        <w:t>Dangerous Substances and Explosive Atmospheres Regulations 2002 (DSEAR)</w:t>
      </w:r>
    </w:p>
    <w:p w14:paraId="3F15A8AF" w14:textId="33E70B7C" w:rsidR="0097132C" w:rsidRPr="00AF0F35" w:rsidRDefault="002910F0"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 xml:space="preserve">Section 9: </w:t>
      </w:r>
      <w:hyperlink w:anchor="_Section_5:_Lone" w:history="1">
        <w:r w:rsidR="0097132C" w:rsidRPr="00AF0F35">
          <w:rPr>
            <w:rFonts w:ascii="Calibri" w:hAnsi="Calibri" w:cs="Calibri"/>
            <w:bCs/>
            <w:color w:val="auto"/>
          </w:rPr>
          <w:t>Lone Working</w:t>
        </w:r>
      </w:hyperlink>
      <w:r w:rsidR="0097132C" w:rsidRPr="00AF0F35">
        <w:rPr>
          <w:rFonts w:ascii="Calibri" w:hAnsi="Calibri" w:cs="Calibri"/>
          <w:bCs/>
          <w:color w:val="auto"/>
        </w:rPr>
        <w:t xml:space="preserve"> </w:t>
      </w:r>
    </w:p>
    <w:p w14:paraId="3CF50935" w14:textId="1F336131" w:rsidR="0097132C" w:rsidRPr="00AF0F35" w:rsidRDefault="002910F0"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 xml:space="preserve">Section 10: </w:t>
      </w:r>
      <w:hyperlink w:anchor="_Section_6:_Risk" w:history="1">
        <w:r w:rsidR="0097132C" w:rsidRPr="00AF0F35">
          <w:rPr>
            <w:rFonts w:ascii="Calibri" w:hAnsi="Calibri" w:cs="Calibri"/>
            <w:bCs/>
            <w:color w:val="auto"/>
          </w:rPr>
          <w:t>Risk Assessment</w:t>
        </w:r>
      </w:hyperlink>
    </w:p>
    <w:p w14:paraId="1F6F199C" w14:textId="28CC603F"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 xml:space="preserve">Section </w:t>
      </w:r>
      <w:r w:rsidR="002910F0" w:rsidRPr="00AF0F35">
        <w:rPr>
          <w:rFonts w:ascii="Calibri" w:hAnsi="Calibri" w:cs="Calibri"/>
          <w:bCs/>
          <w:color w:val="auto"/>
        </w:rPr>
        <w:t>11</w:t>
      </w:r>
      <w:r w:rsidRPr="00AF0F35">
        <w:rPr>
          <w:rFonts w:ascii="Calibri" w:hAnsi="Calibri" w:cs="Calibri"/>
          <w:bCs/>
          <w:color w:val="auto"/>
        </w:rPr>
        <w:t xml:space="preserve">: </w:t>
      </w:r>
      <w:hyperlink w:anchor="_Section_7:_Accidents" w:history="1">
        <w:r w:rsidRPr="00AF0F35">
          <w:rPr>
            <w:rFonts w:ascii="Calibri" w:hAnsi="Calibri" w:cs="Calibri"/>
            <w:bCs/>
            <w:color w:val="auto"/>
          </w:rPr>
          <w:t>Accidents</w:t>
        </w:r>
        <w:r w:rsidR="0045187A" w:rsidRPr="00AF0F35">
          <w:rPr>
            <w:rFonts w:ascii="Calibri" w:hAnsi="Calibri" w:cs="Calibri"/>
            <w:bCs/>
            <w:color w:val="auto"/>
          </w:rPr>
          <w:t xml:space="preserve">, </w:t>
        </w:r>
        <w:r w:rsidRPr="00AF0F35">
          <w:rPr>
            <w:rFonts w:ascii="Calibri" w:hAnsi="Calibri" w:cs="Calibri"/>
            <w:bCs/>
            <w:color w:val="auto"/>
          </w:rPr>
          <w:t>Near Misses</w:t>
        </w:r>
      </w:hyperlink>
      <w:r w:rsidR="0045187A" w:rsidRPr="00AF0F35">
        <w:rPr>
          <w:rFonts w:ascii="Calibri" w:hAnsi="Calibri" w:cs="Calibri"/>
          <w:bCs/>
          <w:color w:val="auto"/>
        </w:rPr>
        <w:t xml:space="preserve"> and Observations</w:t>
      </w:r>
    </w:p>
    <w:p w14:paraId="043649F8" w14:textId="4B2503CC"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Section 1</w:t>
      </w:r>
      <w:r w:rsidR="002910F0" w:rsidRPr="00AF0F35">
        <w:rPr>
          <w:rFonts w:ascii="Calibri" w:hAnsi="Calibri" w:cs="Calibri"/>
          <w:bCs/>
          <w:color w:val="auto"/>
        </w:rPr>
        <w:t>2</w:t>
      </w:r>
      <w:r w:rsidRPr="00AF0F35">
        <w:rPr>
          <w:rFonts w:ascii="Calibri" w:hAnsi="Calibri" w:cs="Calibri"/>
          <w:bCs/>
          <w:color w:val="auto"/>
        </w:rPr>
        <w:t xml:space="preserve">: </w:t>
      </w:r>
      <w:hyperlink w:anchor="_Section_8:_Accident" w:history="1">
        <w:r w:rsidRPr="00AF0F35">
          <w:rPr>
            <w:rFonts w:ascii="Calibri" w:hAnsi="Calibri" w:cs="Calibri"/>
            <w:bCs/>
            <w:color w:val="auto"/>
          </w:rPr>
          <w:t>Accident Reporting and Investigation</w:t>
        </w:r>
      </w:hyperlink>
    </w:p>
    <w:p w14:paraId="31C06FD5" w14:textId="7A9E4747"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Section 1</w:t>
      </w:r>
      <w:r w:rsidR="002910F0" w:rsidRPr="00AF0F35">
        <w:rPr>
          <w:rFonts w:ascii="Calibri" w:hAnsi="Calibri" w:cs="Calibri"/>
          <w:bCs/>
          <w:color w:val="auto"/>
        </w:rPr>
        <w:t>3</w:t>
      </w:r>
      <w:r w:rsidRPr="00AF0F35">
        <w:rPr>
          <w:rFonts w:ascii="Calibri" w:hAnsi="Calibri" w:cs="Calibri"/>
          <w:bCs/>
          <w:color w:val="auto"/>
        </w:rPr>
        <w:t xml:space="preserve">: </w:t>
      </w:r>
      <w:hyperlink w:anchor="_Section_9:_First" w:history="1">
        <w:r w:rsidRPr="00AF0F35">
          <w:rPr>
            <w:rFonts w:ascii="Calibri" w:hAnsi="Calibri" w:cs="Calibri"/>
            <w:bCs/>
            <w:color w:val="auto"/>
          </w:rPr>
          <w:t>First Aid</w:t>
        </w:r>
      </w:hyperlink>
    </w:p>
    <w:p w14:paraId="3E8F15D2" w14:textId="0B1FA741"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Section 1</w:t>
      </w:r>
      <w:r w:rsidR="002910F0" w:rsidRPr="00AF0F35">
        <w:rPr>
          <w:rFonts w:ascii="Calibri" w:hAnsi="Calibri" w:cs="Calibri"/>
          <w:bCs/>
          <w:color w:val="auto"/>
        </w:rPr>
        <w:t>4</w:t>
      </w:r>
      <w:r w:rsidRPr="00AF0F35">
        <w:rPr>
          <w:rFonts w:ascii="Calibri" w:hAnsi="Calibri" w:cs="Calibri"/>
          <w:bCs/>
          <w:color w:val="auto"/>
        </w:rPr>
        <w:t xml:space="preserve">: </w:t>
      </w:r>
      <w:hyperlink w:anchor="_Section_10:_The" w:history="1">
        <w:r w:rsidRPr="00AF0F35">
          <w:rPr>
            <w:rFonts w:ascii="Calibri" w:hAnsi="Calibri" w:cs="Calibri"/>
            <w:bCs/>
            <w:color w:val="auto"/>
          </w:rPr>
          <w:t>The Workplace</w:t>
        </w:r>
      </w:hyperlink>
    </w:p>
    <w:p w14:paraId="1244F228" w14:textId="7ACC0865"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Section 1</w:t>
      </w:r>
      <w:r w:rsidR="002910F0" w:rsidRPr="00AF0F35">
        <w:rPr>
          <w:rFonts w:ascii="Calibri" w:hAnsi="Calibri" w:cs="Calibri"/>
          <w:bCs/>
          <w:color w:val="auto"/>
        </w:rPr>
        <w:t>5</w:t>
      </w:r>
      <w:r w:rsidRPr="00AF0F35">
        <w:rPr>
          <w:rFonts w:ascii="Calibri" w:hAnsi="Calibri" w:cs="Calibri"/>
          <w:bCs/>
          <w:color w:val="auto"/>
        </w:rPr>
        <w:t xml:space="preserve">: </w:t>
      </w:r>
      <w:hyperlink w:anchor="_Section_11:_Provision" w:history="1">
        <w:r w:rsidRPr="00AF0F35">
          <w:rPr>
            <w:rFonts w:ascii="Calibri" w:hAnsi="Calibri" w:cs="Calibri"/>
            <w:bCs/>
            <w:color w:val="auto"/>
          </w:rPr>
          <w:t>Provision and Use of Equipment</w:t>
        </w:r>
      </w:hyperlink>
    </w:p>
    <w:p w14:paraId="7A0AAC57" w14:textId="238B3C04"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Section 1</w:t>
      </w:r>
      <w:r w:rsidR="002910F0" w:rsidRPr="00AF0F35">
        <w:rPr>
          <w:rFonts w:ascii="Calibri" w:hAnsi="Calibri" w:cs="Calibri"/>
          <w:bCs/>
          <w:color w:val="auto"/>
        </w:rPr>
        <w:t>6</w:t>
      </w:r>
      <w:r w:rsidRPr="00AF0F35">
        <w:rPr>
          <w:rFonts w:ascii="Calibri" w:hAnsi="Calibri" w:cs="Calibri"/>
          <w:bCs/>
          <w:color w:val="auto"/>
        </w:rPr>
        <w:t xml:space="preserve">: </w:t>
      </w:r>
      <w:hyperlink w:anchor="_Section_12:_Manual" w:history="1">
        <w:r w:rsidRPr="00AF0F35">
          <w:rPr>
            <w:rFonts w:ascii="Calibri" w:hAnsi="Calibri" w:cs="Calibri"/>
            <w:bCs/>
            <w:color w:val="auto"/>
          </w:rPr>
          <w:t>Manual Handling</w:t>
        </w:r>
      </w:hyperlink>
    </w:p>
    <w:p w14:paraId="06826E36" w14:textId="612A5147"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Section 1</w:t>
      </w:r>
      <w:r w:rsidR="002910F0" w:rsidRPr="00AF0F35">
        <w:rPr>
          <w:rFonts w:ascii="Calibri" w:hAnsi="Calibri" w:cs="Calibri"/>
          <w:bCs/>
          <w:color w:val="auto"/>
        </w:rPr>
        <w:t>7</w:t>
      </w:r>
      <w:r w:rsidRPr="00AF0F35">
        <w:rPr>
          <w:rFonts w:ascii="Calibri" w:hAnsi="Calibri" w:cs="Calibri"/>
          <w:bCs/>
          <w:color w:val="auto"/>
        </w:rPr>
        <w:t xml:space="preserve">: </w:t>
      </w:r>
      <w:hyperlink w:anchor="_Section13:_Children_and" w:history="1">
        <w:r w:rsidRPr="00AF0F35">
          <w:rPr>
            <w:rFonts w:ascii="Calibri" w:hAnsi="Calibri" w:cs="Calibri"/>
            <w:bCs/>
            <w:color w:val="auto"/>
          </w:rPr>
          <w:t>Children and Vulnerable Adults</w:t>
        </w:r>
      </w:hyperlink>
    </w:p>
    <w:p w14:paraId="5DF9E0C5"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FF0000"/>
        </w:rPr>
      </w:pPr>
      <w:r w:rsidRPr="00AF0F35">
        <w:rPr>
          <w:rFonts w:ascii="Calibri" w:hAnsi="Calibri" w:cs="Calibri"/>
          <w:bCs/>
          <w:color w:val="auto"/>
        </w:rPr>
        <w:t xml:space="preserve">Section 18: </w:t>
      </w:r>
      <w:hyperlink w:anchor="_Section15:_Out_of" w:history="1">
        <w:r w:rsidRPr="00AF0F35">
          <w:rPr>
            <w:rFonts w:ascii="Calibri" w:hAnsi="Calibri" w:cs="Calibri"/>
            <w:bCs/>
            <w:color w:val="auto"/>
          </w:rPr>
          <w:t>Out of Control Behaviour</w:t>
        </w:r>
      </w:hyperlink>
    </w:p>
    <w:p w14:paraId="5630D489"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 xml:space="preserve">Section 19: </w:t>
      </w:r>
      <w:r w:rsidRPr="00AF0F35">
        <w:rPr>
          <w:rFonts w:ascii="Calibri" w:hAnsi="Calibri" w:cs="Calibri"/>
          <w:bCs/>
          <w:color w:val="auto"/>
        </w:rPr>
        <w:fldChar w:fldCharType="begin"/>
      </w:r>
      <w:r w:rsidRPr="00AF0F35">
        <w:rPr>
          <w:rFonts w:ascii="Calibri" w:hAnsi="Calibri" w:cs="Calibri"/>
          <w:bCs/>
          <w:color w:val="auto"/>
        </w:rPr>
        <w:instrText xml:space="preserve"> HYPERLINK  \l "_17.1_Vehicle_Definition" </w:instrText>
      </w:r>
      <w:r w:rsidRPr="00AF0F35">
        <w:rPr>
          <w:rFonts w:ascii="Calibri" w:hAnsi="Calibri" w:cs="Calibri"/>
          <w:bCs/>
          <w:color w:val="auto"/>
        </w:rPr>
      </w:r>
      <w:r w:rsidRPr="00AF0F35">
        <w:rPr>
          <w:rFonts w:ascii="Calibri" w:hAnsi="Calibri" w:cs="Calibri"/>
          <w:bCs/>
          <w:color w:val="auto"/>
        </w:rPr>
        <w:fldChar w:fldCharType="separate"/>
      </w:r>
      <w:r w:rsidRPr="00AF0F35">
        <w:rPr>
          <w:rFonts w:ascii="Calibri" w:hAnsi="Calibri" w:cs="Calibri"/>
          <w:bCs/>
          <w:color w:val="auto"/>
        </w:rPr>
        <w:t>Vehicles and Driving</w:t>
      </w:r>
    </w:p>
    <w:p w14:paraId="2A5665FC"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fldChar w:fldCharType="end"/>
      </w:r>
      <w:r w:rsidRPr="00AF0F35">
        <w:rPr>
          <w:rFonts w:ascii="Calibri" w:hAnsi="Calibri" w:cs="Calibri"/>
          <w:bCs/>
          <w:color w:val="auto"/>
        </w:rPr>
        <w:t>Section 20: Infectious Diseases</w:t>
      </w:r>
    </w:p>
    <w:p w14:paraId="4F9342B2"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Section 21: Smoking</w:t>
      </w:r>
    </w:p>
    <w:p w14:paraId="5F7291CF"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bCs/>
          <w:color w:val="auto"/>
        </w:rPr>
      </w:pPr>
      <w:r w:rsidRPr="00AF0F35">
        <w:rPr>
          <w:rFonts w:ascii="Calibri" w:hAnsi="Calibri" w:cs="Calibri"/>
          <w:bCs/>
          <w:color w:val="auto"/>
        </w:rPr>
        <w:t>Section 22: Vaccinations</w:t>
      </w:r>
    </w:p>
    <w:p w14:paraId="4950A8A9" w14:textId="77777777" w:rsidR="0097132C" w:rsidRPr="00AF0F35" w:rsidRDefault="0097132C" w:rsidP="0097132C">
      <w:pPr>
        <w:spacing w:line="240" w:lineRule="auto"/>
        <w:ind w:left="0"/>
        <w:jc w:val="left"/>
        <w:rPr>
          <w:rFonts w:ascii="Calibri" w:hAnsi="Calibri" w:cs="Calibri"/>
          <w:i/>
          <w:iCs/>
          <w:color w:val="auto"/>
        </w:rPr>
      </w:pPr>
    </w:p>
    <w:p w14:paraId="27EBB8D2" w14:textId="77777777" w:rsidR="0082359B" w:rsidRPr="00AF0F35" w:rsidRDefault="0097132C" w:rsidP="0097132C">
      <w:pPr>
        <w:pStyle w:val="Heading3x"/>
        <w:numPr>
          <w:ilvl w:val="0"/>
          <w:numId w:val="0"/>
        </w:numPr>
        <w:spacing w:line="240" w:lineRule="auto"/>
        <w:ind w:left="1666" w:hanging="652"/>
        <w:jc w:val="left"/>
        <w:rPr>
          <w:rFonts w:ascii="Calibri" w:hAnsi="Calibri" w:cs="Calibri"/>
          <w:b w:val="0"/>
          <w:color w:val="auto"/>
        </w:rPr>
      </w:pPr>
      <w:r w:rsidRPr="00AF0F35">
        <w:rPr>
          <w:rFonts w:ascii="Calibri" w:hAnsi="Calibri" w:cs="Calibri"/>
          <w:b w:val="0"/>
          <w:color w:val="auto"/>
        </w:rPr>
        <w:t xml:space="preserve">Furthermore, the following dedicated </w:t>
      </w:r>
      <w:r w:rsidR="0082359B" w:rsidRPr="00AF0F35">
        <w:rPr>
          <w:rFonts w:ascii="Calibri" w:hAnsi="Calibri" w:cs="Calibri"/>
          <w:b w:val="0"/>
          <w:color w:val="auto"/>
        </w:rPr>
        <w:t xml:space="preserve">H&amp;S </w:t>
      </w:r>
      <w:r w:rsidRPr="00AF0F35">
        <w:rPr>
          <w:rFonts w:ascii="Calibri" w:hAnsi="Calibri" w:cs="Calibri"/>
          <w:b w:val="0"/>
          <w:color w:val="auto"/>
        </w:rPr>
        <w:t xml:space="preserve">procedures contain operational control </w:t>
      </w:r>
    </w:p>
    <w:p w14:paraId="02457542" w14:textId="53A72526" w:rsidR="0097132C" w:rsidRPr="00AF0F35" w:rsidRDefault="0097132C" w:rsidP="0082359B">
      <w:pPr>
        <w:pStyle w:val="Heading3x"/>
        <w:numPr>
          <w:ilvl w:val="0"/>
          <w:numId w:val="0"/>
        </w:numPr>
        <w:spacing w:line="240" w:lineRule="auto"/>
        <w:ind w:left="1666" w:hanging="652"/>
        <w:jc w:val="left"/>
        <w:rPr>
          <w:rFonts w:ascii="Calibri" w:hAnsi="Calibri" w:cs="Calibri"/>
          <w:b w:val="0"/>
          <w:color w:val="auto"/>
        </w:rPr>
      </w:pPr>
      <w:r w:rsidRPr="00AF0F35">
        <w:rPr>
          <w:rFonts w:ascii="Calibri" w:hAnsi="Calibri" w:cs="Calibri"/>
          <w:b w:val="0"/>
          <w:color w:val="auto"/>
        </w:rPr>
        <w:t>requirements:</w:t>
      </w:r>
    </w:p>
    <w:p w14:paraId="3DB007D2" w14:textId="77777777" w:rsidR="0097132C" w:rsidRPr="00AF0F35" w:rsidRDefault="0097132C" w:rsidP="0097132C">
      <w:pPr>
        <w:pStyle w:val="Heading2"/>
        <w:numPr>
          <w:ilvl w:val="0"/>
          <w:numId w:val="0"/>
        </w:numPr>
        <w:spacing w:line="240" w:lineRule="auto"/>
        <w:jc w:val="left"/>
        <w:rPr>
          <w:rFonts w:ascii="Calibri" w:hAnsi="Calibri" w:cs="Calibri"/>
          <w:b w:val="0"/>
          <w:color w:val="auto"/>
          <w:sz w:val="22"/>
        </w:rPr>
      </w:pPr>
    </w:p>
    <w:p w14:paraId="2528C887" w14:textId="0F6B6DC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 xml:space="preserve">SOP.01: Accident / Near Miss / </w:t>
      </w:r>
      <w:r w:rsidR="007F0801" w:rsidRPr="00AF0F35">
        <w:rPr>
          <w:rFonts w:ascii="Calibri" w:hAnsi="Calibri" w:cs="Calibri"/>
          <w:color w:val="auto"/>
        </w:rPr>
        <w:t>Observations</w:t>
      </w:r>
      <w:r w:rsidRPr="00AF0F35">
        <w:rPr>
          <w:rFonts w:ascii="Calibri" w:hAnsi="Calibri" w:cs="Calibri"/>
          <w:color w:val="auto"/>
        </w:rPr>
        <w:t xml:space="preserve"> Procedure</w:t>
      </w:r>
    </w:p>
    <w:p w14:paraId="28A1A73B"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SOP.02: Tree Climbing Guidance and Kit Inspection Procedure</w:t>
      </w:r>
    </w:p>
    <w:p w14:paraId="5C994126"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SOP.03: Monitoring Procedure</w:t>
      </w:r>
    </w:p>
    <w:p w14:paraId="7E6529EA"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SOP.04: Nocturnal Surveys Procedure</w:t>
      </w:r>
    </w:p>
    <w:p w14:paraId="0A05F16B"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SOP.05: Threatening or Out of Control Behaviour Procedure</w:t>
      </w:r>
    </w:p>
    <w:p w14:paraId="210B4FA5"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SOP.06: Supporting Mental Health At Work Procedure</w:t>
      </w:r>
    </w:p>
    <w:p w14:paraId="49FB2224"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SOP.07: Fire Procedure</w:t>
      </w:r>
    </w:p>
    <w:p w14:paraId="42599792"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SOP.08: Security Procedure</w:t>
      </w:r>
    </w:p>
    <w:p w14:paraId="02188360"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SOP.09: Working at Height Procedure</w:t>
      </w:r>
    </w:p>
    <w:p w14:paraId="0174AA5C"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 xml:space="preserve">SOP.10: Ladders Procedure </w:t>
      </w:r>
    </w:p>
    <w:p w14:paraId="73B82C8A"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SOP.11: Lone Working Procedure</w:t>
      </w:r>
    </w:p>
    <w:p w14:paraId="7B91A5E8"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SOP.12: Vehicle Procedure</w:t>
      </w:r>
    </w:p>
    <w:p w14:paraId="1D96A527"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SOP.13: Equipment Procedure</w:t>
      </w:r>
    </w:p>
    <w:p w14:paraId="374A83FD"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SOP.14: Procedure for Situations of Serious and Imminent Danger</w:t>
      </w:r>
    </w:p>
    <w:p w14:paraId="40B64AF1" w14:textId="77777777"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SOP.15: Consultation Procedure</w:t>
      </w:r>
    </w:p>
    <w:p w14:paraId="2C65C4B6" w14:textId="77777777" w:rsidR="0097132C" w:rsidRPr="00AF0F35" w:rsidRDefault="0097132C" w:rsidP="0097132C">
      <w:pPr>
        <w:pStyle w:val="ListParagraph"/>
        <w:numPr>
          <w:ilvl w:val="0"/>
          <w:numId w:val="0"/>
        </w:numPr>
        <w:tabs>
          <w:tab w:val="left" w:pos="2268"/>
        </w:tabs>
        <w:rPr>
          <w:rFonts w:ascii="Calibri" w:hAnsi="Calibri" w:cs="Calibri"/>
          <w:i/>
          <w:iCs/>
          <w:color w:val="auto"/>
        </w:rPr>
      </w:pPr>
    </w:p>
    <w:p w14:paraId="5BBED181" w14:textId="096C7E48" w:rsidR="00A31AA3" w:rsidRPr="00AF0F35" w:rsidRDefault="00A31AA3" w:rsidP="00A31AA3">
      <w:pPr>
        <w:pStyle w:val="Heading3x"/>
        <w:numPr>
          <w:ilvl w:val="0"/>
          <w:numId w:val="0"/>
        </w:numPr>
        <w:spacing w:line="240" w:lineRule="auto"/>
        <w:ind w:left="1666" w:hanging="652"/>
        <w:jc w:val="left"/>
        <w:rPr>
          <w:rFonts w:ascii="Calibri" w:hAnsi="Calibri" w:cs="Calibri"/>
          <w:b w:val="0"/>
          <w:color w:val="auto"/>
        </w:rPr>
      </w:pPr>
      <w:r w:rsidRPr="00AF0F35">
        <w:rPr>
          <w:rFonts w:ascii="Calibri" w:hAnsi="Calibri" w:cs="Calibri"/>
          <w:b w:val="0"/>
          <w:color w:val="auto"/>
        </w:rPr>
        <w:lastRenderedPageBreak/>
        <w:t>The following procedures contain environmental operational control requirements:</w:t>
      </w:r>
    </w:p>
    <w:p w14:paraId="340FA3B4" w14:textId="77777777" w:rsidR="0082359B" w:rsidRPr="00AF0F35" w:rsidRDefault="0082359B" w:rsidP="0097132C">
      <w:pPr>
        <w:pStyle w:val="ListParagraph"/>
        <w:numPr>
          <w:ilvl w:val="0"/>
          <w:numId w:val="0"/>
        </w:numPr>
        <w:spacing w:line="240" w:lineRule="auto"/>
        <w:ind w:left="976"/>
        <w:rPr>
          <w:rFonts w:ascii="Calibri" w:hAnsi="Calibri" w:cs="Calibri"/>
          <w:color w:val="auto"/>
        </w:rPr>
      </w:pPr>
    </w:p>
    <w:p w14:paraId="6C4F6857" w14:textId="7A458CA8" w:rsidR="00B0195A" w:rsidRPr="00AF0F35" w:rsidRDefault="00B0195A"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E</w:t>
      </w:r>
      <w:r w:rsidR="002D1774" w:rsidRPr="00AF0F35">
        <w:rPr>
          <w:rFonts w:ascii="Calibri" w:hAnsi="Calibri" w:cs="Calibri"/>
          <w:color w:val="auto"/>
        </w:rPr>
        <w:t>O</w:t>
      </w:r>
      <w:r w:rsidRPr="00AF0F35">
        <w:rPr>
          <w:rFonts w:ascii="Calibri" w:hAnsi="Calibri" w:cs="Calibri"/>
          <w:color w:val="auto"/>
        </w:rPr>
        <w:t>P.01: Spill Kit Procedure</w:t>
      </w:r>
    </w:p>
    <w:p w14:paraId="15262298" w14:textId="593214D9"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E</w:t>
      </w:r>
      <w:r w:rsidR="002D1774" w:rsidRPr="00AF0F35">
        <w:rPr>
          <w:rFonts w:ascii="Calibri" w:hAnsi="Calibri" w:cs="Calibri"/>
          <w:color w:val="auto"/>
        </w:rPr>
        <w:t>O</w:t>
      </w:r>
      <w:r w:rsidRPr="00AF0F35">
        <w:rPr>
          <w:rFonts w:ascii="Calibri" w:hAnsi="Calibri" w:cs="Calibri"/>
          <w:color w:val="auto"/>
        </w:rPr>
        <w:t>P.03: Waste Management Procedure</w:t>
      </w:r>
    </w:p>
    <w:p w14:paraId="7309D37E" w14:textId="7156A092"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E</w:t>
      </w:r>
      <w:r w:rsidR="002D1774" w:rsidRPr="00AF0F35">
        <w:rPr>
          <w:rFonts w:ascii="Calibri" w:hAnsi="Calibri" w:cs="Calibri"/>
          <w:color w:val="auto"/>
        </w:rPr>
        <w:t>O</w:t>
      </w:r>
      <w:r w:rsidRPr="00AF0F35">
        <w:rPr>
          <w:rFonts w:ascii="Calibri" w:hAnsi="Calibri" w:cs="Calibri"/>
          <w:color w:val="auto"/>
        </w:rPr>
        <w:t>P.04: Transport &amp; Vehicle Management Procedure</w:t>
      </w:r>
    </w:p>
    <w:p w14:paraId="5B038467" w14:textId="235AF5C8"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E</w:t>
      </w:r>
      <w:r w:rsidR="002D1774" w:rsidRPr="00AF0F35">
        <w:rPr>
          <w:rFonts w:ascii="Calibri" w:hAnsi="Calibri" w:cs="Calibri"/>
          <w:color w:val="auto"/>
        </w:rPr>
        <w:t>O</w:t>
      </w:r>
      <w:r w:rsidRPr="00AF0F35">
        <w:rPr>
          <w:rFonts w:ascii="Calibri" w:hAnsi="Calibri" w:cs="Calibri"/>
          <w:color w:val="auto"/>
        </w:rPr>
        <w:t>P.05: Chemical Storage and Handling Procedure</w:t>
      </w:r>
    </w:p>
    <w:p w14:paraId="30FB5888" w14:textId="7393AD21" w:rsidR="0097132C" w:rsidRPr="00AF0F35" w:rsidRDefault="0097132C" w:rsidP="001D40C7">
      <w:pPr>
        <w:pStyle w:val="ListParagraph"/>
        <w:numPr>
          <w:ilvl w:val="1"/>
          <w:numId w:val="2"/>
        </w:numPr>
        <w:tabs>
          <w:tab w:val="clear" w:pos="1009"/>
          <w:tab w:val="num" w:pos="0"/>
        </w:tabs>
        <w:ind w:left="0" w:firstLine="976"/>
        <w:rPr>
          <w:rFonts w:ascii="Calibri" w:hAnsi="Calibri" w:cs="Calibri"/>
          <w:color w:val="auto"/>
        </w:rPr>
      </w:pPr>
      <w:r w:rsidRPr="00AF0F35">
        <w:rPr>
          <w:rFonts w:ascii="Calibri" w:hAnsi="Calibri" w:cs="Calibri"/>
          <w:color w:val="auto"/>
        </w:rPr>
        <w:t>E</w:t>
      </w:r>
      <w:r w:rsidR="002D1774" w:rsidRPr="00AF0F35">
        <w:rPr>
          <w:rFonts w:ascii="Calibri" w:hAnsi="Calibri" w:cs="Calibri"/>
          <w:color w:val="auto"/>
        </w:rPr>
        <w:t>O</w:t>
      </w:r>
      <w:r w:rsidRPr="00AF0F35">
        <w:rPr>
          <w:rFonts w:ascii="Calibri" w:hAnsi="Calibri" w:cs="Calibri"/>
          <w:color w:val="auto"/>
        </w:rPr>
        <w:t>P.06: Pollution Control Procedure</w:t>
      </w:r>
    </w:p>
    <w:p w14:paraId="11ADEFE6" w14:textId="77777777" w:rsidR="0097132C" w:rsidRPr="00AF0F35" w:rsidRDefault="0097132C" w:rsidP="0097132C">
      <w:pPr>
        <w:pStyle w:val="Heading3x"/>
        <w:numPr>
          <w:ilvl w:val="0"/>
          <w:numId w:val="0"/>
        </w:numPr>
        <w:spacing w:line="240" w:lineRule="auto"/>
        <w:ind w:left="1666" w:hanging="652"/>
        <w:jc w:val="left"/>
        <w:rPr>
          <w:rFonts w:ascii="Calibri" w:hAnsi="Calibri" w:cs="Calibri"/>
          <w:b w:val="0"/>
          <w:color w:val="auto"/>
        </w:rPr>
      </w:pPr>
      <w:r w:rsidRPr="00AF0F35">
        <w:rPr>
          <w:rFonts w:ascii="Calibri" w:hAnsi="Calibri" w:cs="Calibri"/>
          <w:b w:val="0"/>
          <w:color w:val="auto"/>
        </w:rPr>
        <w:t>Operational controls extend both upstream (</w:t>
      </w:r>
      <w:proofErr w:type="spellStart"/>
      <w:r w:rsidRPr="00AF0F35">
        <w:rPr>
          <w:rFonts w:ascii="Calibri" w:hAnsi="Calibri" w:cs="Calibri"/>
          <w:b w:val="0"/>
          <w:color w:val="auto"/>
        </w:rPr>
        <w:t>eg</w:t>
      </w:r>
      <w:proofErr w:type="spellEnd"/>
      <w:r w:rsidRPr="00AF0F35">
        <w:rPr>
          <w:rFonts w:ascii="Calibri" w:hAnsi="Calibri" w:cs="Calibri"/>
          <w:b w:val="0"/>
          <w:color w:val="auto"/>
        </w:rPr>
        <w:t xml:space="preserve"> procurement of goods and </w:t>
      </w:r>
    </w:p>
    <w:p w14:paraId="58D907B2" w14:textId="77777777" w:rsidR="0097132C" w:rsidRPr="00AF0F35" w:rsidRDefault="0097132C" w:rsidP="0097132C">
      <w:pPr>
        <w:pStyle w:val="Heading3x"/>
        <w:numPr>
          <w:ilvl w:val="0"/>
          <w:numId w:val="0"/>
        </w:numPr>
        <w:spacing w:line="240" w:lineRule="auto"/>
        <w:ind w:left="1666" w:hanging="652"/>
        <w:jc w:val="left"/>
        <w:rPr>
          <w:rFonts w:ascii="Calibri" w:hAnsi="Calibri" w:cs="Calibri"/>
          <w:b w:val="0"/>
          <w:color w:val="auto"/>
        </w:rPr>
      </w:pPr>
      <w:r w:rsidRPr="00AF0F35">
        <w:rPr>
          <w:rFonts w:ascii="Calibri" w:hAnsi="Calibri" w:cs="Calibri"/>
          <w:b w:val="0"/>
          <w:color w:val="auto"/>
        </w:rPr>
        <w:t>services) and downstream (</w:t>
      </w:r>
      <w:proofErr w:type="spellStart"/>
      <w:r w:rsidRPr="00AF0F35">
        <w:rPr>
          <w:rFonts w:ascii="Calibri" w:hAnsi="Calibri" w:cs="Calibri"/>
          <w:b w:val="0"/>
          <w:color w:val="auto"/>
        </w:rPr>
        <w:t>eg</w:t>
      </w:r>
      <w:proofErr w:type="spellEnd"/>
      <w:r w:rsidRPr="00AF0F35">
        <w:rPr>
          <w:rFonts w:ascii="Calibri" w:hAnsi="Calibri" w:cs="Calibri"/>
          <w:b w:val="0"/>
          <w:color w:val="auto"/>
        </w:rPr>
        <w:t xml:space="preserve"> service delivery).</w:t>
      </w:r>
    </w:p>
    <w:p w14:paraId="7131BA1B" w14:textId="77777777" w:rsidR="00A261D3" w:rsidRPr="00AF0F35" w:rsidRDefault="00A261D3" w:rsidP="0097132C">
      <w:pPr>
        <w:pStyle w:val="Heading3x"/>
        <w:numPr>
          <w:ilvl w:val="0"/>
          <w:numId w:val="0"/>
        </w:numPr>
        <w:spacing w:line="240" w:lineRule="auto"/>
        <w:ind w:left="1666" w:hanging="652"/>
        <w:jc w:val="left"/>
        <w:rPr>
          <w:rFonts w:ascii="Calibri" w:hAnsi="Calibri" w:cs="Calibri"/>
          <w:b w:val="0"/>
          <w:color w:val="auto"/>
        </w:rPr>
      </w:pPr>
    </w:p>
    <w:p w14:paraId="18F486EA" w14:textId="180B1D87" w:rsidR="003F4BE1" w:rsidRPr="00AF0F35" w:rsidRDefault="003F4BE1" w:rsidP="003F4BE1">
      <w:pPr>
        <w:pStyle w:val="Heading2"/>
        <w:spacing w:line="240" w:lineRule="auto"/>
        <w:ind w:hanging="583"/>
        <w:rPr>
          <w:rFonts w:ascii="Calibri" w:hAnsi="Calibri" w:cs="Calibri"/>
          <w:color w:val="auto"/>
          <w:sz w:val="22"/>
        </w:rPr>
      </w:pPr>
      <w:bookmarkStart w:id="75" w:name="_Toc219386970"/>
      <w:r w:rsidRPr="00AF0F35">
        <w:rPr>
          <w:rFonts w:ascii="Calibri" w:hAnsi="Calibri" w:cs="Calibri"/>
          <w:color w:val="auto"/>
          <w:sz w:val="22"/>
        </w:rPr>
        <w:t xml:space="preserve">Emergency </w:t>
      </w:r>
      <w:r w:rsidR="00181A1A" w:rsidRPr="00AF0F35">
        <w:rPr>
          <w:rFonts w:ascii="Calibri" w:hAnsi="Calibri" w:cs="Calibri"/>
          <w:color w:val="auto"/>
          <w:sz w:val="22"/>
        </w:rPr>
        <w:t>Preparedness and Response</w:t>
      </w:r>
      <w:bookmarkEnd w:id="75"/>
    </w:p>
    <w:p w14:paraId="77E878B3" w14:textId="77777777" w:rsidR="003F4BE1" w:rsidRPr="00AF0F35" w:rsidRDefault="003F4BE1" w:rsidP="003F4BE1">
      <w:pPr>
        <w:pStyle w:val="aboutintropara"/>
        <w:spacing w:before="0" w:beforeAutospacing="0" w:after="0" w:afterAutospacing="0" w:line="240" w:lineRule="auto"/>
        <w:ind w:left="426"/>
        <w:jc w:val="left"/>
        <w:rPr>
          <w:rFonts w:ascii="Calibri" w:hAnsi="Calibri" w:cs="Calibri"/>
          <w:b w:val="0"/>
          <w:color w:val="FF0000"/>
        </w:rPr>
      </w:pPr>
    </w:p>
    <w:p w14:paraId="64E70266" w14:textId="77777777" w:rsidR="005929AE" w:rsidRPr="00AF0F35" w:rsidRDefault="005929AE" w:rsidP="005929AE">
      <w:pPr>
        <w:pStyle w:val="aboutintropara"/>
        <w:spacing w:before="0" w:beforeAutospacing="0" w:after="0" w:afterAutospacing="0" w:line="240" w:lineRule="auto"/>
        <w:ind w:left="1666" w:hanging="652"/>
        <w:jc w:val="left"/>
        <w:rPr>
          <w:rFonts w:ascii="Calibri" w:hAnsi="Calibri" w:cs="Calibri"/>
          <w:b w:val="0"/>
          <w:color w:val="auto"/>
        </w:rPr>
      </w:pPr>
      <w:r w:rsidRPr="00AF0F35">
        <w:rPr>
          <w:rFonts w:ascii="Calibri" w:hAnsi="Calibri" w:cs="Calibri"/>
          <w:b w:val="0"/>
          <w:color w:val="auto"/>
        </w:rPr>
        <w:t xml:space="preserve">EcoNorth has established processes needed to prepare for and respond to potential </w:t>
      </w:r>
    </w:p>
    <w:p w14:paraId="0D53F600" w14:textId="3ADC7592" w:rsidR="005929AE" w:rsidRPr="00AF0F35" w:rsidRDefault="005929AE" w:rsidP="005929AE">
      <w:pPr>
        <w:pStyle w:val="aboutintropara"/>
        <w:spacing w:before="0" w:beforeAutospacing="0" w:after="0" w:afterAutospacing="0" w:line="240" w:lineRule="auto"/>
        <w:ind w:left="1666" w:hanging="652"/>
        <w:jc w:val="left"/>
        <w:rPr>
          <w:rFonts w:ascii="Calibri" w:hAnsi="Calibri" w:cs="Calibri"/>
          <w:b w:val="0"/>
          <w:color w:val="FF0000"/>
        </w:rPr>
      </w:pPr>
      <w:r w:rsidRPr="00AF0F35">
        <w:rPr>
          <w:rFonts w:ascii="Calibri" w:hAnsi="Calibri" w:cs="Calibri"/>
          <w:b w:val="0"/>
          <w:color w:val="auto"/>
        </w:rPr>
        <w:t>emergency situations:</w:t>
      </w:r>
    </w:p>
    <w:p w14:paraId="69111A8A" w14:textId="77777777" w:rsidR="005929AE" w:rsidRPr="00AF0F35" w:rsidRDefault="005929AE" w:rsidP="005929AE">
      <w:pPr>
        <w:pStyle w:val="aboutintropara"/>
        <w:spacing w:before="0" w:beforeAutospacing="0" w:after="0" w:afterAutospacing="0" w:line="240" w:lineRule="auto"/>
        <w:ind w:left="426"/>
        <w:jc w:val="left"/>
        <w:rPr>
          <w:rFonts w:ascii="Calibri" w:hAnsi="Calibri" w:cs="Calibri"/>
          <w:b w:val="0"/>
          <w:color w:val="FF0000"/>
        </w:rPr>
      </w:pPr>
    </w:p>
    <w:p w14:paraId="50341758" w14:textId="77777777" w:rsidR="005929AE" w:rsidRPr="00AF0F35" w:rsidRDefault="005929AE" w:rsidP="005929AE">
      <w:pPr>
        <w:pStyle w:val="ListParagraph"/>
        <w:numPr>
          <w:ilvl w:val="0"/>
          <w:numId w:val="18"/>
        </w:numPr>
        <w:autoSpaceDE w:val="0"/>
        <w:autoSpaceDN w:val="0"/>
        <w:adjustRightInd w:val="0"/>
        <w:spacing w:line="240" w:lineRule="auto"/>
        <w:contextualSpacing w:val="0"/>
        <w:rPr>
          <w:rFonts w:ascii="Calibri" w:hAnsi="Calibri" w:cs="Calibri"/>
          <w:color w:val="auto"/>
        </w:rPr>
      </w:pPr>
      <w:r w:rsidRPr="00AF0F35">
        <w:rPr>
          <w:rFonts w:ascii="Calibri" w:hAnsi="Calibri" w:cs="Calibri"/>
          <w:color w:val="auto"/>
        </w:rPr>
        <w:t>A planned response to emergency situations, including the provision of first aid, evacuation routes and assembly points.</w:t>
      </w:r>
    </w:p>
    <w:p w14:paraId="7970646E" w14:textId="77777777" w:rsidR="005929AE" w:rsidRPr="00AF0F35" w:rsidRDefault="005929AE" w:rsidP="005929AE">
      <w:pPr>
        <w:pStyle w:val="aboutintropara"/>
        <w:numPr>
          <w:ilvl w:val="0"/>
          <w:numId w:val="18"/>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Actions required to prevent or mitigate quality/H&amp;S/environmental impacts for different types of emergency situations.</w:t>
      </w:r>
    </w:p>
    <w:p w14:paraId="67C9CB84" w14:textId="77777777" w:rsidR="005929AE" w:rsidRPr="00AF0F35" w:rsidRDefault="005929AE" w:rsidP="005929AE">
      <w:pPr>
        <w:pStyle w:val="aboutintropara"/>
        <w:numPr>
          <w:ilvl w:val="0"/>
          <w:numId w:val="18"/>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Internal and external communication processes.</w:t>
      </w:r>
    </w:p>
    <w:p w14:paraId="43917506" w14:textId="77777777" w:rsidR="005929AE" w:rsidRPr="00AF0F35" w:rsidRDefault="005929AE" w:rsidP="005929AE">
      <w:pPr>
        <w:pStyle w:val="aboutintropara"/>
        <w:numPr>
          <w:ilvl w:val="0"/>
          <w:numId w:val="18"/>
        </w:numPr>
        <w:spacing w:before="0" w:beforeAutospacing="0" w:after="0" w:afterAutospacing="0" w:line="240" w:lineRule="auto"/>
        <w:jc w:val="left"/>
        <w:rPr>
          <w:rFonts w:ascii="Calibri" w:hAnsi="Calibri" w:cs="Calibri"/>
          <w:b w:val="0"/>
          <w:color w:val="FF0000"/>
        </w:rPr>
      </w:pPr>
      <w:r w:rsidRPr="00AF0F35">
        <w:rPr>
          <w:rFonts w:ascii="Calibri" w:hAnsi="Calibri" w:cs="Calibri"/>
          <w:b w:val="0"/>
          <w:color w:val="auto"/>
        </w:rPr>
        <w:t>A list of key personnel and aid organisations, including contact details.</w:t>
      </w:r>
    </w:p>
    <w:p w14:paraId="3E433A80" w14:textId="77777777" w:rsidR="005929AE" w:rsidRPr="00AF0F35" w:rsidRDefault="005929AE" w:rsidP="005929AE">
      <w:pPr>
        <w:pStyle w:val="ListParagraph"/>
        <w:numPr>
          <w:ilvl w:val="0"/>
          <w:numId w:val="18"/>
        </w:numPr>
        <w:autoSpaceDE w:val="0"/>
        <w:autoSpaceDN w:val="0"/>
        <w:adjustRightInd w:val="0"/>
        <w:spacing w:line="240" w:lineRule="auto"/>
        <w:contextualSpacing w:val="0"/>
        <w:rPr>
          <w:rFonts w:ascii="Calibri" w:hAnsi="Calibri" w:cs="Calibri"/>
          <w:color w:val="auto"/>
        </w:rPr>
      </w:pPr>
      <w:r w:rsidRPr="00AF0F35">
        <w:rPr>
          <w:rFonts w:ascii="Calibri" w:hAnsi="Calibri" w:cs="Calibri"/>
          <w:color w:val="auto"/>
        </w:rPr>
        <w:t>Training for the planned response.</w:t>
      </w:r>
    </w:p>
    <w:p w14:paraId="342819BE" w14:textId="73CE937F" w:rsidR="005929AE" w:rsidRPr="00AF0F35" w:rsidRDefault="005929AE" w:rsidP="005929AE">
      <w:pPr>
        <w:pStyle w:val="ListParagraph"/>
        <w:numPr>
          <w:ilvl w:val="0"/>
          <w:numId w:val="18"/>
        </w:numPr>
        <w:autoSpaceDE w:val="0"/>
        <w:autoSpaceDN w:val="0"/>
        <w:adjustRightInd w:val="0"/>
        <w:spacing w:line="240" w:lineRule="auto"/>
        <w:contextualSpacing w:val="0"/>
        <w:rPr>
          <w:rFonts w:ascii="Calibri" w:hAnsi="Calibri" w:cs="Calibri"/>
          <w:color w:val="auto"/>
        </w:rPr>
      </w:pPr>
      <w:r w:rsidRPr="00AF0F35">
        <w:rPr>
          <w:rFonts w:ascii="Calibri" w:hAnsi="Calibri" w:cs="Calibri"/>
          <w:color w:val="auto"/>
        </w:rPr>
        <w:t>Periodic test</w:t>
      </w:r>
      <w:r w:rsidR="00CF6A9D" w:rsidRPr="00AF0F35">
        <w:rPr>
          <w:rFonts w:ascii="Calibri" w:hAnsi="Calibri" w:cs="Calibri"/>
          <w:color w:val="auto"/>
        </w:rPr>
        <w:t>ing</w:t>
      </w:r>
      <w:r w:rsidRPr="00AF0F35">
        <w:rPr>
          <w:rFonts w:ascii="Calibri" w:hAnsi="Calibri" w:cs="Calibri"/>
          <w:color w:val="auto"/>
        </w:rPr>
        <w:t xml:space="preserve"> and exercise</w:t>
      </w:r>
      <w:r w:rsidR="00CF6A9D" w:rsidRPr="00AF0F35">
        <w:rPr>
          <w:rFonts w:ascii="Calibri" w:hAnsi="Calibri" w:cs="Calibri"/>
          <w:color w:val="auto"/>
        </w:rPr>
        <w:t>s to confirm</w:t>
      </w:r>
      <w:r w:rsidRPr="00AF0F35">
        <w:rPr>
          <w:rFonts w:ascii="Calibri" w:hAnsi="Calibri" w:cs="Calibri"/>
          <w:color w:val="auto"/>
        </w:rPr>
        <w:t xml:space="preserve"> the planned response capability.</w:t>
      </w:r>
    </w:p>
    <w:p w14:paraId="01704E51" w14:textId="77777777" w:rsidR="005929AE" w:rsidRPr="00AF0F35" w:rsidRDefault="005929AE" w:rsidP="005929AE">
      <w:pPr>
        <w:pStyle w:val="ListParagraph"/>
        <w:numPr>
          <w:ilvl w:val="0"/>
          <w:numId w:val="18"/>
        </w:numPr>
        <w:autoSpaceDE w:val="0"/>
        <w:autoSpaceDN w:val="0"/>
        <w:adjustRightInd w:val="0"/>
        <w:spacing w:line="240" w:lineRule="auto"/>
        <w:contextualSpacing w:val="0"/>
        <w:rPr>
          <w:rFonts w:ascii="Calibri" w:hAnsi="Calibri" w:cs="Calibri"/>
          <w:color w:val="auto"/>
        </w:rPr>
      </w:pPr>
      <w:r w:rsidRPr="00AF0F35">
        <w:rPr>
          <w:rFonts w:ascii="Calibri" w:hAnsi="Calibri" w:cs="Calibri"/>
          <w:color w:val="auto"/>
        </w:rPr>
        <w:t>Performance evaluation, as necessary, and revision of the planned response, including after testing and, in particular, after the occurrence of emergency situations.</w:t>
      </w:r>
    </w:p>
    <w:p w14:paraId="4C79270F" w14:textId="77777777" w:rsidR="005929AE" w:rsidRPr="00AF0F35" w:rsidRDefault="005929AE" w:rsidP="005929AE">
      <w:pPr>
        <w:pStyle w:val="ListParagraph"/>
        <w:numPr>
          <w:ilvl w:val="0"/>
          <w:numId w:val="18"/>
        </w:numPr>
        <w:autoSpaceDE w:val="0"/>
        <w:autoSpaceDN w:val="0"/>
        <w:adjustRightInd w:val="0"/>
        <w:spacing w:line="240" w:lineRule="auto"/>
        <w:contextualSpacing w:val="0"/>
        <w:rPr>
          <w:rFonts w:ascii="Calibri" w:hAnsi="Calibri" w:cs="Calibri"/>
          <w:color w:val="auto"/>
        </w:rPr>
      </w:pPr>
      <w:r w:rsidRPr="00AF0F35">
        <w:rPr>
          <w:rFonts w:ascii="Calibri" w:hAnsi="Calibri" w:cs="Calibri"/>
          <w:color w:val="auto"/>
        </w:rPr>
        <w:t>Communication and provision of relevant information to all staff on their duties and</w:t>
      </w:r>
    </w:p>
    <w:p w14:paraId="5EDC35AD" w14:textId="77777777" w:rsidR="005929AE" w:rsidRPr="00AF0F35" w:rsidRDefault="005929AE" w:rsidP="005929AE">
      <w:pPr>
        <w:autoSpaceDE w:val="0"/>
        <w:autoSpaceDN w:val="0"/>
        <w:adjustRightInd w:val="0"/>
        <w:spacing w:line="240" w:lineRule="auto"/>
        <w:ind w:left="1009" w:firstLine="360"/>
        <w:jc w:val="left"/>
        <w:rPr>
          <w:rFonts w:ascii="Calibri" w:hAnsi="Calibri" w:cs="Calibri"/>
          <w:color w:val="auto"/>
        </w:rPr>
      </w:pPr>
      <w:r w:rsidRPr="00AF0F35">
        <w:rPr>
          <w:rFonts w:ascii="Calibri" w:hAnsi="Calibri" w:cs="Calibri"/>
          <w:color w:val="auto"/>
        </w:rPr>
        <w:t>responsibilities.</w:t>
      </w:r>
    </w:p>
    <w:p w14:paraId="4104213D" w14:textId="77777777" w:rsidR="005929AE" w:rsidRPr="00AF0F35" w:rsidRDefault="005929AE" w:rsidP="005929AE">
      <w:pPr>
        <w:pStyle w:val="ListParagraph"/>
        <w:numPr>
          <w:ilvl w:val="0"/>
          <w:numId w:val="19"/>
        </w:numPr>
        <w:autoSpaceDE w:val="0"/>
        <w:autoSpaceDN w:val="0"/>
        <w:adjustRightInd w:val="0"/>
        <w:spacing w:line="240" w:lineRule="auto"/>
        <w:contextualSpacing w:val="0"/>
        <w:rPr>
          <w:rFonts w:ascii="Calibri" w:hAnsi="Calibri" w:cs="Calibri"/>
          <w:color w:val="auto"/>
        </w:rPr>
      </w:pPr>
      <w:r w:rsidRPr="00AF0F35">
        <w:rPr>
          <w:rFonts w:ascii="Calibri" w:hAnsi="Calibri" w:cs="Calibri"/>
          <w:color w:val="auto"/>
        </w:rPr>
        <w:t>Communication of relevant information to contractors, visitors, emergency response services, government authorities and, as appropriate, the local community.</w:t>
      </w:r>
    </w:p>
    <w:p w14:paraId="567BF082" w14:textId="2FA7AB0F" w:rsidR="005929AE" w:rsidRPr="00AF0F35" w:rsidRDefault="005929AE" w:rsidP="005929AE">
      <w:pPr>
        <w:pStyle w:val="ListParagraph"/>
        <w:numPr>
          <w:ilvl w:val="0"/>
          <w:numId w:val="19"/>
        </w:numPr>
        <w:autoSpaceDE w:val="0"/>
        <w:autoSpaceDN w:val="0"/>
        <w:adjustRightInd w:val="0"/>
        <w:spacing w:line="240" w:lineRule="auto"/>
        <w:contextualSpacing w:val="0"/>
        <w:rPr>
          <w:rFonts w:ascii="Calibri" w:hAnsi="Calibri" w:cs="Calibri"/>
          <w:color w:val="auto"/>
        </w:rPr>
      </w:pPr>
      <w:r w:rsidRPr="00AF0F35">
        <w:rPr>
          <w:rFonts w:ascii="Calibri" w:hAnsi="Calibri" w:cs="Calibri"/>
          <w:color w:val="auto"/>
        </w:rPr>
        <w:t>The needs and capabilities of all relevant interested parties taken into account and their involvement, where appropriate, in the development of the planned response.</w:t>
      </w:r>
    </w:p>
    <w:p w14:paraId="6BC692C6" w14:textId="77777777" w:rsidR="005929AE" w:rsidRPr="00AF0F35" w:rsidRDefault="005929AE" w:rsidP="005929AE">
      <w:pPr>
        <w:autoSpaceDE w:val="0"/>
        <w:autoSpaceDN w:val="0"/>
        <w:adjustRightInd w:val="0"/>
        <w:spacing w:line="240" w:lineRule="auto"/>
        <w:ind w:left="1009"/>
        <w:jc w:val="left"/>
        <w:rPr>
          <w:rFonts w:ascii="Calibri" w:hAnsi="Calibri" w:cs="Calibri"/>
          <w:color w:val="00B050"/>
        </w:rPr>
      </w:pPr>
    </w:p>
    <w:p w14:paraId="3BF9B72E" w14:textId="77777777" w:rsidR="005929AE" w:rsidRPr="00AF0F35" w:rsidRDefault="005929AE" w:rsidP="005929AE">
      <w:pPr>
        <w:autoSpaceDE w:val="0"/>
        <w:autoSpaceDN w:val="0"/>
        <w:adjustRightInd w:val="0"/>
        <w:spacing w:line="240" w:lineRule="auto"/>
        <w:ind w:left="1009"/>
        <w:jc w:val="left"/>
        <w:rPr>
          <w:rFonts w:ascii="Calibri" w:hAnsi="Calibri" w:cs="Calibri"/>
          <w:bCs/>
          <w:color w:val="auto"/>
        </w:rPr>
      </w:pPr>
      <w:r w:rsidRPr="00AF0F35">
        <w:rPr>
          <w:rFonts w:ascii="Calibri" w:hAnsi="Calibri" w:cs="Calibri"/>
          <w:color w:val="auto"/>
        </w:rPr>
        <w:t>The organisation maintains and retains documented information on the processes and plans for responding to potential emergency situations.</w:t>
      </w:r>
      <w:r w:rsidRPr="00AF0F35">
        <w:rPr>
          <w:rFonts w:ascii="Calibri" w:hAnsi="Calibri" w:cs="Calibri"/>
          <w:b/>
          <w:color w:val="auto"/>
        </w:rPr>
        <w:t xml:space="preserve"> </w:t>
      </w:r>
      <w:r w:rsidRPr="00AF0F35">
        <w:rPr>
          <w:rFonts w:ascii="Calibri" w:hAnsi="Calibri" w:cs="Calibri"/>
          <w:bCs/>
          <w:color w:val="auto"/>
        </w:rPr>
        <w:t>Please refer to the Business Continuity Policy (ref: BCP) for more information.</w:t>
      </w:r>
    </w:p>
    <w:p w14:paraId="6B5B999B" w14:textId="1314B00D" w:rsidR="002E11AE" w:rsidRPr="00AF0F35" w:rsidRDefault="002E11AE" w:rsidP="002E11AE">
      <w:pPr>
        <w:pStyle w:val="Heading3x"/>
        <w:numPr>
          <w:ilvl w:val="0"/>
          <w:numId w:val="0"/>
        </w:numPr>
        <w:spacing w:line="240" w:lineRule="auto"/>
        <w:ind w:left="1666" w:hanging="652"/>
        <w:jc w:val="left"/>
        <w:rPr>
          <w:rFonts w:ascii="Calibri" w:hAnsi="Calibri" w:cs="Calibri"/>
          <w:bCs/>
          <w:color w:val="FF0000"/>
        </w:rPr>
      </w:pPr>
    </w:p>
    <w:p w14:paraId="6E13F851" w14:textId="0E680541" w:rsidR="00ED0334" w:rsidRPr="00AF0F35" w:rsidRDefault="00ED0334" w:rsidP="00ED0334">
      <w:pPr>
        <w:pStyle w:val="Heading1"/>
        <w:tabs>
          <w:tab w:val="clear" w:pos="360"/>
          <w:tab w:val="num" w:pos="426"/>
        </w:tabs>
        <w:spacing w:line="240" w:lineRule="auto"/>
        <w:ind w:left="-284" w:firstLine="142"/>
        <w:jc w:val="left"/>
        <w:rPr>
          <w:rFonts w:ascii="Calibri" w:hAnsi="Calibri" w:cs="Calibri"/>
          <w:color w:val="auto"/>
          <w:sz w:val="24"/>
        </w:rPr>
      </w:pPr>
      <w:bookmarkStart w:id="76" w:name="_Toc219386971"/>
      <w:r w:rsidRPr="00AF0F35">
        <w:rPr>
          <w:rFonts w:ascii="Calibri" w:hAnsi="Calibri" w:cs="Calibri"/>
          <w:color w:val="auto"/>
          <w:sz w:val="24"/>
        </w:rPr>
        <w:t>Performance Evaluation</w:t>
      </w:r>
      <w:bookmarkEnd w:id="76"/>
    </w:p>
    <w:p w14:paraId="0F2A21B2" w14:textId="77777777" w:rsidR="00ED0334" w:rsidRPr="00AF0F35" w:rsidRDefault="00ED0334" w:rsidP="00ED0334">
      <w:pPr>
        <w:ind w:left="-284"/>
        <w:jc w:val="left"/>
        <w:rPr>
          <w:rFonts w:ascii="Calibri" w:hAnsi="Calibri" w:cs="Calibri"/>
          <w:color w:val="FF0000"/>
        </w:rPr>
      </w:pPr>
    </w:p>
    <w:p w14:paraId="5E5B71F8" w14:textId="4D4E4766" w:rsidR="00ED0334" w:rsidRPr="00AF0F35" w:rsidRDefault="00ED0334" w:rsidP="00ED0334">
      <w:pPr>
        <w:pStyle w:val="Heading2"/>
        <w:spacing w:line="240" w:lineRule="auto"/>
        <w:ind w:hanging="583"/>
        <w:rPr>
          <w:rFonts w:ascii="Calibri" w:hAnsi="Calibri" w:cs="Calibri"/>
          <w:color w:val="auto"/>
          <w:sz w:val="22"/>
        </w:rPr>
      </w:pPr>
      <w:bookmarkStart w:id="77" w:name="_Toc219386972"/>
      <w:r w:rsidRPr="00AF0F35">
        <w:rPr>
          <w:rFonts w:ascii="Calibri" w:hAnsi="Calibri" w:cs="Calibri"/>
          <w:color w:val="auto"/>
          <w:sz w:val="22"/>
        </w:rPr>
        <w:t>Monitoring, Measurement, Analysis and Evaluation</w:t>
      </w:r>
      <w:bookmarkEnd w:id="77"/>
    </w:p>
    <w:p w14:paraId="75301BCB" w14:textId="77777777" w:rsidR="00ED0334" w:rsidRPr="00AF0F35" w:rsidRDefault="00ED0334" w:rsidP="00ED0334">
      <w:pPr>
        <w:pStyle w:val="aboutintropara"/>
        <w:spacing w:before="0" w:beforeAutospacing="0" w:after="0" w:afterAutospacing="0" w:line="240" w:lineRule="auto"/>
        <w:ind w:left="426"/>
        <w:jc w:val="left"/>
        <w:rPr>
          <w:rFonts w:ascii="Calibri" w:hAnsi="Calibri" w:cs="Calibri"/>
          <w:b w:val="0"/>
          <w:color w:val="auto"/>
        </w:rPr>
      </w:pPr>
    </w:p>
    <w:p w14:paraId="2DBEB1C3" w14:textId="6AC2C1FA" w:rsidR="00ED0334" w:rsidRPr="00AF0F35" w:rsidRDefault="00780AC8" w:rsidP="00ED0334">
      <w:pPr>
        <w:spacing w:line="240" w:lineRule="auto"/>
        <w:ind w:left="1009"/>
        <w:jc w:val="left"/>
        <w:rPr>
          <w:rFonts w:ascii="Calibri" w:hAnsi="Calibri" w:cs="Calibri"/>
          <w:b/>
          <w:bCs/>
          <w:color w:val="auto"/>
        </w:rPr>
      </w:pPr>
      <w:r w:rsidRPr="00AF0F35">
        <w:rPr>
          <w:rFonts w:ascii="Calibri" w:hAnsi="Calibri" w:cs="Calibri"/>
          <w:b/>
          <w:bCs/>
          <w:color w:val="auto"/>
        </w:rPr>
        <w:t>9.1</w:t>
      </w:r>
      <w:r w:rsidR="00ED0334" w:rsidRPr="00AF0F35">
        <w:rPr>
          <w:rFonts w:ascii="Calibri" w:hAnsi="Calibri" w:cs="Calibri"/>
          <w:b/>
          <w:bCs/>
          <w:color w:val="auto"/>
        </w:rPr>
        <w:t>.1     General (Monitoring and Measurement)</w:t>
      </w:r>
    </w:p>
    <w:p w14:paraId="07B63F77" w14:textId="77777777" w:rsidR="00ED0334" w:rsidRPr="00AF0F35" w:rsidRDefault="00ED0334" w:rsidP="00ED0334">
      <w:pPr>
        <w:pStyle w:val="aboutintropara"/>
        <w:spacing w:before="0" w:beforeAutospacing="0" w:after="0" w:afterAutospacing="0" w:line="240" w:lineRule="auto"/>
        <w:ind w:left="426"/>
        <w:jc w:val="left"/>
        <w:rPr>
          <w:rFonts w:ascii="Calibri" w:hAnsi="Calibri" w:cs="Calibri"/>
          <w:b w:val="0"/>
          <w:color w:val="auto"/>
        </w:rPr>
      </w:pPr>
    </w:p>
    <w:p w14:paraId="75AD5F7D" w14:textId="6656AA28" w:rsidR="00ED0334" w:rsidRPr="00AF0F35" w:rsidRDefault="00C42DC0" w:rsidP="00ED0334">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EcoNorth</w:t>
      </w:r>
      <w:r w:rsidR="00ED0334" w:rsidRPr="00AF0F35">
        <w:rPr>
          <w:rFonts w:ascii="Calibri" w:hAnsi="Calibri" w:cs="Calibri"/>
          <w:b w:val="0"/>
          <w:color w:val="auto"/>
        </w:rPr>
        <w:t xml:space="preserve"> determines what needs to be monitored and measured in order to keep track of quality</w:t>
      </w:r>
      <w:r w:rsidRPr="00AF0F35">
        <w:rPr>
          <w:rFonts w:ascii="Calibri" w:hAnsi="Calibri" w:cs="Calibri"/>
          <w:b w:val="0"/>
          <w:color w:val="auto"/>
        </w:rPr>
        <w:t xml:space="preserve">, </w:t>
      </w:r>
      <w:r w:rsidR="00AF4F35" w:rsidRPr="00AF0F35">
        <w:rPr>
          <w:rFonts w:ascii="Calibri" w:hAnsi="Calibri" w:cs="Calibri"/>
          <w:b w:val="0"/>
          <w:color w:val="auto"/>
        </w:rPr>
        <w:t>H&amp;S</w:t>
      </w:r>
      <w:r w:rsidRPr="00AF0F35">
        <w:rPr>
          <w:rFonts w:ascii="Calibri" w:hAnsi="Calibri" w:cs="Calibri"/>
          <w:b w:val="0"/>
          <w:color w:val="auto"/>
        </w:rPr>
        <w:t xml:space="preserve"> and environmental</w:t>
      </w:r>
      <w:r w:rsidR="00ED0334" w:rsidRPr="00AF0F35">
        <w:rPr>
          <w:rFonts w:ascii="Calibri" w:hAnsi="Calibri" w:cs="Calibri"/>
          <w:b w:val="0"/>
          <w:color w:val="auto"/>
        </w:rPr>
        <w:t xml:space="preserve"> performance.</w:t>
      </w:r>
    </w:p>
    <w:p w14:paraId="17354582" w14:textId="4B822750" w:rsidR="00ED0334" w:rsidRPr="00AF0F35" w:rsidRDefault="00ED0334" w:rsidP="00ED0334">
      <w:pPr>
        <w:pStyle w:val="aboutintropara"/>
        <w:spacing w:before="0" w:beforeAutospacing="0" w:after="0" w:afterAutospacing="0" w:line="240" w:lineRule="auto"/>
        <w:ind w:left="1701"/>
        <w:jc w:val="left"/>
        <w:rPr>
          <w:rFonts w:ascii="Calibri" w:hAnsi="Calibri" w:cs="Calibri"/>
          <w:b w:val="0"/>
          <w:color w:val="FF0000"/>
        </w:rPr>
      </w:pPr>
    </w:p>
    <w:p w14:paraId="0AB116D1" w14:textId="77777777" w:rsidR="00A8638F" w:rsidRDefault="00ED0334" w:rsidP="00A8638F">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lastRenderedPageBreak/>
        <w:t xml:space="preserve">An inventory of these measures is maintained by the </w:t>
      </w:r>
      <w:r w:rsidR="009525D2" w:rsidRPr="00AF0F35">
        <w:rPr>
          <w:rFonts w:ascii="Calibri" w:hAnsi="Calibri" w:cs="Calibri"/>
          <w:b w:val="0"/>
          <w:color w:val="auto"/>
        </w:rPr>
        <w:t>Office</w:t>
      </w:r>
      <w:r w:rsidR="00DF3490" w:rsidRPr="00AF0F35">
        <w:rPr>
          <w:rFonts w:ascii="Calibri" w:hAnsi="Calibri" w:cs="Calibri"/>
          <w:b w:val="0"/>
          <w:color w:val="auto"/>
        </w:rPr>
        <w:t xml:space="preserve"> Manager </w:t>
      </w:r>
      <w:r w:rsidRPr="00AF0F35">
        <w:rPr>
          <w:rFonts w:ascii="Calibri" w:hAnsi="Calibri" w:cs="Calibri"/>
          <w:b w:val="0"/>
          <w:color w:val="auto"/>
        </w:rPr>
        <w:t xml:space="preserve">on the Inventory of Key Performance Indicators (ref: </w:t>
      </w:r>
      <w:r w:rsidR="00F57C6A" w:rsidRPr="00AF0F35">
        <w:rPr>
          <w:rFonts w:ascii="Calibri" w:hAnsi="Calibri" w:cs="Calibri"/>
          <w:b w:val="0"/>
          <w:color w:val="auto"/>
        </w:rPr>
        <w:t>CF.12</w:t>
      </w:r>
      <w:r w:rsidRPr="00AF0F35">
        <w:rPr>
          <w:rFonts w:ascii="Calibri" w:hAnsi="Calibri" w:cs="Calibri"/>
          <w:b w:val="0"/>
          <w:color w:val="auto"/>
        </w:rPr>
        <w:t>)</w:t>
      </w:r>
      <w:r w:rsidR="009D53AD" w:rsidRPr="00AF0F35">
        <w:rPr>
          <w:rFonts w:ascii="Calibri" w:hAnsi="Calibri" w:cs="Calibri"/>
          <w:b w:val="0"/>
          <w:color w:val="auto"/>
        </w:rPr>
        <w:t xml:space="preserve"> and monitored and reported at the specified frequency.</w:t>
      </w:r>
    </w:p>
    <w:p w14:paraId="0D5B9C76" w14:textId="77777777" w:rsidR="00A8638F" w:rsidRDefault="00A8638F" w:rsidP="00A8638F">
      <w:pPr>
        <w:pStyle w:val="aboutintropara"/>
        <w:spacing w:before="0" w:beforeAutospacing="0" w:after="0" w:afterAutospacing="0" w:line="240" w:lineRule="auto"/>
        <w:ind w:left="1701"/>
        <w:jc w:val="left"/>
        <w:rPr>
          <w:rFonts w:ascii="Calibri" w:hAnsi="Calibri" w:cs="Calibri"/>
          <w:b w:val="0"/>
          <w:color w:val="auto"/>
        </w:rPr>
      </w:pPr>
    </w:p>
    <w:p w14:paraId="7C3E7F2E" w14:textId="46C4F79A" w:rsidR="00407544" w:rsidRPr="00AF0F35" w:rsidRDefault="00407544" w:rsidP="00A8638F">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 xml:space="preserve">In order to ensure that the results are consistent, information is detailed in the Inventory of KPIs (ref: </w:t>
      </w:r>
      <w:r w:rsidR="00F57C6A" w:rsidRPr="00AF0F35">
        <w:rPr>
          <w:rFonts w:ascii="Calibri" w:hAnsi="Calibri" w:cs="Calibri"/>
          <w:b w:val="0"/>
          <w:color w:val="auto"/>
        </w:rPr>
        <w:t>CF.12</w:t>
      </w:r>
      <w:r w:rsidRPr="00AF0F35">
        <w:rPr>
          <w:rFonts w:ascii="Calibri" w:hAnsi="Calibri" w:cs="Calibri"/>
          <w:b w:val="0"/>
          <w:color w:val="auto"/>
        </w:rPr>
        <w:t>) about the key steps in the data collection process (such as gathering and converting data), responsibilities for this and data storage locations.</w:t>
      </w:r>
    </w:p>
    <w:p w14:paraId="01004F83" w14:textId="77777777" w:rsidR="00780AC8" w:rsidRPr="00AF0F35" w:rsidRDefault="00780AC8" w:rsidP="00407544">
      <w:pPr>
        <w:pStyle w:val="aboutintropara"/>
        <w:spacing w:before="0" w:beforeAutospacing="0" w:after="0" w:afterAutospacing="0" w:line="240" w:lineRule="auto"/>
        <w:ind w:left="1701"/>
        <w:jc w:val="left"/>
        <w:rPr>
          <w:rFonts w:ascii="Calibri" w:hAnsi="Calibri" w:cs="Calibri"/>
          <w:b w:val="0"/>
          <w:color w:val="FF0000"/>
        </w:rPr>
      </w:pPr>
    </w:p>
    <w:p w14:paraId="428487D0" w14:textId="5EB325E8" w:rsidR="00F57C6A" w:rsidRPr="00AF0F35" w:rsidRDefault="00F57C6A" w:rsidP="00F57C6A">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 xml:space="preserve">If monitoring or measuring equipment </w:t>
      </w:r>
      <w:r w:rsidR="00B03160" w:rsidRPr="00AF0F35">
        <w:rPr>
          <w:rFonts w:ascii="Calibri" w:hAnsi="Calibri" w:cs="Calibri"/>
          <w:b w:val="0"/>
          <w:color w:val="auto"/>
        </w:rPr>
        <w:t xml:space="preserve">is </w:t>
      </w:r>
      <w:r w:rsidRPr="00AF0F35">
        <w:rPr>
          <w:rFonts w:ascii="Calibri" w:hAnsi="Calibri" w:cs="Calibri"/>
          <w:b w:val="0"/>
          <w:color w:val="auto"/>
        </w:rPr>
        <w:t xml:space="preserve">to be serviced / calibrated, it is recorded on the organisation’s </w:t>
      </w:r>
      <w:r w:rsidR="00DA613B" w:rsidRPr="00AF0F35">
        <w:rPr>
          <w:rFonts w:ascii="Calibri" w:hAnsi="Calibri" w:cs="Calibri"/>
          <w:b w:val="0"/>
          <w:color w:val="auto"/>
        </w:rPr>
        <w:t>E</w:t>
      </w:r>
      <w:r w:rsidRPr="00AF0F35">
        <w:rPr>
          <w:rFonts w:ascii="Calibri" w:hAnsi="Calibri" w:cs="Calibri"/>
          <w:b w:val="0"/>
          <w:color w:val="auto"/>
        </w:rPr>
        <w:t xml:space="preserve">quipment </w:t>
      </w:r>
      <w:r w:rsidR="00F03DBF" w:rsidRPr="00AF0F35">
        <w:rPr>
          <w:rFonts w:ascii="Calibri" w:hAnsi="Calibri" w:cs="Calibri"/>
          <w:b w:val="0"/>
          <w:color w:val="auto"/>
        </w:rPr>
        <w:t xml:space="preserve">Inventory </w:t>
      </w:r>
      <w:r w:rsidRPr="00AF0F35">
        <w:rPr>
          <w:rFonts w:ascii="Calibri" w:hAnsi="Calibri" w:cs="Calibri"/>
          <w:b w:val="0"/>
          <w:color w:val="auto"/>
        </w:rPr>
        <w:t>(ref: QF.</w:t>
      </w:r>
      <w:r w:rsidR="00CD1E15" w:rsidRPr="00AF0F35">
        <w:rPr>
          <w:rFonts w:ascii="Calibri" w:hAnsi="Calibri" w:cs="Calibri"/>
          <w:b w:val="0"/>
          <w:color w:val="auto"/>
        </w:rPr>
        <w:t>18</w:t>
      </w:r>
      <w:r w:rsidRPr="00AF0F35">
        <w:rPr>
          <w:rFonts w:ascii="Calibri" w:hAnsi="Calibri" w:cs="Calibri"/>
          <w:b w:val="0"/>
          <w:color w:val="auto"/>
        </w:rPr>
        <w:t>)</w:t>
      </w:r>
      <w:r w:rsidR="00E4330E" w:rsidRPr="00AF0F35">
        <w:rPr>
          <w:rFonts w:ascii="Calibri" w:hAnsi="Calibri" w:cs="Calibri"/>
          <w:b w:val="0"/>
          <w:color w:val="auto"/>
        </w:rPr>
        <w:t>, Vehicles Activities Log (ref: HS.24) Climbing Kit Inspection Log</w:t>
      </w:r>
      <w:r w:rsidR="006F1E31" w:rsidRPr="00AF0F35">
        <w:rPr>
          <w:rFonts w:ascii="Calibri" w:hAnsi="Calibri" w:cs="Calibri"/>
          <w:b w:val="0"/>
          <w:color w:val="auto"/>
        </w:rPr>
        <w:t>s</w:t>
      </w:r>
      <w:r w:rsidR="00E4330E" w:rsidRPr="00AF0F35">
        <w:rPr>
          <w:rFonts w:ascii="Calibri" w:hAnsi="Calibri" w:cs="Calibri"/>
          <w:b w:val="0"/>
          <w:color w:val="auto"/>
        </w:rPr>
        <w:t xml:space="preserve"> (HS.39 and HS.49)</w:t>
      </w:r>
      <w:r w:rsidR="006F1E31" w:rsidRPr="00AF0F35">
        <w:rPr>
          <w:rFonts w:ascii="Calibri" w:hAnsi="Calibri" w:cs="Calibri"/>
          <w:b w:val="0"/>
          <w:color w:val="auto"/>
        </w:rPr>
        <w:t xml:space="preserve"> and Ladder/Step Ladder Inspection Log (ref: HS.40)</w:t>
      </w:r>
      <w:r w:rsidRPr="00AF0F35">
        <w:rPr>
          <w:rFonts w:ascii="Calibri" w:hAnsi="Calibri" w:cs="Calibri"/>
          <w:b w:val="0"/>
          <w:color w:val="auto"/>
        </w:rPr>
        <w:t>.</w:t>
      </w:r>
    </w:p>
    <w:p w14:paraId="20E3322C" w14:textId="77777777" w:rsidR="006F1E31" w:rsidRPr="00AF0F35" w:rsidRDefault="006F1E31" w:rsidP="00F57C6A">
      <w:pPr>
        <w:pStyle w:val="aboutintropara"/>
        <w:spacing w:before="0" w:beforeAutospacing="0" w:after="0" w:afterAutospacing="0" w:line="240" w:lineRule="auto"/>
        <w:ind w:left="1701"/>
        <w:jc w:val="left"/>
        <w:rPr>
          <w:rFonts w:ascii="Calibri" w:hAnsi="Calibri" w:cs="Calibri"/>
          <w:b w:val="0"/>
          <w:color w:val="auto"/>
        </w:rPr>
      </w:pPr>
    </w:p>
    <w:p w14:paraId="75BA203E" w14:textId="797EACDB" w:rsidR="00DB7245" w:rsidRPr="00AF0F35" w:rsidRDefault="00DB7245" w:rsidP="00DB7245">
      <w:pPr>
        <w:pStyle w:val="aboutintropara"/>
        <w:spacing w:before="0" w:beforeAutospacing="0" w:after="0" w:afterAutospacing="0" w:line="240" w:lineRule="auto"/>
        <w:ind w:left="1701"/>
        <w:jc w:val="left"/>
        <w:rPr>
          <w:rFonts w:ascii="Calibri" w:hAnsi="Calibri" w:cs="Calibri"/>
          <w:b w:val="0"/>
          <w:bCs w:val="0"/>
          <w:color w:val="auto"/>
        </w:rPr>
      </w:pPr>
      <w:r w:rsidRPr="00AF0F35">
        <w:rPr>
          <w:rFonts w:ascii="Calibri" w:hAnsi="Calibri" w:cs="Calibri"/>
          <w:b w:val="0"/>
          <w:bCs w:val="0"/>
          <w:color w:val="auto"/>
        </w:rPr>
        <w:t xml:space="preserve">Those </w:t>
      </w:r>
      <w:r w:rsidR="003C2D79" w:rsidRPr="00AF0F35">
        <w:rPr>
          <w:rFonts w:ascii="Calibri" w:hAnsi="Calibri" w:cs="Calibri"/>
          <w:b w:val="0"/>
          <w:bCs w:val="0"/>
          <w:color w:val="auto"/>
        </w:rPr>
        <w:t>activities</w:t>
      </w:r>
      <w:r w:rsidRPr="00AF0F35">
        <w:rPr>
          <w:rFonts w:ascii="Calibri" w:hAnsi="Calibri" w:cs="Calibri"/>
          <w:b w:val="0"/>
          <w:bCs w:val="0"/>
          <w:color w:val="auto"/>
        </w:rPr>
        <w:t xml:space="preserve"> that are subject to legal control shall be evaluated for legal compliance. The Legislation </w:t>
      </w:r>
      <w:r w:rsidR="00136F16" w:rsidRPr="00AF0F35">
        <w:rPr>
          <w:rFonts w:ascii="Calibri" w:hAnsi="Calibri" w:cs="Calibri"/>
          <w:b w:val="0"/>
          <w:bCs w:val="0"/>
          <w:color w:val="auto"/>
        </w:rPr>
        <w:t xml:space="preserve">Register </w:t>
      </w:r>
      <w:r w:rsidRPr="00AF0F35">
        <w:rPr>
          <w:rFonts w:ascii="Calibri" w:hAnsi="Calibri" w:cs="Calibri"/>
          <w:b w:val="0"/>
          <w:bCs w:val="0"/>
          <w:color w:val="auto"/>
        </w:rPr>
        <w:t>(</w:t>
      </w:r>
      <w:r w:rsidR="00782B3E" w:rsidRPr="00AF0F35">
        <w:rPr>
          <w:rFonts w:ascii="Calibri" w:hAnsi="Calibri" w:cs="Calibri"/>
          <w:b w:val="0"/>
          <w:bCs w:val="0"/>
          <w:color w:val="auto"/>
        </w:rPr>
        <w:t>CF.</w:t>
      </w:r>
      <w:r w:rsidR="002908C6" w:rsidRPr="00AF0F35">
        <w:rPr>
          <w:rFonts w:ascii="Calibri" w:hAnsi="Calibri" w:cs="Calibri"/>
          <w:b w:val="0"/>
          <w:bCs w:val="0"/>
          <w:color w:val="auto"/>
        </w:rPr>
        <w:t>141)</w:t>
      </w:r>
      <w:r w:rsidRPr="00AF0F35">
        <w:rPr>
          <w:rFonts w:ascii="Calibri" w:hAnsi="Calibri" w:cs="Calibri"/>
          <w:b w:val="0"/>
          <w:bCs w:val="0"/>
          <w:color w:val="auto"/>
        </w:rPr>
        <w:t xml:space="preserve"> indicates how this shall be achieved for each relevant item and includes the following mechanisms:</w:t>
      </w:r>
    </w:p>
    <w:p w14:paraId="0073D0A8" w14:textId="77777777" w:rsidR="00DB7245" w:rsidRPr="00AF0F35" w:rsidRDefault="00DB7245" w:rsidP="00DB7245">
      <w:pPr>
        <w:pStyle w:val="aboutintropara"/>
        <w:spacing w:before="0" w:beforeAutospacing="0" w:after="0" w:afterAutospacing="0" w:line="240" w:lineRule="auto"/>
        <w:ind w:left="1701"/>
        <w:jc w:val="left"/>
        <w:rPr>
          <w:rFonts w:ascii="Calibri" w:hAnsi="Calibri" w:cs="Calibri"/>
          <w:b w:val="0"/>
          <w:bCs w:val="0"/>
          <w:color w:val="FF0000"/>
        </w:rPr>
      </w:pPr>
    </w:p>
    <w:p w14:paraId="76186052" w14:textId="57670D89" w:rsidR="00DB7245" w:rsidRPr="00AF0F35" w:rsidRDefault="00DB7245" w:rsidP="001D40C7">
      <w:pPr>
        <w:pStyle w:val="aboutintropara"/>
        <w:numPr>
          <w:ilvl w:val="1"/>
          <w:numId w:val="13"/>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 xml:space="preserve">Routine inspections by the </w:t>
      </w:r>
      <w:r w:rsidR="00843DC7" w:rsidRPr="00AF0F35">
        <w:rPr>
          <w:rFonts w:ascii="Calibri" w:hAnsi="Calibri" w:cs="Calibri"/>
          <w:b w:val="0"/>
          <w:color w:val="auto"/>
        </w:rPr>
        <w:t>Responsible Persons</w:t>
      </w:r>
      <w:r w:rsidRPr="00AF0F35">
        <w:rPr>
          <w:rFonts w:ascii="Calibri" w:hAnsi="Calibri" w:cs="Calibri"/>
          <w:b w:val="0"/>
          <w:color w:val="auto"/>
        </w:rPr>
        <w:t>.</w:t>
      </w:r>
    </w:p>
    <w:p w14:paraId="203418D6" w14:textId="77777777" w:rsidR="00DB7245" w:rsidRPr="00AF0F35" w:rsidRDefault="00DB7245" w:rsidP="00DB7245">
      <w:pPr>
        <w:pStyle w:val="aboutintropara"/>
        <w:spacing w:before="0" w:beforeAutospacing="0" w:after="0" w:afterAutospacing="0" w:line="240" w:lineRule="auto"/>
        <w:ind w:left="2094"/>
        <w:jc w:val="left"/>
        <w:rPr>
          <w:rFonts w:ascii="Calibri" w:hAnsi="Calibri" w:cs="Calibri"/>
          <w:b w:val="0"/>
          <w:color w:val="auto"/>
        </w:rPr>
      </w:pPr>
    </w:p>
    <w:p w14:paraId="09A9901A" w14:textId="77777777" w:rsidR="00DB7245" w:rsidRPr="00AF0F35" w:rsidRDefault="00DB7245" w:rsidP="001D40C7">
      <w:pPr>
        <w:pStyle w:val="aboutintropara"/>
        <w:numPr>
          <w:ilvl w:val="1"/>
          <w:numId w:val="13"/>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Internal audits.</w:t>
      </w:r>
    </w:p>
    <w:p w14:paraId="4909FE6D" w14:textId="77777777" w:rsidR="00DB7245" w:rsidRPr="00AF0F35" w:rsidRDefault="00DB7245" w:rsidP="00DB7245">
      <w:pPr>
        <w:pStyle w:val="aboutintropara"/>
        <w:spacing w:before="0" w:beforeAutospacing="0" w:after="0" w:afterAutospacing="0" w:line="240" w:lineRule="auto"/>
        <w:ind w:left="2094"/>
        <w:jc w:val="left"/>
        <w:rPr>
          <w:rFonts w:ascii="Calibri" w:hAnsi="Calibri" w:cs="Calibri"/>
          <w:b w:val="0"/>
          <w:color w:val="auto"/>
        </w:rPr>
      </w:pPr>
    </w:p>
    <w:p w14:paraId="7FB2497C" w14:textId="0C89AEE8" w:rsidR="00DB7245" w:rsidRPr="00AF0F35" w:rsidRDefault="00DB7245" w:rsidP="001D40C7">
      <w:pPr>
        <w:pStyle w:val="aboutintropara"/>
        <w:numPr>
          <w:ilvl w:val="1"/>
          <w:numId w:val="13"/>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 xml:space="preserve">Monitoring of Key Performance Indicators. </w:t>
      </w:r>
    </w:p>
    <w:p w14:paraId="0A8E9AC6" w14:textId="77777777" w:rsidR="002B6F63" w:rsidRPr="00AF0F35" w:rsidRDefault="002B6F63" w:rsidP="002B6F63">
      <w:pPr>
        <w:pStyle w:val="ListParagraph"/>
        <w:numPr>
          <w:ilvl w:val="0"/>
          <w:numId w:val="0"/>
        </w:numPr>
        <w:spacing w:line="240" w:lineRule="auto"/>
        <w:ind w:left="1985"/>
        <w:rPr>
          <w:rFonts w:ascii="Calibri" w:hAnsi="Calibri" w:cs="Calibri"/>
          <w:color w:val="FF0000"/>
        </w:rPr>
      </w:pPr>
    </w:p>
    <w:p w14:paraId="52208ADD" w14:textId="1217D703" w:rsidR="00780AC8" w:rsidRPr="00AF0F35" w:rsidRDefault="00780AC8" w:rsidP="00780AC8">
      <w:pPr>
        <w:spacing w:line="240" w:lineRule="auto"/>
        <w:ind w:left="1009"/>
        <w:jc w:val="left"/>
        <w:rPr>
          <w:rFonts w:ascii="Calibri" w:hAnsi="Calibri" w:cs="Calibri"/>
          <w:b/>
          <w:bCs/>
          <w:color w:val="auto"/>
        </w:rPr>
      </w:pPr>
      <w:r w:rsidRPr="00AF0F35">
        <w:rPr>
          <w:rFonts w:ascii="Calibri" w:hAnsi="Calibri" w:cs="Calibri"/>
          <w:b/>
          <w:bCs/>
          <w:color w:val="auto"/>
        </w:rPr>
        <w:t>9.1.2     Customer Satisfaction</w:t>
      </w:r>
    </w:p>
    <w:p w14:paraId="457C1B66" w14:textId="77777777" w:rsidR="00780AC8" w:rsidRPr="00AF0F35" w:rsidRDefault="00780AC8" w:rsidP="00780AC8">
      <w:pPr>
        <w:pStyle w:val="aboutintropara"/>
        <w:spacing w:before="0" w:beforeAutospacing="0" w:after="0" w:afterAutospacing="0" w:line="240" w:lineRule="auto"/>
        <w:ind w:left="426"/>
        <w:jc w:val="left"/>
        <w:rPr>
          <w:rFonts w:ascii="Calibri" w:hAnsi="Calibri" w:cs="Calibri"/>
          <w:b w:val="0"/>
          <w:color w:val="auto"/>
        </w:rPr>
      </w:pPr>
    </w:p>
    <w:p w14:paraId="66D084C3" w14:textId="77777777" w:rsidR="00780AC8" w:rsidRPr="00AF0F35" w:rsidRDefault="00780AC8" w:rsidP="00780AC8">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The organisation periodically monitors customer satisfaction by carrying out the following activities:</w:t>
      </w:r>
    </w:p>
    <w:p w14:paraId="64771722" w14:textId="77777777" w:rsidR="00780AC8" w:rsidRPr="00AF0F35" w:rsidRDefault="00780AC8" w:rsidP="00780AC8">
      <w:pPr>
        <w:pStyle w:val="aboutintropara"/>
        <w:spacing w:before="0" w:beforeAutospacing="0" w:after="0" w:afterAutospacing="0" w:line="240" w:lineRule="auto"/>
        <w:ind w:left="1701"/>
        <w:jc w:val="left"/>
        <w:rPr>
          <w:rFonts w:ascii="Calibri" w:hAnsi="Calibri" w:cs="Calibri"/>
          <w:b w:val="0"/>
          <w:color w:val="auto"/>
        </w:rPr>
      </w:pPr>
    </w:p>
    <w:p w14:paraId="098BE796" w14:textId="477A5BA2" w:rsidR="00780AC8" w:rsidRPr="00AF0F35" w:rsidRDefault="00780AC8" w:rsidP="001D40C7">
      <w:pPr>
        <w:pStyle w:val="aboutintropara"/>
        <w:numPr>
          <w:ilvl w:val="0"/>
          <w:numId w:val="6"/>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 xml:space="preserve">A customer satisfaction feedback form </w:t>
      </w:r>
      <w:r w:rsidR="000F0392" w:rsidRPr="00AF0F35">
        <w:rPr>
          <w:rFonts w:ascii="Calibri" w:hAnsi="Calibri" w:cs="Calibri"/>
          <w:b w:val="0"/>
          <w:color w:val="auto"/>
        </w:rPr>
        <w:t xml:space="preserve">is </w:t>
      </w:r>
      <w:r w:rsidRPr="00AF0F35">
        <w:rPr>
          <w:rFonts w:ascii="Calibri" w:hAnsi="Calibri" w:cs="Calibri"/>
          <w:b w:val="0"/>
          <w:color w:val="auto"/>
        </w:rPr>
        <w:t>sent to customer</w:t>
      </w:r>
      <w:r w:rsidR="00A951F5" w:rsidRPr="00AF0F35">
        <w:rPr>
          <w:rFonts w:ascii="Calibri" w:hAnsi="Calibri" w:cs="Calibri"/>
          <w:b w:val="0"/>
          <w:color w:val="auto"/>
        </w:rPr>
        <w:t>s</w:t>
      </w:r>
      <w:r w:rsidRPr="00AF0F35">
        <w:rPr>
          <w:rFonts w:ascii="Calibri" w:hAnsi="Calibri" w:cs="Calibri"/>
          <w:b w:val="0"/>
          <w:color w:val="auto"/>
        </w:rPr>
        <w:t xml:space="preserve"> at the end of their project</w:t>
      </w:r>
      <w:r w:rsidR="00651FF5" w:rsidRPr="00AF0F35">
        <w:rPr>
          <w:rFonts w:ascii="Calibri" w:hAnsi="Calibri" w:cs="Calibri"/>
          <w:b w:val="0"/>
          <w:color w:val="auto"/>
        </w:rPr>
        <w:t>, or at interim periods for longer / ongoing projects.</w:t>
      </w:r>
      <w:r w:rsidR="00CD7C10" w:rsidRPr="00AF0F35">
        <w:rPr>
          <w:rFonts w:ascii="Calibri" w:hAnsi="Calibri" w:cs="Calibri"/>
          <w:b w:val="0"/>
          <w:color w:val="auto"/>
        </w:rPr>
        <w:t xml:space="preserve"> </w:t>
      </w:r>
      <w:r w:rsidRPr="00AF0F35">
        <w:rPr>
          <w:rFonts w:ascii="Calibri" w:hAnsi="Calibri" w:cs="Calibri"/>
          <w:b w:val="0"/>
          <w:color w:val="auto"/>
        </w:rPr>
        <w:t>A feedback form is available for use on the organisation’s website.</w:t>
      </w:r>
    </w:p>
    <w:p w14:paraId="50517244" w14:textId="77777777" w:rsidR="00E00823" w:rsidRPr="00AF0F35" w:rsidRDefault="00E00823" w:rsidP="00E00823">
      <w:pPr>
        <w:pStyle w:val="aboutintropara"/>
        <w:spacing w:before="0" w:beforeAutospacing="0" w:after="0" w:afterAutospacing="0" w:line="240" w:lineRule="auto"/>
        <w:ind w:left="2061"/>
        <w:jc w:val="left"/>
        <w:rPr>
          <w:rFonts w:ascii="Calibri" w:hAnsi="Calibri" w:cs="Calibri"/>
          <w:b w:val="0"/>
          <w:color w:val="auto"/>
        </w:rPr>
      </w:pPr>
    </w:p>
    <w:p w14:paraId="0C5D49EA" w14:textId="1070176E" w:rsidR="00651FF5" w:rsidRPr="00AF0F35" w:rsidRDefault="00651FF5" w:rsidP="001D40C7">
      <w:pPr>
        <w:pStyle w:val="aboutintropara"/>
        <w:numPr>
          <w:ilvl w:val="0"/>
          <w:numId w:val="6"/>
        </w:numPr>
        <w:spacing w:before="0" w:beforeAutospacing="0" w:after="0" w:afterAutospacing="0" w:line="240" w:lineRule="auto"/>
        <w:jc w:val="left"/>
        <w:rPr>
          <w:rFonts w:ascii="Calibri" w:hAnsi="Calibri" w:cs="Calibri"/>
          <w:b w:val="0"/>
          <w:color w:val="auto"/>
        </w:rPr>
      </w:pPr>
      <w:r w:rsidRPr="00AF0F35">
        <w:rPr>
          <w:rFonts w:ascii="Calibri" w:hAnsi="Calibri" w:cs="Calibri"/>
          <w:b w:val="0"/>
          <w:color w:val="auto"/>
        </w:rPr>
        <w:t>A Field Surveyor satisfaction feedback form is sent to each Field Surveyor at the end of the survey season.</w:t>
      </w:r>
    </w:p>
    <w:p w14:paraId="5A6CFEA3" w14:textId="77777777" w:rsidR="00780AC8" w:rsidRPr="00AF0F35" w:rsidRDefault="00780AC8" w:rsidP="00780AC8">
      <w:pPr>
        <w:pStyle w:val="ListParagraph"/>
        <w:numPr>
          <w:ilvl w:val="0"/>
          <w:numId w:val="0"/>
        </w:numPr>
        <w:ind w:left="1134"/>
        <w:rPr>
          <w:rFonts w:ascii="Calibri" w:hAnsi="Calibri" w:cs="Calibri"/>
          <w:b/>
          <w:color w:val="auto"/>
        </w:rPr>
      </w:pPr>
    </w:p>
    <w:p w14:paraId="276A267F" w14:textId="07F7620C" w:rsidR="00780AC8" w:rsidRPr="00AF0F35" w:rsidRDefault="00780AC8" w:rsidP="00780AC8">
      <w:pPr>
        <w:spacing w:line="240" w:lineRule="auto"/>
        <w:ind w:left="1009"/>
        <w:jc w:val="left"/>
        <w:rPr>
          <w:rFonts w:ascii="Calibri" w:hAnsi="Calibri" w:cs="Calibri"/>
          <w:b/>
          <w:bCs/>
          <w:color w:val="auto"/>
        </w:rPr>
      </w:pPr>
      <w:r w:rsidRPr="00AF0F35">
        <w:rPr>
          <w:rFonts w:ascii="Calibri" w:hAnsi="Calibri" w:cs="Calibri"/>
          <w:b/>
          <w:bCs/>
          <w:color w:val="auto"/>
        </w:rPr>
        <w:t>9.1.3     Analysis and Evaluation</w:t>
      </w:r>
    </w:p>
    <w:p w14:paraId="2E539F45" w14:textId="77777777" w:rsidR="00780AC8" w:rsidRPr="00AF0F35" w:rsidRDefault="00780AC8" w:rsidP="00780AC8">
      <w:pPr>
        <w:pStyle w:val="aboutintropara"/>
        <w:spacing w:before="0" w:beforeAutospacing="0" w:after="0" w:afterAutospacing="0" w:line="240" w:lineRule="auto"/>
        <w:ind w:left="426"/>
        <w:jc w:val="left"/>
        <w:rPr>
          <w:rFonts w:ascii="Calibri" w:hAnsi="Calibri" w:cs="Calibri"/>
          <w:b w:val="0"/>
          <w:color w:val="auto"/>
        </w:rPr>
      </w:pPr>
    </w:p>
    <w:p w14:paraId="5911D855" w14:textId="7EF72E85" w:rsidR="00780AC8" w:rsidRPr="00AF0F35" w:rsidRDefault="00780AC8" w:rsidP="00780AC8">
      <w:pPr>
        <w:pStyle w:val="aboutintropara"/>
        <w:spacing w:before="0" w:beforeAutospacing="0" w:after="0" w:afterAutospacing="0" w:line="240" w:lineRule="auto"/>
        <w:ind w:left="1701"/>
        <w:jc w:val="left"/>
        <w:rPr>
          <w:rFonts w:ascii="Calibri" w:hAnsi="Calibri" w:cs="Calibri"/>
          <w:b w:val="0"/>
          <w:color w:val="auto"/>
        </w:rPr>
      </w:pPr>
      <w:r w:rsidRPr="00AF0F35">
        <w:rPr>
          <w:rFonts w:ascii="Calibri" w:hAnsi="Calibri" w:cs="Calibri"/>
          <w:b w:val="0"/>
          <w:color w:val="auto"/>
        </w:rPr>
        <w:t xml:space="preserve">The data arising from sections 9.1.1 and 9.1.2 above is analysed and evaluated prior to </w:t>
      </w:r>
      <w:r w:rsidR="00751D1D" w:rsidRPr="00AF0F35">
        <w:rPr>
          <w:rFonts w:ascii="Calibri" w:hAnsi="Calibri" w:cs="Calibri"/>
          <w:b w:val="0"/>
          <w:color w:val="auto"/>
        </w:rPr>
        <w:t>IMS</w:t>
      </w:r>
      <w:r w:rsidR="005E79E0" w:rsidRPr="00AF0F35">
        <w:rPr>
          <w:rFonts w:ascii="Calibri" w:hAnsi="Calibri" w:cs="Calibri"/>
          <w:b w:val="0"/>
          <w:color w:val="auto"/>
        </w:rPr>
        <w:t xml:space="preserve"> </w:t>
      </w:r>
      <w:r w:rsidRPr="00AF0F35">
        <w:rPr>
          <w:rFonts w:ascii="Calibri" w:hAnsi="Calibri" w:cs="Calibri"/>
          <w:b w:val="0"/>
          <w:color w:val="auto"/>
        </w:rPr>
        <w:t xml:space="preserve">review meetings </w:t>
      </w:r>
      <w:r w:rsidR="00EF5A9B" w:rsidRPr="00AF0F35">
        <w:rPr>
          <w:rFonts w:ascii="Calibri" w:hAnsi="Calibri" w:cs="Calibri"/>
          <w:b w:val="0"/>
          <w:color w:val="auto"/>
        </w:rPr>
        <w:t xml:space="preserve">(see section 9.3) </w:t>
      </w:r>
      <w:r w:rsidRPr="00AF0F35">
        <w:rPr>
          <w:rFonts w:ascii="Calibri" w:hAnsi="Calibri" w:cs="Calibri"/>
          <w:b w:val="0"/>
          <w:color w:val="auto"/>
        </w:rPr>
        <w:t>using a variety of appropriate techniques.</w:t>
      </w:r>
    </w:p>
    <w:p w14:paraId="134A29A9" w14:textId="77777777" w:rsidR="0054565D" w:rsidRPr="00AF0F35" w:rsidRDefault="0054565D" w:rsidP="00780AC8">
      <w:pPr>
        <w:pStyle w:val="aboutintropara"/>
        <w:spacing w:before="0" w:beforeAutospacing="0" w:after="0" w:afterAutospacing="0" w:line="240" w:lineRule="auto"/>
        <w:ind w:left="1701"/>
        <w:jc w:val="left"/>
        <w:rPr>
          <w:rFonts w:ascii="Calibri" w:hAnsi="Calibri" w:cs="Calibri"/>
          <w:b w:val="0"/>
          <w:color w:val="auto"/>
        </w:rPr>
      </w:pPr>
    </w:p>
    <w:p w14:paraId="1CDF9377" w14:textId="156190B7" w:rsidR="0054565D" w:rsidRPr="00AF0F35" w:rsidRDefault="0054565D" w:rsidP="0054565D">
      <w:pPr>
        <w:pStyle w:val="aboutintropara"/>
        <w:spacing w:before="0" w:beforeAutospacing="0" w:after="0" w:afterAutospacing="0" w:line="240" w:lineRule="auto"/>
        <w:ind w:left="1701"/>
        <w:jc w:val="left"/>
        <w:rPr>
          <w:rFonts w:ascii="Calibri" w:hAnsi="Calibri" w:cs="Calibri"/>
          <w:b w:val="0"/>
          <w:bCs w:val="0"/>
          <w:color w:val="auto"/>
        </w:rPr>
      </w:pPr>
      <w:r w:rsidRPr="00AF0F35">
        <w:rPr>
          <w:rFonts w:ascii="Calibri" w:hAnsi="Calibri" w:cs="Calibri"/>
          <w:b w:val="0"/>
          <w:bCs w:val="0"/>
          <w:color w:val="auto"/>
        </w:rPr>
        <w:t>The</w:t>
      </w:r>
      <w:r w:rsidR="006D79D0" w:rsidRPr="00AF0F35">
        <w:rPr>
          <w:rFonts w:ascii="Calibri" w:hAnsi="Calibri" w:cs="Calibri"/>
          <w:b w:val="0"/>
          <w:bCs w:val="0"/>
          <w:color w:val="auto"/>
        </w:rPr>
        <w:t xml:space="preserve"> Quality</w:t>
      </w:r>
      <w:r w:rsidR="00751D1D" w:rsidRPr="00AF0F35">
        <w:rPr>
          <w:rFonts w:ascii="Calibri" w:hAnsi="Calibri" w:cs="Calibri"/>
          <w:b w:val="0"/>
          <w:bCs w:val="0"/>
          <w:color w:val="auto"/>
        </w:rPr>
        <w:t>, H&amp;S</w:t>
      </w:r>
      <w:r w:rsidR="006D79D0" w:rsidRPr="00AF0F35">
        <w:rPr>
          <w:rFonts w:ascii="Calibri" w:hAnsi="Calibri" w:cs="Calibri"/>
          <w:b w:val="0"/>
          <w:bCs w:val="0"/>
          <w:color w:val="auto"/>
        </w:rPr>
        <w:t xml:space="preserve"> and Environmental</w:t>
      </w:r>
      <w:r w:rsidRPr="00AF0F35">
        <w:rPr>
          <w:rFonts w:ascii="Calibri" w:hAnsi="Calibri" w:cs="Calibri"/>
          <w:b w:val="0"/>
          <w:bCs w:val="0"/>
          <w:color w:val="auto"/>
        </w:rPr>
        <w:t xml:space="preserve"> Manager</w:t>
      </w:r>
      <w:r w:rsidR="006D79D0" w:rsidRPr="00AF0F35">
        <w:rPr>
          <w:rFonts w:ascii="Calibri" w:hAnsi="Calibri" w:cs="Calibri"/>
          <w:b w:val="0"/>
          <w:bCs w:val="0"/>
          <w:color w:val="auto"/>
        </w:rPr>
        <w:t>s</w:t>
      </w:r>
      <w:r w:rsidRPr="00AF0F35">
        <w:rPr>
          <w:rFonts w:ascii="Calibri" w:hAnsi="Calibri" w:cs="Calibri"/>
          <w:b w:val="0"/>
          <w:bCs w:val="0"/>
          <w:color w:val="auto"/>
        </w:rPr>
        <w:t xml:space="preserve"> periodically analyse, monitor and measure data, evaluate compliance information and present findings at the Senior Management Meetings.</w:t>
      </w:r>
    </w:p>
    <w:p w14:paraId="5F8A5F0A" w14:textId="2271A4A9" w:rsidR="00780AC8" w:rsidRPr="00AF0F35" w:rsidRDefault="00780AC8" w:rsidP="00780AC8">
      <w:pPr>
        <w:pStyle w:val="aboutintropara"/>
        <w:spacing w:before="0" w:beforeAutospacing="0" w:after="0" w:afterAutospacing="0" w:line="240" w:lineRule="auto"/>
        <w:jc w:val="left"/>
        <w:rPr>
          <w:rFonts w:ascii="Calibri" w:hAnsi="Calibri" w:cs="Calibri"/>
          <w:b w:val="0"/>
          <w:color w:val="auto"/>
        </w:rPr>
      </w:pPr>
    </w:p>
    <w:p w14:paraId="238A39DF" w14:textId="624DDE14" w:rsidR="005E3645" w:rsidRPr="00AF0F35" w:rsidRDefault="005E3645" w:rsidP="005E3645">
      <w:pPr>
        <w:pStyle w:val="Heading2"/>
        <w:spacing w:line="240" w:lineRule="auto"/>
        <w:ind w:hanging="583"/>
        <w:rPr>
          <w:rFonts w:ascii="Calibri" w:hAnsi="Calibri" w:cs="Calibri"/>
          <w:color w:val="auto"/>
          <w:sz w:val="22"/>
        </w:rPr>
      </w:pPr>
      <w:bookmarkStart w:id="78" w:name="_Toc219386973"/>
      <w:r w:rsidRPr="00AF0F35">
        <w:rPr>
          <w:rFonts w:ascii="Calibri" w:hAnsi="Calibri" w:cs="Calibri"/>
          <w:color w:val="auto"/>
          <w:sz w:val="22"/>
        </w:rPr>
        <w:t>Internal Audit</w:t>
      </w:r>
      <w:bookmarkEnd w:id="78"/>
    </w:p>
    <w:p w14:paraId="08DADAC2" w14:textId="77777777" w:rsidR="005E3645" w:rsidRPr="00AF0F35" w:rsidRDefault="005E3645" w:rsidP="005E3645">
      <w:pPr>
        <w:pStyle w:val="aboutintropara"/>
        <w:spacing w:before="0" w:beforeAutospacing="0" w:after="0" w:afterAutospacing="0" w:line="240" w:lineRule="auto"/>
        <w:ind w:left="426"/>
        <w:jc w:val="left"/>
        <w:rPr>
          <w:rFonts w:ascii="Calibri" w:hAnsi="Calibri" w:cs="Calibri"/>
          <w:b w:val="0"/>
          <w:color w:val="auto"/>
        </w:rPr>
      </w:pPr>
    </w:p>
    <w:p w14:paraId="639E68B5" w14:textId="64C6FA40" w:rsidR="005E3645" w:rsidRPr="00AF0F35" w:rsidRDefault="009150AB" w:rsidP="009150AB">
      <w:pPr>
        <w:pStyle w:val="aboutintropara"/>
        <w:spacing w:before="0" w:beforeAutospacing="0" w:after="0" w:afterAutospacing="0" w:line="240" w:lineRule="auto"/>
        <w:ind w:left="1009"/>
        <w:jc w:val="left"/>
        <w:rPr>
          <w:rFonts w:ascii="Calibri" w:hAnsi="Calibri" w:cs="Calibri"/>
          <w:b w:val="0"/>
          <w:color w:val="auto"/>
        </w:rPr>
      </w:pPr>
      <w:r w:rsidRPr="00AF0F35">
        <w:rPr>
          <w:rFonts w:ascii="Calibri" w:hAnsi="Calibri" w:cs="Calibri"/>
          <w:b w:val="0"/>
          <w:color w:val="auto"/>
        </w:rPr>
        <w:t xml:space="preserve">The </w:t>
      </w:r>
      <w:r w:rsidR="00786691" w:rsidRPr="00AF0F35">
        <w:rPr>
          <w:rFonts w:ascii="Calibri" w:hAnsi="Calibri" w:cs="Calibri"/>
          <w:b w:val="0"/>
          <w:color w:val="auto"/>
        </w:rPr>
        <w:t>Office Manager</w:t>
      </w:r>
      <w:r w:rsidRPr="00AF0F35">
        <w:rPr>
          <w:rFonts w:ascii="Calibri" w:hAnsi="Calibri" w:cs="Calibri"/>
          <w:b w:val="0"/>
          <w:color w:val="auto"/>
        </w:rPr>
        <w:t xml:space="preserve"> organises an annual internal audit programme to ensure that the </w:t>
      </w:r>
      <w:r w:rsidR="00671D9A" w:rsidRPr="00AF0F35">
        <w:rPr>
          <w:rFonts w:ascii="Calibri" w:hAnsi="Calibri" w:cs="Calibri"/>
          <w:b w:val="0"/>
          <w:color w:val="auto"/>
        </w:rPr>
        <w:t>I</w:t>
      </w:r>
      <w:r w:rsidRPr="00AF0F35">
        <w:rPr>
          <w:rFonts w:ascii="Calibri" w:hAnsi="Calibri" w:cs="Calibri"/>
          <w:b w:val="0"/>
          <w:color w:val="auto"/>
        </w:rPr>
        <w:t>MS complies with the requirements of the ISO standard</w:t>
      </w:r>
      <w:r w:rsidR="00671D9A" w:rsidRPr="00AF0F35">
        <w:rPr>
          <w:rFonts w:ascii="Calibri" w:hAnsi="Calibri" w:cs="Calibri"/>
          <w:b w:val="0"/>
          <w:color w:val="auto"/>
        </w:rPr>
        <w:t>s</w:t>
      </w:r>
      <w:r w:rsidRPr="00AF0F35">
        <w:rPr>
          <w:rFonts w:ascii="Calibri" w:hAnsi="Calibri" w:cs="Calibri"/>
          <w:b w:val="0"/>
          <w:color w:val="auto"/>
        </w:rPr>
        <w:t xml:space="preserve"> and has been properly implemented and maintained</w:t>
      </w:r>
      <w:r w:rsidR="005E3645" w:rsidRPr="00AF0F35">
        <w:rPr>
          <w:rFonts w:ascii="Calibri" w:hAnsi="Calibri" w:cs="Calibri"/>
          <w:b w:val="0"/>
          <w:color w:val="auto"/>
        </w:rPr>
        <w:t>.</w:t>
      </w:r>
      <w:r w:rsidRPr="00AF0F35">
        <w:rPr>
          <w:rFonts w:ascii="Calibri" w:hAnsi="Calibri" w:cs="Calibri"/>
          <w:b w:val="0"/>
          <w:color w:val="auto"/>
        </w:rPr>
        <w:t xml:space="preserve"> </w:t>
      </w:r>
    </w:p>
    <w:p w14:paraId="1C188F40" w14:textId="753C4A50" w:rsidR="00864495" w:rsidRPr="00AF0F35" w:rsidRDefault="00864495" w:rsidP="009150AB">
      <w:pPr>
        <w:pStyle w:val="aboutintropara"/>
        <w:spacing w:before="0" w:beforeAutospacing="0" w:after="0" w:afterAutospacing="0" w:line="240" w:lineRule="auto"/>
        <w:ind w:left="1009"/>
        <w:jc w:val="left"/>
        <w:rPr>
          <w:rFonts w:ascii="Calibri" w:hAnsi="Calibri" w:cs="Calibri"/>
          <w:b w:val="0"/>
          <w:color w:val="FF0000"/>
        </w:rPr>
      </w:pPr>
    </w:p>
    <w:p w14:paraId="24FBC484" w14:textId="73C1EEF3" w:rsidR="00864495" w:rsidRDefault="00864495" w:rsidP="009150AB">
      <w:pPr>
        <w:pStyle w:val="aboutintropara"/>
        <w:spacing w:before="0" w:beforeAutospacing="0" w:after="0" w:afterAutospacing="0" w:line="240" w:lineRule="auto"/>
        <w:ind w:left="1009"/>
        <w:jc w:val="left"/>
        <w:rPr>
          <w:rFonts w:ascii="Calibri" w:hAnsi="Calibri" w:cs="Calibri"/>
          <w:b w:val="0"/>
          <w:color w:val="auto"/>
        </w:rPr>
      </w:pPr>
      <w:r w:rsidRPr="00AF0F35">
        <w:rPr>
          <w:rFonts w:ascii="Calibri" w:hAnsi="Calibri" w:cs="Calibri"/>
          <w:b w:val="0"/>
          <w:color w:val="auto"/>
        </w:rPr>
        <w:t xml:space="preserve">The programme covers the implementation of all elements of the </w:t>
      </w:r>
      <w:r w:rsidR="00671D9A" w:rsidRPr="00AF0F35">
        <w:rPr>
          <w:rFonts w:ascii="Calibri" w:hAnsi="Calibri" w:cs="Calibri"/>
          <w:b w:val="0"/>
          <w:color w:val="auto"/>
        </w:rPr>
        <w:t>I</w:t>
      </w:r>
      <w:r w:rsidRPr="00AF0F35">
        <w:rPr>
          <w:rFonts w:ascii="Calibri" w:hAnsi="Calibri" w:cs="Calibri"/>
          <w:b w:val="0"/>
          <w:color w:val="auto"/>
        </w:rPr>
        <w:t>MS (including clauses of this manual, procedures, a check on data used for KPIs and information communicated internally or externally).</w:t>
      </w:r>
    </w:p>
    <w:p w14:paraId="7D21DC9C" w14:textId="77777777" w:rsidR="00A8638F" w:rsidRPr="00AF0F35" w:rsidRDefault="00A8638F" w:rsidP="009150AB">
      <w:pPr>
        <w:pStyle w:val="aboutintropara"/>
        <w:spacing w:before="0" w:beforeAutospacing="0" w:after="0" w:afterAutospacing="0" w:line="240" w:lineRule="auto"/>
        <w:ind w:left="1009"/>
        <w:jc w:val="left"/>
        <w:rPr>
          <w:rFonts w:ascii="Calibri" w:hAnsi="Calibri" w:cs="Calibri"/>
          <w:b w:val="0"/>
          <w:color w:val="auto"/>
        </w:rPr>
      </w:pPr>
    </w:p>
    <w:p w14:paraId="73696D90" w14:textId="7FC7088E" w:rsidR="00864495" w:rsidRPr="00AF0F35" w:rsidRDefault="00864495" w:rsidP="009150AB">
      <w:pPr>
        <w:pStyle w:val="aboutintropara"/>
        <w:spacing w:before="0" w:beforeAutospacing="0" w:after="0" w:afterAutospacing="0" w:line="240" w:lineRule="auto"/>
        <w:ind w:left="1009"/>
        <w:jc w:val="left"/>
        <w:rPr>
          <w:rFonts w:ascii="Calibri" w:hAnsi="Calibri" w:cs="Calibri"/>
          <w:b w:val="0"/>
          <w:color w:val="auto"/>
        </w:rPr>
      </w:pPr>
      <w:r w:rsidRPr="00AF0F35">
        <w:rPr>
          <w:rFonts w:ascii="Calibri" w:hAnsi="Calibri" w:cs="Calibri"/>
          <w:b w:val="0"/>
          <w:color w:val="auto"/>
        </w:rPr>
        <w:t>Internal audits may be carried out by a qualified consultant or adequately trained and competent internal auditor. The internal auditor must be objective and impartial, and they must not audit their own work.</w:t>
      </w:r>
    </w:p>
    <w:p w14:paraId="57518DA6" w14:textId="77777777" w:rsidR="00EB5783" w:rsidRPr="00AF0F35" w:rsidRDefault="00EB5783" w:rsidP="009150AB">
      <w:pPr>
        <w:pStyle w:val="aboutintropara"/>
        <w:spacing w:before="0" w:beforeAutospacing="0" w:after="0" w:afterAutospacing="0" w:line="240" w:lineRule="auto"/>
        <w:ind w:left="1009"/>
        <w:jc w:val="left"/>
        <w:rPr>
          <w:rFonts w:ascii="Calibri" w:hAnsi="Calibri" w:cs="Calibri"/>
          <w:b w:val="0"/>
          <w:color w:val="auto"/>
        </w:rPr>
      </w:pPr>
    </w:p>
    <w:p w14:paraId="36A91E0F" w14:textId="2E4CDAD5" w:rsidR="00ED043F" w:rsidRPr="00AF0F35" w:rsidRDefault="00E14D9E" w:rsidP="009150AB">
      <w:pPr>
        <w:pStyle w:val="aboutintropara"/>
        <w:spacing w:before="0" w:beforeAutospacing="0" w:after="0" w:afterAutospacing="0" w:line="240" w:lineRule="auto"/>
        <w:ind w:left="1009"/>
        <w:jc w:val="left"/>
        <w:rPr>
          <w:rFonts w:ascii="Calibri" w:hAnsi="Calibri" w:cs="Calibri"/>
          <w:b w:val="0"/>
          <w:color w:val="auto"/>
        </w:rPr>
      </w:pPr>
      <w:r w:rsidRPr="00AF0F35">
        <w:rPr>
          <w:rFonts w:ascii="Calibri" w:hAnsi="Calibri" w:cs="Calibri"/>
          <w:b w:val="0"/>
          <w:color w:val="auto"/>
        </w:rPr>
        <w:t>The</w:t>
      </w:r>
      <w:r w:rsidR="00ED043F" w:rsidRPr="00AF0F35">
        <w:rPr>
          <w:rFonts w:ascii="Calibri" w:hAnsi="Calibri" w:cs="Calibri"/>
          <w:b w:val="0"/>
          <w:color w:val="auto"/>
        </w:rPr>
        <w:t xml:space="preserve"> format for the audit report is specified in the</w:t>
      </w:r>
      <w:r w:rsidR="00C514B2" w:rsidRPr="00AF0F35">
        <w:rPr>
          <w:rFonts w:ascii="Calibri" w:hAnsi="Calibri" w:cs="Calibri"/>
          <w:b w:val="0"/>
          <w:color w:val="auto"/>
        </w:rPr>
        <w:t xml:space="preserve"> I</w:t>
      </w:r>
      <w:r w:rsidR="00ED043F" w:rsidRPr="00AF0F35">
        <w:rPr>
          <w:rFonts w:ascii="Calibri" w:hAnsi="Calibri" w:cs="Calibri"/>
          <w:b w:val="0"/>
          <w:color w:val="auto"/>
        </w:rPr>
        <w:t xml:space="preserve">nternal </w:t>
      </w:r>
      <w:r w:rsidR="00C514B2" w:rsidRPr="00AF0F35">
        <w:rPr>
          <w:rFonts w:ascii="Calibri" w:hAnsi="Calibri" w:cs="Calibri"/>
          <w:b w:val="0"/>
          <w:color w:val="auto"/>
        </w:rPr>
        <w:t>A</w:t>
      </w:r>
      <w:r w:rsidR="00ED043F" w:rsidRPr="00AF0F35">
        <w:rPr>
          <w:rFonts w:ascii="Calibri" w:hAnsi="Calibri" w:cs="Calibri"/>
          <w:b w:val="0"/>
          <w:color w:val="auto"/>
        </w:rPr>
        <w:t xml:space="preserve">udit </w:t>
      </w:r>
      <w:r w:rsidR="00C514B2" w:rsidRPr="00AF0F35">
        <w:rPr>
          <w:rFonts w:ascii="Calibri" w:hAnsi="Calibri" w:cs="Calibri"/>
          <w:b w:val="0"/>
          <w:color w:val="auto"/>
        </w:rPr>
        <w:t>Report</w:t>
      </w:r>
      <w:r w:rsidR="00ED043F" w:rsidRPr="00AF0F35">
        <w:rPr>
          <w:rFonts w:ascii="Calibri" w:hAnsi="Calibri" w:cs="Calibri"/>
          <w:b w:val="0"/>
          <w:color w:val="auto"/>
        </w:rPr>
        <w:t xml:space="preserve"> (ref: </w:t>
      </w:r>
      <w:r w:rsidR="00C514B2" w:rsidRPr="00AF0F35">
        <w:rPr>
          <w:rFonts w:ascii="Calibri" w:hAnsi="Calibri" w:cs="Calibri"/>
          <w:b w:val="0"/>
          <w:color w:val="auto"/>
        </w:rPr>
        <w:t>CF.11</w:t>
      </w:r>
      <w:r w:rsidR="00ED043F" w:rsidRPr="00AF0F35">
        <w:rPr>
          <w:rFonts w:ascii="Calibri" w:hAnsi="Calibri" w:cs="Calibri"/>
          <w:b w:val="0"/>
          <w:color w:val="auto"/>
        </w:rPr>
        <w:t>).</w:t>
      </w:r>
      <w:r w:rsidR="00B93D3A" w:rsidRPr="00AF0F35">
        <w:rPr>
          <w:rFonts w:ascii="Calibri" w:hAnsi="Calibri" w:cs="Calibri"/>
          <w:b w:val="0"/>
          <w:color w:val="auto"/>
        </w:rPr>
        <w:t xml:space="preserve"> The auditor must give completed copies of the audit report to the auditee and </w:t>
      </w:r>
      <w:r w:rsidR="00671D9A" w:rsidRPr="00AF0F35">
        <w:rPr>
          <w:rFonts w:ascii="Calibri" w:hAnsi="Calibri" w:cs="Calibri"/>
          <w:b w:val="0"/>
          <w:color w:val="auto"/>
        </w:rPr>
        <w:t>Office</w:t>
      </w:r>
      <w:r w:rsidR="00AA663E" w:rsidRPr="00AF0F35">
        <w:rPr>
          <w:rFonts w:ascii="Calibri" w:hAnsi="Calibri" w:cs="Calibri"/>
          <w:b w:val="0"/>
          <w:color w:val="auto"/>
        </w:rPr>
        <w:t xml:space="preserve"> Manager</w:t>
      </w:r>
      <w:r w:rsidR="0025021F" w:rsidRPr="00AF0F35">
        <w:rPr>
          <w:rFonts w:ascii="Calibri" w:hAnsi="Calibri" w:cs="Calibri"/>
          <w:b w:val="0"/>
          <w:color w:val="auto"/>
        </w:rPr>
        <w:t xml:space="preserve"> </w:t>
      </w:r>
      <w:r w:rsidR="00B93D3A" w:rsidRPr="00AF0F35">
        <w:rPr>
          <w:rFonts w:ascii="Calibri" w:hAnsi="Calibri" w:cs="Calibri"/>
          <w:b w:val="0"/>
          <w:color w:val="auto"/>
        </w:rPr>
        <w:t xml:space="preserve">along with any non-conformities raised </w:t>
      </w:r>
      <w:r w:rsidR="00C514B2" w:rsidRPr="00AF0F35">
        <w:rPr>
          <w:rFonts w:ascii="Calibri" w:hAnsi="Calibri" w:cs="Calibri"/>
          <w:b w:val="0"/>
          <w:color w:val="auto"/>
        </w:rPr>
        <w:t xml:space="preserve">on the Non-conformity Incident Complaints Report (ref: CF.08). </w:t>
      </w:r>
    </w:p>
    <w:p w14:paraId="68CDF7F7" w14:textId="40AE9C51" w:rsidR="00ED2FAA" w:rsidRPr="00AF0F35" w:rsidRDefault="00ED2FAA" w:rsidP="009150AB">
      <w:pPr>
        <w:pStyle w:val="aboutintropara"/>
        <w:spacing w:before="0" w:beforeAutospacing="0" w:after="0" w:afterAutospacing="0" w:line="240" w:lineRule="auto"/>
        <w:ind w:left="1009"/>
        <w:jc w:val="left"/>
        <w:rPr>
          <w:rFonts w:ascii="Calibri" w:hAnsi="Calibri" w:cs="Calibri"/>
          <w:b w:val="0"/>
          <w:color w:val="auto"/>
        </w:rPr>
      </w:pPr>
    </w:p>
    <w:p w14:paraId="2682789D" w14:textId="77777777" w:rsidR="00C514B2" w:rsidRPr="00AF0F35" w:rsidRDefault="00C514B2" w:rsidP="00C514B2">
      <w:pPr>
        <w:pStyle w:val="aboutintropara"/>
        <w:spacing w:before="0" w:beforeAutospacing="0" w:after="0" w:afterAutospacing="0" w:line="240" w:lineRule="auto"/>
        <w:ind w:left="1009"/>
        <w:jc w:val="left"/>
        <w:rPr>
          <w:rFonts w:ascii="Calibri" w:hAnsi="Calibri" w:cs="Calibri"/>
          <w:b w:val="0"/>
          <w:color w:val="auto"/>
        </w:rPr>
      </w:pPr>
      <w:r w:rsidRPr="00AF0F35">
        <w:rPr>
          <w:rFonts w:ascii="Calibri" w:hAnsi="Calibri" w:cs="Calibri"/>
          <w:b w:val="0"/>
          <w:color w:val="auto"/>
        </w:rPr>
        <w:t>Completed audits are logged on the Internal Audit Programme (ref: CF.09).</w:t>
      </w:r>
    </w:p>
    <w:p w14:paraId="0D38C245" w14:textId="77777777" w:rsidR="008B283E" w:rsidRPr="00AF0F35" w:rsidRDefault="008B283E" w:rsidP="009150AB">
      <w:pPr>
        <w:pStyle w:val="aboutintropara"/>
        <w:spacing w:before="0" w:beforeAutospacing="0" w:after="0" w:afterAutospacing="0" w:line="240" w:lineRule="auto"/>
        <w:ind w:left="1009"/>
        <w:jc w:val="left"/>
        <w:rPr>
          <w:rFonts w:ascii="Calibri" w:hAnsi="Calibri" w:cs="Calibri"/>
          <w:b w:val="0"/>
          <w:color w:val="FF0000"/>
        </w:rPr>
      </w:pPr>
    </w:p>
    <w:p w14:paraId="592463A2" w14:textId="3A592232" w:rsidR="008B283E" w:rsidRPr="00AF0F35" w:rsidRDefault="008B283E" w:rsidP="009150AB">
      <w:pPr>
        <w:pStyle w:val="aboutintropara"/>
        <w:spacing w:before="0" w:beforeAutospacing="0" w:after="0" w:afterAutospacing="0" w:line="240" w:lineRule="auto"/>
        <w:ind w:left="1009"/>
        <w:jc w:val="left"/>
        <w:rPr>
          <w:rFonts w:ascii="Calibri" w:hAnsi="Calibri" w:cs="Calibri"/>
          <w:b w:val="0"/>
          <w:color w:val="auto"/>
        </w:rPr>
      </w:pPr>
      <w:r w:rsidRPr="00AF0F35">
        <w:rPr>
          <w:rFonts w:ascii="Calibri" w:hAnsi="Calibri" w:cs="Calibri"/>
          <w:b w:val="0"/>
          <w:color w:val="auto"/>
        </w:rPr>
        <w:t xml:space="preserve">The </w:t>
      </w:r>
      <w:r w:rsidR="00671D9A" w:rsidRPr="00AF0F35">
        <w:rPr>
          <w:rFonts w:ascii="Calibri" w:hAnsi="Calibri" w:cs="Calibri"/>
          <w:b w:val="0"/>
          <w:color w:val="auto"/>
        </w:rPr>
        <w:t>Office</w:t>
      </w:r>
      <w:r w:rsidR="00AA663E" w:rsidRPr="00AF0F35">
        <w:rPr>
          <w:rFonts w:ascii="Calibri" w:hAnsi="Calibri" w:cs="Calibri"/>
          <w:b w:val="0"/>
          <w:color w:val="auto"/>
        </w:rPr>
        <w:t xml:space="preserve"> Manager </w:t>
      </w:r>
      <w:r w:rsidRPr="00AF0F35">
        <w:rPr>
          <w:rFonts w:ascii="Calibri" w:hAnsi="Calibri" w:cs="Calibri"/>
          <w:b w:val="0"/>
          <w:color w:val="auto"/>
        </w:rPr>
        <w:t xml:space="preserve">summarises the results of the audit </w:t>
      </w:r>
      <w:r w:rsidR="003D3506" w:rsidRPr="00AF0F35">
        <w:rPr>
          <w:rFonts w:ascii="Calibri" w:hAnsi="Calibri" w:cs="Calibri"/>
          <w:b w:val="0"/>
          <w:color w:val="auto"/>
        </w:rPr>
        <w:t xml:space="preserve">programme </w:t>
      </w:r>
      <w:r w:rsidRPr="00AF0F35">
        <w:rPr>
          <w:rFonts w:ascii="Calibri" w:hAnsi="Calibri" w:cs="Calibri"/>
          <w:b w:val="0"/>
          <w:color w:val="auto"/>
        </w:rPr>
        <w:t xml:space="preserve">in the </w:t>
      </w:r>
      <w:r w:rsidR="00671D9A" w:rsidRPr="00AF0F35">
        <w:rPr>
          <w:rFonts w:ascii="Calibri" w:hAnsi="Calibri" w:cs="Calibri"/>
          <w:b w:val="0"/>
          <w:color w:val="auto"/>
        </w:rPr>
        <w:t>I</w:t>
      </w:r>
      <w:r w:rsidR="00040A6C" w:rsidRPr="00AF0F35">
        <w:rPr>
          <w:rFonts w:ascii="Calibri" w:hAnsi="Calibri" w:cs="Calibri"/>
          <w:b w:val="0"/>
          <w:color w:val="auto"/>
        </w:rPr>
        <w:t xml:space="preserve">MS </w:t>
      </w:r>
      <w:r w:rsidRPr="00AF0F35">
        <w:rPr>
          <w:rFonts w:ascii="Calibri" w:hAnsi="Calibri" w:cs="Calibri"/>
          <w:b w:val="0"/>
          <w:color w:val="auto"/>
        </w:rPr>
        <w:t>review process, with a view to highlighting trends, opportunities for improvement and high risk issues; see section 9.3.</w:t>
      </w:r>
    </w:p>
    <w:p w14:paraId="7CC69B04" w14:textId="1A24F8BE" w:rsidR="00780AC8" w:rsidRPr="00AF0F35" w:rsidRDefault="00780AC8" w:rsidP="00780AC8">
      <w:pPr>
        <w:pStyle w:val="aboutintropara"/>
        <w:spacing w:before="0" w:beforeAutospacing="0" w:after="0" w:afterAutospacing="0" w:line="240" w:lineRule="auto"/>
        <w:jc w:val="left"/>
        <w:rPr>
          <w:rFonts w:ascii="Calibri" w:hAnsi="Calibri" w:cs="Calibri"/>
          <w:b w:val="0"/>
          <w:color w:val="auto"/>
        </w:rPr>
      </w:pPr>
    </w:p>
    <w:p w14:paraId="2B235F3F" w14:textId="77777777" w:rsidR="00F31EBA" w:rsidRPr="00AF0F35" w:rsidRDefault="00F31EBA" w:rsidP="0056138E">
      <w:pPr>
        <w:pStyle w:val="Heading2"/>
        <w:spacing w:line="240" w:lineRule="auto"/>
        <w:ind w:hanging="583"/>
        <w:rPr>
          <w:rFonts w:ascii="Calibri" w:hAnsi="Calibri" w:cs="Calibri"/>
          <w:color w:val="auto"/>
          <w:sz w:val="22"/>
        </w:rPr>
      </w:pPr>
      <w:bookmarkStart w:id="79" w:name="_Toc219386974"/>
      <w:r w:rsidRPr="00AF0F35">
        <w:rPr>
          <w:rFonts w:ascii="Calibri" w:hAnsi="Calibri" w:cs="Calibri"/>
          <w:color w:val="auto"/>
          <w:sz w:val="22"/>
        </w:rPr>
        <w:t>Management Review</w:t>
      </w:r>
      <w:bookmarkEnd w:id="79"/>
    </w:p>
    <w:p w14:paraId="0709BFB8" w14:textId="77777777" w:rsidR="00402CAB" w:rsidRPr="00AF0F35" w:rsidRDefault="00402CAB" w:rsidP="00DC3744">
      <w:pPr>
        <w:spacing w:line="240" w:lineRule="auto"/>
        <w:ind w:left="-284"/>
        <w:jc w:val="left"/>
        <w:rPr>
          <w:rFonts w:ascii="Calibri" w:hAnsi="Calibri" w:cs="Calibri"/>
          <w:color w:val="FF0000"/>
        </w:rPr>
      </w:pPr>
    </w:p>
    <w:p w14:paraId="1B54C2DD" w14:textId="77777777" w:rsidR="005F3826" w:rsidRPr="00AF0F35" w:rsidRDefault="008F467E" w:rsidP="0083177F">
      <w:pPr>
        <w:spacing w:line="240" w:lineRule="auto"/>
        <w:ind w:left="1134" w:hanging="125"/>
        <w:jc w:val="left"/>
        <w:rPr>
          <w:rFonts w:ascii="Calibri" w:hAnsi="Calibri" w:cs="Calibri"/>
          <w:bCs/>
          <w:color w:val="auto"/>
          <w:szCs w:val="24"/>
        </w:rPr>
      </w:pPr>
      <w:bookmarkStart w:id="80" w:name="_Hlk510535803"/>
      <w:r w:rsidRPr="00AF0F35">
        <w:rPr>
          <w:rFonts w:ascii="Calibri" w:hAnsi="Calibri" w:cs="Calibri"/>
          <w:bCs/>
          <w:color w:val="auto"/>
          <w:szCs w:val="24"/>
        </w:rPr>
        <w:t>EcoNorth’s</w:t>
      </w:r>
      <w:r w:rsidR="007416AC" w:rsidRPr="00AF0F35">
        <w:rPr>
          <w:rFonts w:ascii="Calibri" w:hAnsi="Calibri" w:cs="Calibri"/>
          <w:bCs/>
          <w:color w:val="auto"/>
          <w:szCs w:val="24"/>
        </w:rPr>
        <w:t xml:space="preserve"> </w:t>
      </w:r>
      <w:r w:rsidR="00F31EBA" w:rsidRPr="00AF0F35">
        <w:rPr>
          <w:rFonts w:ascii="Calibri" w:hAnsi="Calibri" w:cs="Calibri"/>
          <w:bCs/>
          <w:color w:val="auto"/>
          <w:szCs w:val="24"/>
        </w:rPr>
        <w:t xml:space="preserve">Senior </w:t>
      </w:r>
      <w:r w:rsidR="00A7599F" w:rsidRPr="00AF0F35">
        <w:rPr>
          <w:rFonts w:ascii="Calibri" w:hAnsi="Calibri" w:cs="Calibri"/>
          <w:bCs/>
          <w:color w:val="auto"/>
          <w:szCs w:val="24"/>
        </w:rPr>
        <w:t xml:space="preserve">Management Team </w:t>
      </w:r>
      <w:r w:rsidR="00D21A4A" w:rsidRPr="00AF0F35">
        <w:rPr>
          <w:rFonts w:ascii="Calibri" w:hAnsi="Calibri" w:cs="Calibri"/>
          <w:bCs/>
          <w:color w:val="auto"/>
          <w:szCs w:val="24"/>
        </w:rPr>
        <w:t>carr</w:t>
      </w:r>
      <w:r w:rsidRPr="00AF0F35">
        <w:rPr>
          <w:rFonts w:ascii="Calibri" w:hAnsi="Calibri" w:cs="Calibri"/>
          <w:bCs/>
          <w:color w:val="auto"/>
          <w:szCs w:val="24"/>
        </w:rPr>
        <w:t>ies</w:t>
      </w:r>
      <w:r w:rsidR="00D21A4A" w:rsidRPr="00AF0F35">
        <w:rPr>
          <w:rFonts w:ascii="Calibri" w:hAnsi="Calibri" w:cs="Calibri"/>
          <w:bCs/>
          <w:color w:val="auto"/>
          <w:szCs w:val="24"/>
        </w:rPr>
        <w:t xml:space="preserve"> out review</w:t>
      </w:r>
      <w:r w:rsidR="00AE754C" w:rsidRPr="00AF0F35">
        <w:rPr>
          <w:rFonts w:ascii="Calibri" w:hAnsi="Calibri" w:cs="Calibri"/>
          <w:bCs/>
          <w:color w:val="auto"/>
          <w:szCs w:val="24"/>
        </w:rPr>
        <w:t>s</w:t>
      </w:r>
      <w:r w:rsidR="00D21A4A" w:rsidRPr="00AF0F35">
        <w:rPr>
          <w:rFonts w:ascii="Calibri" w:hAnsi="Calibri" w:cs="Calibri"/>
          <w:bCs/>
          <w:color w:val="auto"/>
          <w:szCs w:val="24"/>
        </w:rPr>
        <w:t xml:space="preserve"> of the </w:t>
      </w:r>
      <w:r w:rsidR="009121EC" w:rsidRPr="00AF0F35">
        <w:rPr>
          <w:rFonts w:ascii="Calibri" w:hAnsi="Calibri" w:cs="Calibri"/>
          <w:bCs/>
          <w:color w:val="auto"/>
          <w:szCs w:val="24"/>
        </w:rPr>
        <w:t>I</w:t>
      </w:r>
      <w:r w:rsidR="00AE754C" w:rsidRPr="00AF0F35">
        <w:rPr>
          <w:rFonts w:ascii="Calibri" w:hAnsi="Calibri" w:cs="Calibri"/>
          <w:bCs/>
          <w:color w:val="auto"/>
          <w:szCs w:val="24"/>
        </w:rPr>
        <w:t>MS</w:t>
      </w:r>
      <w:r w:rsidR="00F31EBA" w:rsidRPr="00AF0F35">
        <w:rPr>
          <w:rFonts w:ascii="Calibri" w:hAnsi="Calibri" w:cs="Calibri"/>
          <w:bCs/>
          <w:color w:val="auto"/>
          <w:szCs w:val="24"/>
        </w:rPr>
        <w:t xml:space="preserve"> to</w:t>
      </w:r>
      <w:r w:rsidR="00AE754C" w:rsidRPr="00AF0F35">
        <w:rPr>
          <w:rFonts w:ascii="Calibri" w:hAnsi="Calibri" w:cs="Calibri"/>
          <w:bCs/>
          <w:color w:val="auto"/>
          <w:szCs w:val="24"/>
        </w:rPr>
        <w:t xml:space="preserve"> e</w:t>
      </w:r>
      <w:r w:rsidR="00F31EBA" w:rsidRPr="00AF0F35">
        <w:rPr>
          <w:rFonts w:ascii="Calibri" w:hAnsi="Calibri" w:cs="Calibri"/>
          <w:bCs/>
          <w:color w:val="auto"/>
          <w:szCs w:val="24"/>
        </w:rPr>
        <w:t xml:space="preserve">nsure its continuing </w:t>
      </w:r>
    </w:p>
    <w:p w14:paraId="113ECB20" w14:textId="5E43DAB9" w:rsidR="005F3826" w:rsidRPr="00AF0F35" w:rsidRDefault="00F31EBA" w:rsidP="0083177F">
      <w:pPr>
        <w:spacing w:line="240" w:lineRule="auto"/>
        <w:ind w:left="1134" w:hanging="125"/>
        <w:jc w:val="left"/>
        <w:rPr>
          <w:rFonts w:ascii="Calibri" w:hAnsi="Calibri" w:cs="Calibri"/>
          <w:bCs/>
          <w:color w:val="auto"/>
          <w:szCs w:val="24"/>
        </w:rPr>
      </w:pPr>
      <w:r w:rsidRPr="00AF0F35">
        <w:rPr>
          <w:rFonts w:ascii="Calibri" w:hAnsi="Calibri" w:cs="Calibri"/>
          <w:bCs/>
          <w:color w:val="auto"/>
          <w:szCs w:val="24"/>
        </w:rPr>
        <w:t>suitability</w:t>
      </w:r>
      <w:r w:rsidR="00D21A4A" w:rsidRPr="00AF0F35">
        <w:rPr>
          <w:rFonts w:ascii="Calibri" w:hAnsi="Calibri" w:cs="Calibri"/>
          <w:bCs/>
          <w:color w:val="auto"/>
          <w:szCs w:val="24"/>
        </w:rPr>
        <w:t>, adequacy</w:t>
      </w:r>
      <w:r w:rsidRPr="00AF0F35">
        <w:rPr>
          <w:rFonts w:ascii="Calibri" w:hAnsi="Calibri" w:cs="Calibri"/>
          <w:bCs/>
          <w:color w:val="auto"/>
          <w:szCs w:val="24"/>
        </w:rPr>
        <w:t xml:space="preserve"> and effectiveness for meeting </w:t>
      </w:r>
      <w:r w:rsidR="00D50F6E" w:rsidRPr="00AF0F35">
        <w:rPr>
          <w:rFonts w:ascii="Calibri" w:hAnsi="Calibri" w:cs="Calibri"/>
          <w:bCs/>
          <w:color w:val="auto"/>
          <w:szCs w:val="24"/>
        </w:rPr>
        <w:t xml:space="preserve">the </w:t>
      </w:r>
      <w:r w:rsidR="008122ED" w:rsidRPr="00AF0F35">
        <w:rPr>
          <w:rFonts w:ascii="Calibri" w:hAnsi="Calibri" w:cs="Calibri"/>
          <w:bCs/>
          <w:color w:val="auto"/>
          <w:szCs w:val="24"/>
        </w:rPr>
        <w:t>organisation</w:t>
      </w:r>
      <w:r w:rsidR="00D21A4A" w:rsidRPr="00AF0F35">
        <w:rPr>
          <w:rFonts w:ascii="Calibri" w:hAnsi="Calibri" w:cs="Calibri"/>
          <w:bCs/>
          <w:color w:val="auto"/>
          <w:szCs w:val="24"/>
        </w:rPr>
        <w:t>’s polic</w:t>
      </w:r>
      <w:r w:rsidR="00FE307B" w:rsidRPr="00AF0F35">
        <w:rPr>
          <w:rFonts w:ascii="Calibri" w:hAnsi="Calibri" w:cs="Calibri"/>
          <w:bCs/>
          <w:color w:val="auto"/>
          <w:szCs w:val="24"/>
        </w:rPr>
        <w:t xml:space="preserve">ies </w:t>
      </w:r>
      <w:r w:rsidR="00D21A4A" w:rsidRPr="00AF0F35">
        <w:rPr>
          <w:rFonts w:ascii="Calibri" w:hAnsi="Calibri" w:cs="Calibri"/>
          <w:bCs/>
          <w:color w:val="auto"/>
          <w:szCs w:val="24"/>
        </w:rPr>
        <w:t>and object</w:t>
      </w:r>
      <w:r w:rsidR="00D50F6E" w:rsidRPr="00AF0F35">
        <w:rPr>
          <w:rFonts w:ascii="Calibri" w:hAnsi="Calibri" w:cs="Calibri"/>
          <w:bCs/>
          <w:color w:val="auto"/>
          <w:szCs w:val="24"/>
        </w:rPr>
        <w:t xml:space="preserve">ives </w:t>
      </w:r>
    </w:p>
    <w:p w14:paraId="7F7681BA" w14:textId="77777777" w:rsidR="005F3826" w:rsidRPr="00AF0F35" w:rsidRDefault="00D50F6E" w:rsidP="005F3826">
      <w:pPr>
        <w:spacing w:line="240" w:lineRule="auto"/>
        <w:ind w:left="1134" w:hanging="125"/>
        <w:jc w:val="left"/>
        <w:rPr>
          <w:rFonts w:ascii="Calibri" w:hAnsi="Calibri" w:cs="Calibri"/>
          <w:bCs/>
          <w:color w:val="auto"/>
          <w:szCs w:val="24"/>
        </w:rPr>
      </w:pPr>
      <w:r w:rsidRPr="00AF0F35">
        <w:rPr>
          <w:rFonts w:ascii="Calibri" w:hAnsi="Calibri" w:cs="Calibri"/>
          <w:bCs/>
          <w:color w:val="auto"/>
          <w:szCs w:val="24"/>
        </w:rPr>
        <w:t xml:space="preserve">and </w:t>
      </w:r>
      <w:r w:rsidR="00AE754C" w:rsidRPr="00AF0F35">
        <w:rPr>
          <w:rFonts w:ascii="Calibri" w:hAnsi="Calibri" w:cs="Calibri"/>
          <w:bCs/>
          <w:color w:val="auto"/>
          <w:szCs w:val="24"/>
        </w:rPr>
        <w:t>with the aim of continual improvement</w:t>
      </w:r>
      <w:r w:rsidR="00F31EBA" w:rsidRPr="00AF0F35">
        <w:rPr>
          <w:rFonts w:ascii="Calibri" w:hAnsi="Calibri" w:cs="Calibri"/>
          <w:bCs/>
          <w:color w:val="auto"/>
          <w:szCs w:val="24"/>
        </w:rPr>
        <w:t xml:space="preserve">. Where appropriate, changes in the system, </w:t>
      </w:r>
    </w:p>
    <w:p w14:paraId="57E35B63" w14:textId="204BC989" w:rsidR="0083177F" w:rsidRPr="00AF0F35" w:rsidRDefault="00F31EBA" w:rsidP="005F3826">
      <w:pPr>
        <w:spacing w:line="240" w:lineRule="auto"/>
        <w:ind w:left="1134" w:hanging="125"/>
        <w:jc w:val="left"/>
        <w:rPr>
          <w:rFonts w:ascii="Calibri" w:hAnsi="Calibri" w:cs="Calibri"/>
          <w:bCs/>
          <w:color w:val="auto"/>
          <w:szCs w:val="24"/>
        </w:rPr>
      </w:pPr>
      <w:r w:rsidRPr="00AF0F35">
        <w:rPr>
          <w:rFonts w:ascii="Calibri" w:hAnsi="Calibri" w:cs="Calibri"/>
          <w:bCs/>
          <w:color w:val="auto"/>
          <w:szCs w:val="24"/>
        </w:rPr>
        <w:t>polic</w:t>
      </w:r>
      <w:r w:rsidR="00D43851" w:rsidRPr="00AF0F35">
        <w:rPr>
          <w:rFonts w:ascii="Calibri" w:hAnsi="Calibri" w:cs="Calibri"/>
          <w:bCs/>
          <w:color w:val="auto"/>
          <w:szCs w:val="24"/>
        </w:rPr>
        <w:t>ies</w:t>
      </w:r>
      <w:r w:rsidRPr="00AF0F35">
        <w:rPr>
          <w:rFonts w:ascii="Calibri" w:hAnsi="Calibri" w:cs="Calibri"/>
          <w:bCs/>
          <w:color w:val="auto"/>
          <w:szCs w:val="24"/>
        </w:rPr>
        <w:t xml:space="preserve"> or objectives </w:t>
      </w:r>
      <w:r w:rsidR="00876A3E" w:rsidRPr="00AF0F35">
        <w:rPr>
          <w:rFonts w:ascii="Calibri" w:hAnsi="Calibri" w:cs="Calibri"/>
          <w:bCs/>
          <w:color w:val="auto"/>
          <w:szCs w:val="24"/>
        </w:rPr>
        <w:t xml:space="preserve">are </w:t>
      </w:r>
      <w:r w:rsidRPr="00AF0F35">
        <w:rPr>
          <w:rFonts w:ascii="Calibri" w:hAnsi="Calibri" w:cs="Calibri"/>
          <w:bCs/>
          <w:color w:val="auto"/>
          <w:szCs w:val="24"/>
        </w:rPr>
        <w:t xml:space="preserve">made. </w:t>
      </w:r>
    </w:p>
    <w:p w14:paraId="551E85E1" w14:textId="77777777" w:rsidR="0083177F" w:rsidRPr="00AF0F35" w:rsidRDefault="0083177F" w:rsidP="0083177F">
      <w:pPr>
        <w:spacing w:line="240" w:lineRule="auto"/>
        <w:ind w:left="1134" w:hanging="125"/>
        <w:jc w:val="left"/>
        <w:rPr>
          <w:rFonts w:ascii="Calibri" w:hAnsi="Calibri" w:cs="Calibri"/>
          <w:bCs/>
          <w:color w:val="FF0000"/>
          <w:szCs w:val="24"/>
        </w:rPr>
      </w:pPr>
    </w:p>
    <w:p w14:paraId="7FC39ED6" w14:textId="02BA6280" w:rsidR="00E66D58" w:rsidRPr="00AF0F35" w:rsidRDefault="0083177F" w:rsidP="0083177F">
      <w:pPr>
        <w:spacing w:line="240" w:lineRule="auto"/>
        <w:ind w:left="1134" w:hanging="125"/>
        <w:jc w:val="left"/>
        <w:rPr>
          <w:rFonts w:ascii="Calibri" w:hAnsi="Calibri" w:cs="Calibri"/>
          <w:color w:val="auto"/>
        </w:rPr>
      </w:pPr>
      <w:r w:rsidRPr="00AF0F35">
        <w:rPr>
          <w:rFonts w:ascii="Calibri" w:hAnsi="Calibri" w:cs="Calibri"/>
          <w:color w:val="auto"/>
        </w:rPr>
        <w:t xml:space="preserve">At meetings, the </w:t>
      </w:r>
      <w:r w:rsidR="0025021F" w:rsidRPr="00AF0F35">
        <w:rPr>
          <w:rFonts w:ascii="Calibri" w:hAnsi="Calibri" w:cs="Calibri"/>
          <w:color w:val="auto"/>
        </w:rPr>
        <w:t>Quality</w:t>
      </w:r>
      <w:r w:rsidR="00E66D58" w:rsidRPr="00AF0F35">
        <w:rPr>
          <w:rFonts w:ascii="Calibri" w:hAnsi="Calibri" w:cs="Calibri"/>
          <w:color w:val="auto"/>
        </w:rPr>
        <w:t xml:space="preserve">, H&amp;S and Environmental </w:t>
      </w:r>
      <w:r w:rsidR="0025021F" w:rsidRPr="00AF0F35">
        <w:rPr>
          <w:rFonts w:ascii="Calibri" w:hAnsi="Calibri" w:cs="Calibri"/>
          <w:color w:val="auto"/>
        </w:rPr>
        <w:t>Manager</w:t>
      </w:r>
      <w:r w:rsidR="00E66D58" w:rsidRPr="00AF0F35">
        <w:rPr>
          <w:rFonts w:ascii="Calibri" w:hAnsi="Calibri" w:cs="Calibri"/>
          <w:color w:val="auto"/>
        </w:rPr>
        <w:t>s</w:t>
      </w:r>
      <w:r w:rsidRPr="00AF0F35">
        <w:rPr>
          <w:rFonts w:ascii="Calibri" w:hAnsi="Calibri" w:cs="Calibri"/>
          <w:color w:val="auto"/>
        </w:rPr>
        <w:t xml:space="preserve"> report on the performance of</w:t>
      </w:r>
      <w:r w:rsidR="00E66D58" w:rsidRPr="00AF0F35">
        <w:rPr>
          <w:rFonts w:ascii="Calibri" w:hAnsi="Calibri" w:cs="Calibri"/>
          <w:color w:val="auto"/>
        </w:rPr>
        <w:t xml:space="preserve"> </w:t>
      </w:r>
    </w:p>
    <w:p w14:paraId="693D09A0" w14:textId="77777777" w:rsidR="00A908E8" w:rsidRPr="00AF0F35" w:rsidRDefault="0083177F" w:rsidP="0083177F">
      <w:pPr>
        <w:spacing w:line="240" w:lineRule="auto"/>
        <w:ind w:left="1134" w:hanging="125"/>
        <w:jc w:val="left"/>
        <w:rPr>
          <w:rFonts w:ascii="Calibri" w:hAnsi="Calibri" w:cs="Calibri"/>
          <w:color w:val="auto"/>
        </w:rPr>
      </w:pPr>
      <w:r w:rsidRPr="00AF0F35">
        <w:rPr>
          <w:rFonts w:ascii="Calibri" w:hAnsi="Calibri" w:cs="Calibri"/>
          <w:color w:val="auto"/>
        </w:rPr>
        <w:t xml:space="preserve">the </w:t>
      </w:r>
      <w:r w:rsidR="00E66D58" w:rsidRPr="00AF0F35">
        <w:rPr>
          <w:rFonts w:ascii="Calibri" w:hAnsi="Calibri" w:cs="Calibri"/>
          <w:color w:val="auto"/>
        </w:rPr>
        <w:t>I</w:t>
      </w:r>
      <w:r w:rsidRPr="00AF0F35">
        <w:rPr>
          <w:rFonts w:ascii="Calibri" w:hAnsi="Calibri" w:cs="Calibri"/>
          <w:color w:val="auto"/>
        </w:rPr>
        <w:t>MS including those</w:t>
      </w:r>
      <w:r w:rsidR="0025021F" w:rsidRPr="00AF0F35">
        <w:rPr>
          <w:rFonts w:ascii="Calibri" w:hAnsi="Calibri" w:cs="Calibri"/>
          <w:color w:val="auto"/>
        </w:rPr>
        <w:t xml:space="preserve"> </w:t>
      </w:r>
      <w:r w:rsidRPr="00AF0F35">
        <w:rPr>
          <w:rFonts w:ascii="Calibri" w:hAnsi="Calibri" w:cs="Calibri"/>
          <w:color w:val="auto"/>
        </w:rPr>
        <w:t>elements listed below. Certain tactical elements are reviewed</w:t>
      </w:r>
      <w:r w:rsidR="00A908E8" w:rsidRPr="00AF0F35">
        <w:rPr>
          <w:rFonts w:ascii="Calibri" w:hAnsi="Calibri" w:cs="Calibri"/>
          <w:color w:val="auto"/>
        </w:rPr>
        <w:t xml:space="preserve"> </w:t>
      </w:r>
    </w:p>
    <w:p w14:paraId="5EF60A1C" w14:textId="2B474C0B" w:rsidR="0083177F" w:rsidRPr="00AF0F35" w:rsidRDefault="0083177F" w:rsidP="0083177F">
      <w:pPr>
        <w:spacing w:line="240" w:lineRule="auto"/>
        <w:ind w:left="1134" w:hanging="125"/>
        <w:jc w:val="left"/>
        <w:rPr>
          <w:rFonts w:ascii="Calibri" w:hAnsi="Calibri" w:cs="Calibri"/>
          <w:color w:val="auto"/>
        </w:rPr>
      </w:pPr>
      <w:r w:rsidRPr="00AF0F35">
        <w:rPr>
          <w:rFonts w:ascii="Calibri" w:hAnsi="Calibri" w:cs="Calibri"/>
          <w:color w:val="auto"/>
        </w:rPr>
        <w:t>monthly while</w:t>
      </w:r>
      <w:r w:rsidR="0025021F" w:rsidRPr="00AF0F35">
        <w:rPr>
          <w:rFonts w:ascii="Calibri" w:hAnsi="Calibri" w:cs="Calibri"/>
          <w:color w:val="auto"/>
        </w:rPr>
        <w:t xml:space="preserve"> </w:t>
      </w:r>
      <w:r w:rsidRPr="00AF0F35">
        <w:rPr>
          <w:rFonts w:ascii="Calibri" w:hAnsi="Calibri" w:cs="Calibri"/>
          <w:color w:val="auto"/>
        </w:rPr>
        <w:t>other more strategic elements are reviewed annually.</w:t>
      </w:r>
    </w:p>
    <w:p w14:paraId="37B6BE20" w14:textId="77777777" w:rsidR="00E80EDE" w:rsidRPr="00AF0F35" w:rsidRDefault="00E80EDE" w:rsidP="0083177F">
      <w:pPr>
        <w:spacing w:line="240" w:lineRule="auto"/>
        <w:ind w:left="1134" w:hanging="125"/>
        <w:jc w:val="left"/>
        <w:rPr>
          <w:rFonts w:ascii="Calibri" w:hAnsi="Calibri" w:cs="Calibri"/>
          <w:color w:val="auto"/>
        </w:rPr>
      </w:pPr>
    </w:p>
    <w:p w14:paraId="01A6FA52" w14:textId="7DC04335" w:rsidR="00402CAB" w:rsidRPr="00AF0F35" w:rsidRDefault="009121EC" w:rsidP="000F06B7">
      <w:pPr>
        <w:spacing w:line="240" w:lineRule="auto"/>
        <w:ind w:left="1134" w:hanging="125"/>
        <w:jc w:val="left"/>
        <w:rPr>
          <w:rFonts w:ascii="Calibri" w:hAnsi="Calibri" w:cs="Calibri"/>
          <w:color w:val="auto"/>
        </w:rPr>
      </w:pPr>
      <w:r w:rsidRPr="00AF0F35">
        <w:rPr>
          <w:rFonts w:ascii="Calibri" w:hAnsi="Calibri" w:cs="Calibri"/>
          <w:color w:val="auto"/>
        </w:rPr>
        <w:t>I</w:t>
      </w:r>
      <w:r w:rsidR="000F06B7" w:rsidRPr="00AF0F35">
        <w:rPr>
          <w:rFonts w:ascii="Calibri" w:hAnsi="Calibri" w:cs="Calibri"/>
          <w:color w:val="auto"/>
        </w:rPr>
        <w:t>MS</w:t>
      </w:r>
      <w:r w:rsidR="00206C42" w:rsidRPr="00AF0F35">
        <w:rPr>
          <w:rFonts w:ascii="Calibri" w:hAnsi="Calibri" w:cs="Calibri"/>
          <w:color w:val="auto"/>
        </w:rPr>
        <w:t xml:space="preserve"> </w:t>
      </w:r>
      <w:r w:rsidR="00402CAB" w:rsidRPr="00AF0F35">
        <w:rPr>
          <w:rFonts w:ascii="Calibri" w:hAnsi="Calibri" w:cs="Calibri"/>
          <w:color w:val="auto"/>
        </w:rPr>
        <w:t>review meeting</w:t>
      </w:r>
      <w:r w:rsidR="00876A3E" w:rsidRPr="00AF0F35">
        <w:rPr>
          <w:rFonts w:ascii="Calibri" w:hAnsi="Calibri" w:cs="Calibri"/>
          <w:color w:val="auto"/>
        </w:rPr>
        <w:t>s</w:t>
      </w:r>
      <w:r w:rsidR="00402CAB" w:rsidRPr="00AF0F35">
        <w:rPr>
          <w:rFonts w:ascii="Calibri" w:hAnsi="Calibri" w:cs="Calibri"/>
          <w:color w:val="auto"/>
        </w:rPr>
        <w:t xml:space="preserve"> have the following agenda items</w:t>
      </w:r>
      <w:r w:rsidR="00A908E8" w:rsidRPr="00AF0F35">
        <w:rPr>
          <w:rFonts w:ascii="Calibri" w:hAnsi="Calibri" w:cs="Calibri"/>
          <w:color w:val="auto"/>
        </w:rPr>
        <w:t xml:space="preserve"> </w:t>
      </w:r>
      <w:r w:rsidR="00402CAB" w:rsidRPr="00AF0F35">
        <w:rPr>
          <w:rFonts w:ascii="Calibri" w:hAnsi="Calibri" w:cs="Calibri"/>
          <w:color w:val="auto"/>
        </w:rPr>
        <w:t>as a minimum</w:t>
      </w:r>
      <w:r w:rsidR="0083177F" w:rsidRPr="00AF0F35">
        <w:rPr>
          <w:rFonts w:ascii="Calibri" w:hAnsi="Calibri" w:cs="Calibri"/>
          <w:color w:val="auto"/>
        </w:rPr>
        <w:t xml:space="preserve"> throughout the year</w:t>
      </w:r>
      <w:r w:rsidR="00402CAB" w:rsidRPr="00AF0F35">
        <w:rPr>
          <w:rFonts w:ascii="Calibri" w:hAnsi="Calibri" w:cs="Calibri"/>
          <w:color w:val="auto"/>
        </w:rPr>
        <w:t>:</w:t>
      </w:r>
    </w:p>
    <w:p w14:paraId="7DDDC78B" w14:textId="77777777" w:rsidR="00725C77" w:rsidRPr="00AF0F35" w:rsidRDefault="00725C77" w:rsidP="0083177F">
      <w:pPr>
        <w:pStyle w:val="ListParagraph"/>
        <w:numPr>
          <w:ilvl w:val="0"/>
          <w:numId w:val="0"/>
        </w:numPr>
        <w:spacing w:line="240" w:lineRule="auto"/>
        <w:ind w:left="1134"/>
        <w:rPr>
          <w:rFonts w:ascii="Calibri" w:hAnsi="Calibri" w:cs="Calibri"/>
          <w:color w:val="FF0000"/>
        </w:rPr>
      </w:pPr>
    </w:p>
    <w:p w14:paraId="403F60F4" w14:textId="5D79391D" w:rsidR="00725C77" w:rsidRPr="00AF0F35" w:rsidRDefault="002B7543" w:rsidP="001D40C7">
      <w:pPr>
        <w:pStyle w:val="ListParagraph"/>
        <w:numPr>
          <w:ilvl w:val="0"/>
          <w:numId w:val="7"/>
        </w:numPr>
        <w:spacing w:line="240" w:lineRule="auto"/>
        <w:jc w:val="both"/>
        <w:rPr>
          <w:rFonts w:ascii="Calibri" w:hAnsi="Calibri" w:cs="Calibri"/>
          <w:color w:val="auto"/>
        </w:rPr>
      </w:pPr>
      <w:r w:rsidRPr="00AF0F35">
        <w:rPr>
          <w:rFonts w:ascii="Calibri" w:hAnsi="Calibri" w:cs="Calibri"/>
          <w:color w:val="auto"/>
        </w:rPr>
        <w:t>Status and effectiveness of actions arising from previous meetings.</w:t>
      </w:r>
    </w:p>
    <w:p w14:paraId="0E90F8E9" w14:textId="77777777" w:rsidR="00E00823" w:rsidRPr="00AF0F35" w:rsidRDefault="00E00823" w:rsidP="00E00823">
      <w:pPr>
        <w:pStyle w:val="ListParagraph"/>
        <w:numPr>
          <w:ilvl w:val="0"/>
          <w:numId w:val="0"/>
        </w:numPr>
        <w:spacing w:line="240" w:lineRule="auto"/>
        <w:ind w:left="1369"/>
        <w:jc w:val="both"/>
        <w:rPr>
          <w:rFonts w:ascii="Calibri" w:hAnsi="Calibri" w:cs="Calibri"/>
          <w:color w:val="auto"/>
        </w:rPr>
      </w:pPr>
    </w:p>
    <w:p w14:paraId="735E05ED" w14:textId="7D8266E3" w:rsidR="00272EF5" w:rsidRPr="00AF0F35" w:rsidRDefault="00272EF5" w:rsidP="001D40C7">
      <w:pPr>
        <w:pStyle w:val="ListParagraph"/>
        <w:numPr>
          <w:ilvl w:val="0"/>
          <w:numId w:val="7"/>
        </w:numPr>
        <w:spacing w:line="240" w:lineRule="auto"/>
        <w:jc w:val="both"/>
        <w:rPr>
          <w:rFonts w:ascii="Calibri" w:hAnsi="Calibri" w:cs="Calibri"/>
          <w:color w:val="auto"/>
        </w:rPr>
      </w:pPr>
      <w:r w:rsidRPr="00AF0F35">
        <w:rPr>
          <w:rFonts w:ascii="Calibri" w:hAnsi="Calibri" w:cs="Calibri"/>
          <w:color w:val="auto"/>
        </w:rPr>
        <w:t xml:space="preserve">Changes to the organisation’s </w:t>
      </w:r>
      <w:r w:rsidR="00086BAB" w:rsidRPr="00AF0F35">
        <w:rPr>
          <w:rFonts w:ascii="Calibri" w:hAnsi="Calibri" w:cs="Calibri"/>
          <w:color w:val="auto"/>
        </w:rPr>
        <w:t xml:space="preserve">profile and </w:t>
      </w:r>
      <w:r w:rsidRPr="00AF0F35">
        <w:rPr>
          <w:rFonts w:ascii="Calibri" w:hAnsi="Calibri" w:cs="Calibri"/>
          <w:color w:val="auto"/>
        </w:rPr>
        <w:t>scope.</w:t>
      </w:r>
    </w:p>
    <w:p w14:paraId="66A595CE" w14:textId="77777777" w:rsidR="00272EF5" w:rsidRPr="00AF0F35" w:rsidRDefault="00272EF5" w:rsidP="00272EF5">
      <w:pPr>
        <w:pStyle w:val="ListParagraph"/>
        <w:numPr>
          <w:ilvl w:val="0"/>
          <w:numId w:val="0"/>
        </w:numPr>
        <w:spacing w:line="240" w:lineRule="auto"/>
        <w:ind w:left="1369"/>
        <w:jc w:val="both"/>
        <w:rPr>
          <w:rFonts w:ascii="Calibri" w:hAnsi="Calibri" w:cs="Calibri"/>
          <w:color w:val="auto"/>
        </w:rPr>
      </w:pPr>
    </w:p>
    <w:p w14:paraId="741FA99B" w14:textId="0354D534" w:rsidR="002B7543" w:rsidRPr="00AF0F35" w:rsidRDefault="002B7543" w:rsidP="001D40C7">
      <w:pPr>
        <w:pStyle w:val="ListParagraph"/>
        <w:numPr>
          <w:ilvl w:val="0"/>
          <w:numId w:val="7"/>
        </w:numPr>
        <w:spacing w:line="240" w:lineRule="auto"/>
        <w:jc w:val="both"/>
        <w:rPr>
          <w:rFonts w:ascii="Calibri" w:hAnsi="Calibri" w:cs="Calibri"/>
          <w:color w:val="auto"/>
        </w:rPr>
      </w:pPr>
      <w:r w:rsidRPr="00AF0F35">
        <w:rPr>
          <w:rFonts w:ascii="Calibri" w:hAnsi="Calibri" w:cs="Calibri"/>
          <w:color w:val="auto"/>
        </w:rPr>
        <w:t xml:space="preserve">Changes to internal and external </w:t>
      </w:r>
      <w:r w:rsidR="00D03E32" w:rsidRPr="00AF0F35">
        <w:rPr>
          <w:rFonts w:ascii="Calibri" w:hAnsi="Calibri" w:cs="Calibri"/>
          <w:color w:val="auto"/>
        </w:rPr>
        <w:t>factors</w:t>
      </w:r>
      <w:r w:rsidRPr="00AF0F35">
        <w:rPr>
          <w:rFonts w:ascii="Calibri" w:hAnsi="Calibri" w:cs="Calibri"/>
          <w:color w:val="auto"/>
        </w:rPr>
        <w:t xml:space="preserve"> relevant to the </w:t>
      </w:r>
      <w:r w:rsidR="009121EC" w:rsidRPr="00AF0F35">
        <w:rPr>
          <w:rFonts w:ascii="Calibri" w:hAnsi="Calibri" w:cs="Calibri"/>
          <w:color w:val="auto"/>
        </w:rPr>
        <w:t>I</w:t>
      </w:r>
      <w:r w:rsidRPr="00AF0F35">
        <w:rPr>
          <w:rFonts w:ascii="Calibri" w:hAnsi="Calibri" w:cs="Calibri"/>
          <w:color w:val="auto"/>
        </w:rPr>
        <w:t>MS.</w:t>
      </w:r>
    </w:p>
    <w:p w14:paraId="45A73C16" w14:textId="77777777" w:rsidR="00D03E32" w:rsidRPr="00AF0F35" w:rsidRDefault="00D03E32" w:rsidP="00D03E32">
      <w:pPr>
        <w:pStyle w:val="ListParagraph"/>
        <w:numPr>
          <w:ilvl w:val="0"/>
          <w:numId w:val="0"/>
        </w:numPr>
        <w:spacing w:line="240" w:lineRule="auto"/>
        <w:ind w:left="1369"/>
        <w:jc w:val="both"/>
        <w:rPr>
          <w:rFonts w:ascii="Calibri" w:hAnsi="Calibri" w:cs="Calibri"/>
          <w:color w:val="auto"/>
        </w:rPr>
      </w:pPr>
    </w:p>
    <w:p w14:paraId="4F3C89FB" w14:textId="4A3060FA" w:rsidR="00D03E32" w:rsidRPr="00AF0F35" w:rsidRDefault="00D03E32" w:rsidP="001D40C7">
      <w:pPr>
        <w:pStyle w:val="ListParagraph"/>
        <w:numPr>
          <w:ilvl w:val="0"/>
          <w:numId w:val="7"/>
        </w:numPr>
        <w:spacing w:line="240" w:lineRule="auto"/>
        <w:jc w:val="both"/>
        <w:rPr>
          <w:rFonts w:ascii="Calibri" w:hAnsi="Calibri" w:cs="Calibri"/>
          <w:color w:val="auto"/>
        </w:rPr>
      </w:pPr>
      <w:r w:rsidRPr="00AF0F35">
        <w:rPr>
          <w:rFonts w:ascii="Calibri" w:hAnsi="Calibri" w:cs="Calibri"/>
          <w:color w:val="auto"/>
        </w:rPr>
        <w:t>Changes to the needs and expectations of interested parties.</w:t>
      </w:r>
    </w:p>
    <w:p w14:paraId="56A8AE36" w14:textId="77777777" w:rsidR="00C43F28" w:rsidRPr="00AF0F35" w:rsidRDefault="00C43F28" w:rsidP="008334D5">
      <w:pPr>
        <w:pStyle w:val="ListParagraph"/>
        <w:numPr>
          <w:ilvl w:val="0"/>
          <w:numId w:val="0"/>
        </w:numPr>
        <w:spacing w:line="240" w:lineRule="auto"/>
        <w:ind w:left="1134"/>
        <w:rPr>
          <w:rFonts w:ascii="Calibri" w:hAnsi="Calibri" w:cs="Calibri"/>
        </w:rPr>
      </w:pPr>
    </w:p>
    <w:p w14:paraId="07F39B32" w14:textId="3D0A9388" w:rsidR="008334D5" w:rsidRPr="00AF0F35" w:rsidRDefault="00C43F28" w:rsidP="001D40C7">
      <w:pPr>
        <w:pStyle w:val="ListParagraph"/>
        <w:numPr>
          <w:ilvl w:val="0"/>
          <w:numId w:val="7"/>
        </w:numPr>
        <w:spacing w:line="240" w:lineRule="auto"/>
        <w:jc w:val="both"/>
        <w:rPr>
          <w:rFonts w:ascii="Calibri" w:hAnsi="Calibri" w:cs="Calibri"/>
          <w:color w:val="auto"/>
        </w:rPr>
      </w:pPr>
      <w:r w:rsidRPr="00AF0F35">
        <w:rPr>
          <w:rFonts w:ascii="Calibri" w:hAnsi="Calibri" w:cs="Calibri"/>
          <w:color w:val="auto"/>
        </w:rPr>
        <w:t>Changes to legal and other requirements.</w:t>
      </w:r>
    </w:p>
    <w:p w14:paraId="3A660744" w14:textId="77777777" w:rsidR="00C017BC" w:rsidRPr="00AF0F35" w:rsidRDefault="00C017BC" w:rsidP="00DB0AE5">
      <w:pPr>
        <w:pStyle w:val="ListParagraph"/>
        <w:numPr>
          <w:ilvl w:val="0"/>
          <w:numId w:val="0"/>
        </w:numPr>
        <w:spacing w:line="240" w:lineRule="auto"/>
        <w:ind w:left="1134"/>
        <w:rPr>
          <w:rFonts w:ascii="Calibri" w:hAnsi="Calibri" w:cs="Calibri"/>
        </w:rPr>
      </w:pPr>
    </w:p>
    <w:p w14:paraId="3B394240" w14:textId="6B205065" w:rsidR="002B7543" w:rsidRPr="00AF0F35" w:rsidRDefault="00FF0B71" w:rsidP="001D40C7">
      <w:pPr>
        <w:pStyle w:val="ListParagraph"/>
        <w:numPr>
          <w:ilvl w:val="0"/>
          <w:numId w:val="7"/>
        </w:numPr>
        <w:spacing w:line="240" w:lineRule="auto"/>
        <w:jc w:val="both"/>
        <w:rPr>
          <w:rFonts w:ascii="Calibri" w:hAnsi="Calibri" w:cs="Calibri"/>
          <w:color w:val="auto"/>
        </w:rPr>
      </w:pPr>
      <w:r w:rsidRPr="00AF0F35">
        <w:rPr>
          <w:rFonts w:ascii="Calibri" w:hAnsi="Calibri" w:cs="Calibri"/>
          <w:color w:val="auto"/>
        </w:rPr>
        <w:t xml:space="preserve">Changes to </w:t>
      </w:r>
      <w:r w:rsidR="004077F8" w:rsidRPr="00AF0F35">
        <w:rPr>
          <w:rFonts w:ascii="Calibri" w:hAnsi="Calibri" w:cs="Calibri"/>
          <w:color w:val="auto"/>
        </w:rPr>
        <w:t xml:space="preserve">the </w:t>
      </w:r>
      <w:r w:rsidRPr="00AF0F35">
        <w:rPr>
          <w:rFonts w:ascii="Calibri" w:hAnsi="Calibri" w:cs="Calibri"/>
          <w:color w:val="auto"/>
        </w:rPr>
        <w:t xml:space="preserve">risks and opportunities. </w:t>
      </w:r>
    </w:p>
    <w:p w14:paraId="49A8D348" w14:textId="77777777" w:rsidR="00D606DB" w:rsidRPr="00AF0F35" w:rsidRDefault="00D606DB" w:rsidP="00D606DB">
      <w:pPr>
        <w:pStyle w:val="ListParagraph"/>
        <w:numPr>
          <w:ilvl w:val="0"/>
          <w:numId w:val="0"/>
        </w:numPr>
        <w:spacing w:line="240" w:lineRule="auto"/>
        <w:ind w:left="1369"/>
        <w:jc w:val="both"/>
        <w:rPr>
          <w:rFonts w:ascii="Calibri" w:hAnsi="Calibri" w:cs="Calibri"/>
          <w:color w:val="auto"/>
        </w:rPr>
      </w:pPr>
    </w:p>
    <w:p w14:paraId="7D79F353" w14:textId="5AFC0F91" w:rsidR="001735D3" w:rsidRPr="00AF0F35" w:rsidRDefault="001735D3" w:rsidP="001D40C7">
      <w:pPr>
        <w:pStyle w:val="ListParagraph"/>
        <w:numPr>
          <w:ilvl w:val="0"/>
          <w:numId w:val="7"/>
        </w:numPr>
        <w:spacing w:line="240" w:lineRule="auto"/>
        <w:jc w:val="both"/>
        <w:rPr>
          <w:rFonts w:ascii="Calibri" w:hAnsi="Calibri" w:cs="Calibri"/>
          <w:color w:val="auto"/>
        </w:rPr>
      </w:pPr>
      <w:r w:rsidRPr="00AF0F35">
        <w:rPr>
          <w:rFonts w:ascii="Calibri" w:hAnsi="Calibri" w:cs="Calibri"/>
          <w:color w:val="auto"/>
        </w:rPr>
        <w:t>Extent to which the objectives and targets have been met.</w:t>
      </w:r>
    </w:p>
    <w:p w14:paraId="4A78C48B" w14:textId="77777777" w:rsidR="001735D3" w:rsidRPr="00AF0F35" w:rsidRDefault="001735D3" w:rsidP="001735D3">
      <w:pPr>
        <w:pStyle w:val="ListParagraph"/>
        <w:numPr>
          <w:ilvl w:val="0"/>
          <w:numId w:val="0"/>
        </w:numPr>
        <w:spacing w:line="240" w:lineRule="auto"/>
        <w:ind w:left="1369"/>
        <w:jc w:val="both"/>
        <w:rPr>
          <w:rFonts w:ascii="Calibri" w:hAnsi="Calibri" w:cs="Calibri"/>
          <w:color w:val="auto"/>
        </w:rPr>
      </w:pPr>
    </w:p>
    <w:p w14:paraId="1618D90C" w14:textId="5F7AA04C" w:rsidR="001735D3" w:rsidRPr="00AF0F35" w:rsidRDefault="001735D3" w:rsidP="001D40C7">
      <w:pPr>
        <w:pStyle w:val="ListParagraph"/>
        <w:numPr>
          <w:ilvl w:val="0"/>
          <w:numId w:val="7"/>
        </w:numPr>
        <w:spacing w:line="240" w:lineRule="auto"/>
        <w:rPr>
          <w:rFonts w:ascii="Calibri" w:hAnsi="Calibri" w:cs="Calibri"/>
          <w:color w:val="auto"/>
        </w:rPr>
      </w:pPr>
      <w:r w:rsidRPr="00AF0F35">
        <w:rPr>
          <w:rFonts w:ascii="Calibri" w:hAnsi="Calibri" w:cs="Calibri"/>
          <w:color w:val="auto"/>
        </w:rPr>
        <w:t xml:space="preserve">Information on </w:t>
      </w:r>
      <w:r w:rsidR="00E75BF0" w:rsidRPr="00AF0F35">
        <w:rPr>
          <w:rFonts w:ascii="Calibri" w:hAnsi="Calibri" w:cs="Calibri"/>
          <w:color w:val="auto"/>
        </w:rPr>
        <w:t xml:space="preserve">quality/H&amp;S/environmental </w:t>
      </w:r>
      <w:r w:rsidRPr="00AF0F35">
        <w:rPr>
          <w:rFonts w:ascii="Calibri" w:hAnsi="Calibri" w:cs="Calibri"/>
          <w:color w:val="auto"/>
        </w:rPr>
        <w:t>performance, including statistics and trends in:</w:t>
      </w:r>
    </w:p>
    <w:p w14:paraId="524B5EF3" w14:textId="77777777" w:rsidR="001735D3" w:rsidRPr="00AF0F35" w:rsidRDefault="001735D3" w:rsidP="001735D3">
      <w:pPr>
        <w:pStyle w:val="ListParagraph"/>
        <w:numPr>
          <w:ilvl w:val="0"/>
          <w:numId w:val="0"/>
        </w:numPr>
        <w:spacing w:line="240" w:lineRule="auto"/>
        <w:ind w:left="2089"/>
        <w:rPr>
          <w:rFonts w:ascii="Calibri" w:hAnsi="Calibri" w:cs="Calibri"/>
          <w:color w:val="FF0000"/>
        </w:rPr>
      </w:pPr>
    </w:p>
    <w:p w14:paraId="308675F5" w14:textId="5E1C44FB" w:rsidR="001735D3" w:rsidRPr="00AF0F35" w:rsidRDefault="001735D3" w:rsidP="001D40C7">
      <w:pPr>
        <w:pStyle w:val="ListParagraph"/>
        <w:numPr>
          <w:ilvl w:val="0"/>
          <w:numId w:val="14"/>
        </w:numPr>
        <w:spacing w:line="240" w:lineRule="auto"/>
        <w:rPr>
          <w:rFonts w:ascii="Calibri" w:hAnsi="Calibri" w:cs="Calibri"/>
          <w:color w:val="auto"/>
        </w:rPr>
      </w:pPr>
      <w:r w:rsidRPr="00AF0F35">
        <w:rPr>
          <w:rFonts w:ascii="Calibri" w:hAnsi="Calibri" w:cs="Calibri"/>
          <w:color w:val="auto"/>
        </w:rPr>
        <w:lastRenderedPageBreak/>
        <w:t>Incidents, non-conformities, corrective actions and improvement</w:t>
      </w:r>
      <w:r w:rsidR="00106E33" w:rsidRPr="00AF0F35">
        <w:rPr>
          <w:rFonts w:ascii="Calibri" w:hAnsi="Calibri" w:cs="Calibri"/>
          <w:color w:val="auto"/>
        </w:rPr>
        <w:t>s</w:t>
      </w:r>
      <w:r w:rsidRPr="00AF0F35">
        <w:rPr>
          <w:rFonts w:ascii="Calibri" w:hAnsi="Calibri" w:cs="Calibri"/>
          <w:color w:val="auto"/>
        </w:rPr>
        <w:t>.</w:t>
      </w:r>
    </w:p>
    <w:p w14:paraId="3167FE23" w14:textId="18E913E0" w:rsidR="001735D3" w:rsidRPr="00AF0F35" w:rsidRDefault="001735D3" w:rsidP="001D40C7">
      <w:pPr>
        <w:pStyle w:val="ListParagraph"/>
        <w:numPr>
          <w:ilvl w:val="0"/>
          <w:numId w:val="14"/>
        </w:numPr>
        <w:spacing w:line="240" w:lineRule="auto"/>
        <w:rPr>
          <w:rFonts w:ascii="Calibri" w:hAnsi="Calibri" w:cs="Calibri"/>
          <w:color w:val="auto"/>
        </w:rPr>
      </w:pPr>
      <w:r w:rsidRPr="00AF0F35">
        <w:rPr>
          <w:rFonts w:ascii="Calibri" w:hAnsi="Calibri" w:cs="Calibri"/>
          <w:color w:val="auto"/>
        </w:rPr>
        <w:t>Monitoring and measurement results.</w:t>
      </w:r>
    </w:p>
    <w:p w14:paraId="7D8D5F26" w14:textId="77777777" w:rsidR="001735D3" w:rsidRPr="00AF0F35" w:rsidRDefault="001735D3" w:rsidP="001D40C7">
      <w:pPr>
        <w:pStyle w:val="ListParagraph"/>
        <w:numPr>
          <w:ilvl w:val="0"/>
          <w:numId w:val="14"/>
        </w:numPr>
        <w:spacing w:line="240" w:lineRule="auto"/>
        <w:rPr>
          <w:rFonts w:ascii="Calibri" w:hAnsi="Calibri" w:cs="Calibri"/>
          <w:color w:val="auto"/>
        </w:rPr>
      </w:pPr>
      <w:r w:rsidRPr="00AF0F35">
        <w:rPr>
          <w:rFonts w:ascii="Calibri" w:hAnsi="Calibri" w:cs="Calibri"/>
          <w:color w:val="auto"/>
        </w:rPr>
        <w:t>Results of evaluation of compliance with legal requirements and other requirements.</w:t>
      </w:r>
    </w:p>
    <w:p w14:paraId="33883E39" w14:textId="739550A4" w:rsidR="001735D3" w:rsidRPr="00AF0F35" w:rsidRDefault="001735D3" w:rsidP="001D40C7">
      <w:pPr>
        <w:pStyle w:val="ListParagraph"/>
        <w:numPr>
          <w:ilvl w:val="0"/>
          <w:numId w:val="14"/>
        </w:numPr>
        <w:spacing w:line="240" w:lineRule="auto"/>
        <w:rPr>
          <w:rFonts w:ascii="Calibri" w:hAnsi="Calibri" w:cs="Calibri"/>
          <w:color w:val="FF0000"/>
        </w:rPr>
      </w:pPr>
      <w:r w:rsidRPr="00AF0F35">
        <w:rPr>
          <w:rFonts w:ascii="Calibri" w:hAnsi="Calibri" w:cs="Calibri"/>
          <w:color w:val="auto"/>
        </w:rPr>
        <w:t>Analysis and evaluation of results of internal audit programme, audit reports</w:t>
      </w:r>
      <w:r w:rsidR="002B4D0B" w:rsidRPr="00AF0F35">
        <w:rPr>
          <w:rFonts w:ascii="Calibri" w:hAnsi="Calibri" w:cs="Calibri"/>
          <w:color w:val="auto"/>
        </w:rPr>
        <w:t xml:space="preserve"> and audit log.</w:t>
      </w:r>
    </w:p>
    <w:p w14:paraId="0CC7EFA5" w14:textId="77777777" w:rsidR="001735D3" w:rsidRPr="00AF0F35" w:rsidRDefault="001735D3" w:rsidP="001D40C7">
      <w:pPr>
        <w:pStyle w:val="ListParagraph"/>
        <w:numPr>
          <w:ilvl w:val="0"/>
          <w:numId w:val="14"/>
        </w:numPr>
        <w:spacing w:line="240" w:lineRule="auto"/>
        <w:rPr>
          <w:rFonts w:ascii="Calibri" w:hAnsi="Calibri" w:cs="Calibri"/>
          <w:color w:val="auto"/>
        </w:rPr>
      </w:pPr>
      <w:r w:rsidRPr="00AF0F35">
        <w:rPr>
          <w:rFonts w:ascii="Calibri" w:hAnsi="Calibri" w:cs="Calibri"/>
          <w:color w:val="auto"/>
        </w:rPr>
        <w:t>Consultation with and participation of employees.</w:t>
      </w:r>
    </w:p>
    <w:p w14:paraId="08A0E544" w14:textId="1AB57B23" w:rsidR="008334D5" w:rsidRPr="00AF0F35" w:rsidRDefault="001D40C7" w:rsidP="001D40C7">
      <w:pPr>
        <w:pStyle w:val="ListParagraph"/>
        <w:numPr>
          <w:ilvl w:val="0"/>
          <w:numId w:val="14"/>
        </w:numPr>
        <w:spacing w:line="240" w:lineRule="auto"/>
        <w:jc w:val="both"/>
        <w:rPr>
          <w:rFonts w:ascii="Calibri" w:hAnsi="Calibri" w:cs="Calibri"/>
          <w:color w:val="auto"/>
        </w:rPr>
      </w:pPr>
      <w:r w:rsidRPr="00AF0F35">
        <w:rPr>
          <w:rFonts w:ascii="Calibri" w:hAnsi="Calibri" w:cs="Calibri"/>
          <w:color w:val="auto"/>
        </w:rPr>
        <w:t>R</w:t>
      </w:r>
      <w:r w:rsidR="008334D5" w:rsidRPr="00AF0F35">
        <w:rPr>
          <w:rFonts w:ascii="Calibri" w:hAnsi="Calibri" w:cs="Calibri"/>
          <w:color w:val="auto"/>
        </w:rPr>
        <w:t>isks and opportunities, and the effectiveness of actions taken to address these risks and opportunities.</w:t>
      </w:r>
    </w:p>
    <w:p w14:paraId="512021F0" w14:textId="77777777" w:rsidR="001735D3" w:rsidRPr="00AF0F35" w:rsidRDefault="001735D3" w:rsidP="001735D3">
      <w:pPr>
        <w:pStyle w:val="ListParagraph"/>
        <w:numPr>
          <w:ilvl w:val="0"/>
          <w:numId w:val="0"/>
        </w:numPr>
        <w:spacing w:line="240" w:lineRule="auto"/>
        <w:ind w:left="1369"/>
        <w:jc w:val="both"/>
        <w:rPr>
          <w:rFonts w:ascii="Calibri" w:hAnsi="Calibri" w:cs="Calibri"/>
          <w:color w:val="FF0000"/>
        </w:rPr>
      </w:pPr>
    </w:p>
    <w:p w14:paraId="089C5D7D" w14:textId="6BCD589A" w:rsidR="002B7543" w:rsidRPr="00AF0F35" w:rsidRDefault="002B7543" w:rsidP="001D40C7">
      <w:pPr>
        <w:pStyle w:val="ListParagraph"/>
        <w:numPr>
          <w:ilvl w:val="0"/>
          <w:numId w:val="7"/>
        </w:numPr>
        <w:spacing w:line="240" w:lineRule="auto"/>
        <w:jc w:val="both"/>
        <w:rPr>
          <w:rFonts w:ascii="Calibri" w:hAnsi="Calibri" w:cs="Calibri"/>
          <w:color w:val="auto"/>
        </w:rPr>
      </w:pPr>
      <w:r w:rsidRPr="00AF0F35">
        <w:rPr>
          <w:rFonts w:ascii="Calibri" w:hAnsi="Calibri" w:cs="Calibri"/>
          <w:color w:val="auto"/>
        </w:rPr>
        <w:t>The</w:t>
      </w:r>
      <w:r w:rsidR="009D6DE0" w:rsidRPr="00AF0F35">
        <w:rPr>
          <w:rFonts w:ascii="Calibri" w:hAnsi="Calibri" w:cs="Calibri"/>
          <w:color w:val="auto"/>
        </w:rPr>
        <w:t xml:space="preserve"> provision and</w:t>
      </w:r>
      <w:r w:rsidRPr="00AF0F35">
        <w:rPr>
          <w:rFonts w:ascii="Calibri" w:hAnsi="Calibri" w:cs="Calibri"/>
          <w:color w:val="auto"/>
        </w:rPr>
        <w:t xml:space="preserve"> adequacy of resources.</w:t>
      </w:r>
    </w:p>
    <w:p w14:paraId="15B4A0B1" w14:textId="77777777" w:rsidR="00D606DB" w:rsidRPr="00AF0F35" w:rsidRDefault="00D606DB" w:rsidP="00D606DB">
      <w:pPr>
        <w:pStyle w:val="ListParagraph"/>
        <w:numPr>
          <w:ilvl w:val="0"/>
          <w:numId w:val="0"/>
        </w:numPr>
        <w:spacing w:line="240" w:lineRule="auto"/>
        <w:ind w:left="1369"/>
        <w:jc w:val="both"/>
        <w:rPr>
          <w:rFonts w:ascii="Calibri" w:hAnsi="Calibri" w:cs="Calibri"/>
          <w:color w:val="auto"/>
        </w:rPr>
      </w:pPr>
    </w:p>
    <w:p w14:paraId="009DC585" w14:textId="52E1BC9B" w:rsidR="00272EF5" w:rsidRPr="00AF0F35" w:rsidRDefault="00272EF5" w:rsidP="001D40C7">
      <w:pPr>
        <w:pStyle w:val="ListParagraph"/>
        <w:numPr>
          <w:ilvl w:val="0"/>
          <w:numId w:val="7"/>
        </w:numPr>
        <w:spacing w:line="240" w:lineRule="auto"/>
        <w:jc w:val="both"/>
        <w:rPr>
          <w:rFonts w:ascii="Calibri" w:hAnsi="Calibri" w:cs="Calibri"/>
          <w:color w:val="auto"/>
        </w:rPr>
      </w:pPr>
      <w:r w:rsidRPr="00AF0F35">
        <w:rPr>
          <w:rFonts w:ascii="Calibri" w:hAnsi="Calibri" w:cs="Calibri"/>
          <w:color w:val="auto"/>
        </w:rPr>
        <w:t xml:space="preserve">Communications </w:t>
      </w:r>
      <w:r w:rsidR="0022639D" w:rsidRPr="00AF0F35">
        <w:rPr>
          <w:rFonts w:ascii="Calibri" w:hAnsi="Calibri" w:cs="Calibri"/>
          <w:color w:val="auto"/>
        </w:rPr>
        <w:t>with</w:t>
      </w:r>
      <w:r w:rsidRPr="00AF0F35">
        <w:rPr>
          <w:rFonts w:ascii="Calibri" w:hAnsi="Calibri" w:cs="Calibri"/>
          <w:color w:val="auto"/>
        </w:rPr>
        <w:t xml:space="preserve"> interested parties</w:t>
      </w:r>
      <w:r w:rsidR="0022639D" w:rsidRPr="00AF0F35">
        <w:rPr>
          <w:rFonts w:ascii="Calibri" w:hAnsi="Calibri" w:cs="Calibri"/>
          <w:color w:val="auto"/>
        </w:rPr>
        <w:t>.</w:t>
      </w:r>
    </w:p>
    <w:p w14:paraId="00FEB892" w14:textId="77777777" w:rsidR="00D606DB" w:rsidRPr="00AF0F35" w:rsidRDefault="00D606DB" w:rsidP="00EE33F7">
      <w:pPr>
        <w:pStyle w:val="ListParagraph"/>
        <w:numPr>
          <w:ilvl w:val="0"/>
          <w:numId w:val="0"/>
        </w:numPr>
        <w:spacing w:line="240" w:lineRule="auto"/>
        <w:ind w:left="1369"/>
        <w:jc w:val="both"/>
        <w:rPr>
          <w:rFonts w:ascii="Calibri" w:hAnsi="Calibri" w:cs="Calibri"/>
          <w:color w:val="auto"/>
        </w:rPr>
      </w:pPr>
    </w:p>
    <w:p w14:paraId="28789200" w14:textId="34F0CC14" w:rsidR="002B7543" w:rsidRPr="00AF0F35" w:rsidRDefault="002B7543" w:rsidP="001D40C7">
      <w:pPr>
        <w:pStyle w:val="ListParagraph"/>
        <w:numPr>
          <w:ilvl w:val="0"/>
          <w:numId w:val="7"/>
        </w:numPr>
        <w:spacing w:line="240" w:lineRule="auto"/>
        <w:jc w:val="both"/>
        <w:rPr>
          <w:rFonts w:ascii="Calibri" w:hAnsi="Calibri" w:cs="Calibri"/>
          <w:color w:val="auto"/>
        </w:rPr>
      </w:pPr>
      <w:r w:rsidRPr="00AF0F35">
        <w:rPr>
          <w:rFonts w:ascii="Calibri" w:hAnsi="Calibri" w:cs="Calibri"/>
          <w:color w:val="auto"/>
        </w:rPr>
        <w:t xml:space="preserve">Opportunities for </w:t>
      </w:r>
      <w:r w:rsidR="00836F94" w:rsidRPr="00AF0F35">
        <w:rPr>
          <w:rFonts w:ascii="Calibri" w:hAnsi="Calibri" w:cs="Calibri"/>
          <w:color w:val="auto"/>
        </w:rPr>
        <w:t xml:space="preserve">continual </w:t>
      </w:r>
      <w:r w:rsidRPr="00AF0F35">
        <w:rPr>
          <w:rFonts w:ascii="Calibri" w:hAnsi="Calibri" w:cs="Calibri"/>
          <w:color w:val="auto"/>
        </w:rPr>
        <w:t>improvement.</w:t>
      </w:r>
    </w:p>
    <w:p w14:paraId="379D3C5E" w14:textId="77777777" w:rsidR="002B7543" w:rsidRPr="00AF0F35" w:rsidRDefault="002B7543" w:rsidP="002B7543">
      <w:pPr>
        <w:pStyle w:val="ListParagraph"/>
        <w:numPr>
          <w:ilvl w:val="0"/>
          <w:numId w:val="0"/>
        </w:numPr>
        <w:spacing w:line="240" w:lineRule="auto"/>
        <w:ind w:left="2089"/>
        <w:jc w:val="both"/>
        <w:rPr>
          <w:rFonts w:ascii="Calibri" w:hAnsi="Calibri" w:cs="Calibri"/>
          <w:color w:val="FF0000"/>
        </w:rPr>
      </w:pPr>
    </w:p>
    <w:p w14:paraId="7FC1EC26" w14:textId="77777777" w:rsidR="00B84CDC" w:rsidRPr="00AF0F35" w:rsidRDefault="00E643BD" w:rsidP="00E643BD">
      <w:pPr>
        <w:spacing w:line="240" w:lineRule="auto"/>
        <w:ind w:left="1134" w:hanging="125"/>
        <w:jc w:val="left"/>
        <w:rPr>
          <w:rFonts w:ascii="Calibri" w:hAnsi="Calibri" w:cs="Calibri"/>
          <w:color w:val="auto"/>
        </w:rPr>
      </w:pPr>
      <w:r w:rsidRPr="00AF0F35">
        <w:rPr>
          <w:rFonts w:ascii="Calibri" w:hAnsi="Calibri" w:cs="Calibri"/>
          <w:color w:val="auto"/>
        </w:rPr>
        <w:t xml:space="preserve">The outputs from the </w:t>
      </w:r>
      <w:r w:rsidR="009121EC" w:rsidRPr="00AF0F35">
        <w:rPr>
          <w:rFonts w:ascii="Calibri" w:hAnsi="Calibri" w:cs="Calibri"/>
          <w:color w:val="auto"/>
        </w:rPr>
        <w:t>I</w:t>
      </w:r>
      <w:r w:rsidR="002A109F" w:rsidRPr="00AF0F35">
        <w:rPr>
          <w:rFonts w:ascii="Calibri" w:hAnsi="Calibri" w:cs="Calibri"/>
          <w:color w:val="auto"/>
        </w:rPr>
        <w:t>MS</w:t>
      </w:r>
      <w:r w:rsidR="009D6DE0" w:rsidRPr="00AF0F35">
        <w:rPr>
          <w:rFonts w:ascii="Calibri" w:hAnsi="Calibri" w:cs="Calibri"/>
          <w:color w:val="auto"/>
        </w:rPr>
        <w:t xml:space="preserve"> </w:t>
      </w:r>
      <w:r w:rsidRPr="00AF0F35">
        <w:rPr>
          <w:rFonts w:ascii="Calibri" w:hAnsi="Calibri" w:cs="Calibri"/>
          <w:color w:val="auto"/>
        </w:rPr>
        <w:t>review process include any decisions and actions</w:t>
      </w:r>
      <w:r w:rsidR="002A109F" w:rsidRPr="00AF0F35">
        <w:rPr>
          <w:rFonts w:ascii="Calibri" w:hAnsi="Calibri" w:cs="Calibri"/>
          <w:color w:val="auto"/>
        </w:rPr>
        <w:t xml:space="preserve"> </w:t>
      </w:r>
      <w:r w:rsidRPr="00AF0F35">
        <w:rPr>
          <w:rFonts w:ascii="Calibri" w:hAnsi="Calibri" w:cs="Calibri"/>
          <w:color w:val="auto"/>
        </w:rPr>
        <w:t xml:space="preserve">related to </w:t>
      </w:r>
    </w:p>
    <w:p w14:paraId="435D2D67" w14:textId="77777777" w:rsidR="00B84CDC" w:rsidRPr="00AF0F35" w:rsidRDefault="00E643BD" w:rsidP="00E643BD">
      <w:pPr>
        <w:spacing w:line="240" w:lineRule="auto"/>
        <w:ind w:left="1134" w:hanging="125"/>
        <w:jc w:val="left"/>
        <w:rPr>
          <w:rFonts w:ascii="Calibri" w:hAnsi="Calibri" w:cs="Calibri"/>
          <w:color w:val="auto"/>
        </w:rPr>
      </w:pPr>
      <w:r w:rsidRPr="00AF0F35">
        <w:rPr>
          <w:rFonts w:ascii="Calibri" w:hAnsi="Calibri" w:cs="Calibri"/>
          <w:color w:val="auto"/>
        </w:rPr>
        <w:t>changes to polic</w:t>
      </w:r>
      <w:r w:rsidR="00FE307B" w:rsidRPr="00AF0F35">
        <w:rPr>
          <w:rFonts w:ascii="Calibri" w:hAnsi="Calibri" w:cs="Calibri"/>
          <w:color w:val="auto"/>
        </w:rPr>
        <w:t>ies</w:t>
      </w:r>
      <w:r w:rsidRPr="00AF0F35">
        <w:rPr>
          <w:rFonts w:ascii="Calibri" w:hAnsi="Calibri" w:cs="Calibri"/>
          <w:color w:val="auto"/>
        </w:rPr>
        <w:t>, objectives, targets and other</w:t>
      </w:r>
      <w:r w:rsidR="009D6DE0" w:rsidRPr="00AF0F35">
        <w:rPr>
          <w:rFonts w:ascii="Calibri" w:hAnsi="Calibri" w:cs="Calibri"/>
          <w:color w:val="auto"/>
        </w:rPr>
        <w:t xml:space="preserve"> </w:t>
      </w:r>
      <w:r w:rsidRPr="00AF0F35">
        <w:rPr>
          <w:rFonts w:ascii="Calibri" w:hAnsi="Calibri" w:cs="Calibri"/>
          <w:color w:val="auto"/>
        </w:rPr>
        <w:t xml:space="preserve">elements of the </w:t>
      </w:r>
      <w:r w:rsidR="009121EC" w:rsidRPr="00AF0F35">
        <w:rPr>
          <w:rFonts w:ascii="Calibri" w:hAnsi="Calibri" w:cs="Calibri"/>
          <w:color w:val="auto"/>
        </w:rPr>
        <w:t>I</w:t>
      </w:r>
      <w:r w:rsidRPr="00AF0F35">
        <w:rPr>
          <w:rFonts w:ascii="Calibri" w:hAnsi="Calibri" w:cs="Calibri"/>
          <w:color w:val="auto"/>
        </w:rPr>
        <w:t>MS</w:t>
      </w:r>
      <w:r w:rsidR="00EB440F" w:rsidRPr="00AF0F35">
        <w:rPr>
          <w:rFonts w:ascii="Calibri" w:hAnsi="Calibri" w:cs="Calibri"/>
          <w:color w:val="auto"/>
        </w:rPr>
        <w:t>, c</w:t>
      </w:r>
      <w:r w:rsidRPr="00AF0F35">
        <w:rPr>
          <w:rFonts w:ascii="Calibri" w:hAnsi="Calibri" w:cs="Calibri"/>
          <w:color w:val="auto"/>
        </w:rPr>
        <w:t xml:space="preserve">onsistent with the </w:t>
      </w:r>
    </w:p>
    <w:p w14:paraId="44019DBE" w14:textId="46E46756" w:rsidR="00E643BD" w:rsidRPr="00AF0F35" w:rsidRDefault="00E643BD" w:rsidP="00E643BD">
      <w:pPr>
        <w:spacing w:line="240" w:lineRule="auto"/>
        <w:ind w:left="1134" w:hanging="125"/>
        <w:jc w:val="left"/>
        <w:rPr>
          <w:rFonts w:ascii="Calibri" w:hAnsi="Calibri" w:cs="Calibri"/>
          <w:color w:val="auto"/>
        </w:rPr>
      </w:pPr>
      <w:r w:rsidRPr="00AF0F35">
        <w:rPr>
          <w:rFonts w:ascii="Calibri" w:hAnsi="Calibri" w:cs="Calibri"/>
          <w:color w:val="auto"/>
        </w:rPr>
        <w:t>commitment to continual improvement.</w:t>
      </w:r>
    </w:p>
    <w:p w14:paraId="249F9C46" w14:textId="77777777" w:rsidR="009121EC" w:rsidRPr="00AF0F35" w:rsidRDefault="009121EC" w:rsidP="00E643BD">
      <w:pPr>
        <w:spacing w:line="240" w:lineRule="auto"/>
        <w:ind w:left="1134" w:hanging="125"/>
        <w:jc w:val="left"/>
        <w:rPr>
          <w:rFonts w:ascii="Calibri" w:hAnsi="Calibri" w:cs="Calibri"/>
          <w:color w:val="FF0000"/>
        </w:rPr>
      </w:pPr>
    </w:p>
    <w:p w14:paraId="5DC8AA68" w14:textId="77777777" w:rsidR="00B84CDC" w:rsidRPr="00AF0F35" w:rsidRDefault="00D21A4A" w:rsidP="002A109F">
      <w:pPr>
        <w:spacing w:line="240" w:lineRule="auto"/>
        <w:ind w:left="1134" w:hanging="125"/>
        <w:jc w:val="left"/>
        <w:rPr>
          <w:rFonts w:ascii="Calibri" w:hAnsi="Calibri" w:cs="Calibri"/>
          <w:color w:val="auto"/>
        </w:rPr>
      </w:pPr>
      <w:r w:rsidRPr="00AF0F35">
        <w:rPr>
          <w:rFonts w:ascii="Calibri" w:hAnsi="Calibri" w:cs="Calibri"/>
          <w:color w:val="auto"/>
        </w:rPr>
        <w:t xml:space="preserve">Minutes </w:t>
      </w:r>
      <w:r w:rsidR="00E643BD" w:rsidRPr="00AF0F35">
        <w:rPr>
          <w:rFonts w:ascii="Calibri" w:hAnsi="Calibri" w:cs="Calibri"/>
          <w:color w:val="auto"/>
        </w:rPr>
        <w:t>of the reviews and any</w:t>
      </w:r>
      <w:r w:rsidRPr="00AF0F35">
        <w:rPr>
          <w:rFonts w:ascii="Calibri" w:hAnsi="Calibri" w:cs="Calibri"/>
          <w:color w:val="auto"/>
        </w:rPr>
        <w:t xml:space="preserve"> actions arising from the meetings </w:t>
      </w:r>
      <w:r w:rsidR="00E643BD" w:rsidRPr="00AF0F35">
        <w:rPr>
          <w:rFonts w:ascii="Calibri" w:hAnsi="Calibri" w:cs="Calibri"/>
          <w:color w:val="auto"/>
        </w:rPr>
        <w:t xml:space="preserve">are recorded by the </w:t>
      </w:r>
      <w:r w:rsidR="009121EC" w:rsidRPr="00AF0F35">
        <w:rPr>
          <w:rFonts w:ascii="Calibri" w:hAnsi="Calibri" w:cs="Calibri"/>
          <w:color w:val="auto"/>
        </w:rPr>
        <w:t xml:space="preserve">Office </w:t>
      </w:r>
    </w:p>
    <w:p w14:paraId="3FDCB81E" w14:textId="66C2E499" w:rsidR="000A56C9" w:rsidRPr="00AF0F35" w:rsidRDefault="009121EC" w:rsidP="002A109F">
      <w:pPr>
        <w:spacing w:line="240" w:lineRule="auto"/>
        <w:ind w:left="1134" w:hanging="125"/>
        <w:jc w:val="left"/>
        <w:rPr>
          <w:rFonts w:ascii="Calibri" w:hAnsi="Calibri" w:cs="Calibri"/>
          <w:color w:val="auto"/>
        </w:rPr>
      </w:pPr>
      <w:r w:rsidRPr="00AF0F35">
        <w:rPr>
          <w:rFonts w:ascii="Calibri" w:hAnsi="Calibri" w:cs="Calibri"/>
          <w:color w:val="auto"/>
        </w:rPr>
        <w:t>Manager</w:t>
      </w:r>
      <w:r w:rsidR="00E643BD" w:rsidRPr="00AF0F35">
        <w:rPr>
          <w:rFonts w:ascii="Calibri" w:hAnsi="Calibri" w:cs="Calibri"/>
          <w:color w:val="auto"/>
        </w:rPr>
        <w:t>, with copies provided to the Senior Management Team.</w:t>
      </w:r>
      <w:bookmarkEnd w:id="80"/>
    </w:p>
    <w:p w14:paraId="193D06D4" w14:textId="77777777" w:rsidR="006D79D0" w:rsidRPr="00AF0F35" w:rsidRDefault="006D79D0" w:rsidP="002A109F">
      <w:pPr>
        <w:spacing w:line="240" w:lineRule="auto"/>
        <w:ind w:left="1134" w:hanging="125"/>
        <w:jc w:val="left"/>
        <w:rPr>
          <w:rFonts w:ascii="Calibri" w:hAnsi="Calibri" w:cs="Calibri"/>
          <w:color w:val="auto"/>
        </w:rPr>
      </w:pPr>
    </w:p>
    <w:p w14:paraId="6725DA88" w14:textId="1FC89FBF" w:rsidR="00B81A8F" w:rsidRPr="00AF0F35" w:rsidRDefault="00B81A8F" w:rsidP="00B81A8F">
      <w:pPr>
        <w:pStyle w:val="Heading1"/>
        <w:tabs>
          <w:tab w:val="clear" w:pos="360"/>
          <w:tab w:val="num" w:pos="426"/>
        </w:tabs>
        <w:spacing w:line="240" w:lineRule="auto"/>
        <w:ind w:left="-284" w:firstLine="142"/>
        <w:jc w:val="left"/>
        <w:rPr>
          <w:rFonts w:ascii="Calibri" w:hAnsi="Calibri" w:cs="Calibri"/>
          <w:color w:val="auto"/>
          <w:sz w:val="24"/>
        </w:rPr>
      </w:pPr>
      <w:bookmarkStart w:id="81" w:name="_Toc219386975"/>
      <w:r w:rsidRPr="00AF0F35">
        <w:rPr>
          <w:rFonts w:ascii="Calibri" w:hAnsi="Calibri" w:cs="Calibri"/>
          <w:color w:val="auto"/>
          <w:sz w:val="24"/>
        </w:rPr>
        <w:t>Improvement</w:t>
      </w:r>
      <w:bookmarkEnd w:id="81"/>
    </w:p>
    <w:p w14:paraId="323D7CFB" w14:textId="77777777" w:rsidR="00B81A8F" w:rsidRPr="00AF0F35" w:rsidRDefault="00B81A8F" w:rsidP="00B81A8F">
      <w:pPr>
        <w:ind w:left="-284"/>
        <w:jc w:val="left"/>
        <w:rPr>
          <w:rFonts w:ascii="Calibri" w:hAnsi="Calibri" w:cs="Calibri"/>
          <w:color w:val="FF0000"/>
        </w:rPr>
      </w:pPr>
    </w:p>
    <w:p w14:paraId="7BF08066" w14:textId="35F2FCD7" w:rsidR="00B81A8F" w:rsidRPr="00AF0F35" w:rsidRDefault="00B81A8F" w:rsidP="00B81A8F">
      <w:pPr>
        <w:pStyle w:val="Heading2"/>
        <w:spacing w:line="240" w:lineRule="auto"/>
        <w:ind w:hanging="583"/>
        <w:rPr>
          <w:rFonts w:ascii="Calibri" w:hAnsi="Calibri" w:cs="Calibri"/>
          <w:color w:val="auto"/>
          <w:sz w:val="22"/>
        </w:rPr>
      </w:pPr>
      <w:bookmarkStart w:id="82" w:name="_Toc219386976"/>
      <w:r w:rsidRPr="00AF0F35">
        <w:rPr>
          <w:rFonts w:ascii="Calibri" w:hAnsi="Calibri" w:cs="Calibri"/>
          <w:color w:val="auto"/>
          <w:sz w:val="22"/>
        </w:rPr>
        <w:t>General</w:t>
      </w:r>
      <w:bookmarkEnd w:id="82"/>
    </w:p>
    <w:p w14:paraId="547AB361" w14:textId="77777777" w:rsidR="00B81A8F" w:rsidRPr="00AF0F35" w:rsidRDefault="00B81A8F" w:rsidP="00B81A8F">
      <w:pPr>
        <w:pStyle w:val="aboutintropara"/>
        <w:spacing w:before="0" w:beforeAutospacing="0" w:after="0" w:afterAutospacing="0" w:line="240" w:lineRule="auto"/>
        <w:ind w:left="426"/>
        <w:jc w:val="left"/>
        <w:rPr>
          <w:rFonts w:ascii="Calibri" w:hAnsi="Calibri" w:cs="Calibri"/>
          <w:b w:val="0"/>
          <w:color w:val="auto"/>
        </w:rPr>
      </w:pPr>
    </w:p>
    <w:p w14:paraId="0240607E" w14:textId="23919F37" w:rsidR="00B81A8F" w:rsidRPr="00AF0F35" w:rsidRDefault="00B81A8F" w:rsidP="00B81A8F">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The organisation identifies opportunities for improvement from a range of sources including 9.1, 9.2 and 9.3 above.</w:t>
      </w:r>
    </w:p>
    <w:p w14:paraId="2495B522" w14:textId="1E529D04" w:rsidR="00C64047" w:rsidRPr="00AF0F35" w:rsidRDefault="00C64047" w:rsidP="00B81A8F">
      <w:pPr>
        <w:pStyle w:val="aboutintropara"/>
        <w:spacing w:before="0" w:beforeAutospacing="0" w:after="0" w:afterAutospacing="0" w:line="240" w:lineRule="auto"/>
        <w:ind w:left="1009" w:firstLine="5"/>
        <w:jc w:val="left"/>
        <w:rPr>
          <w:rFonts w:ascii="Calibri" w:hAnsi="Calibri" w:cs="Calibri"/>
          <w:b w:val="0"/>
          <w:color w:val="auto"/>
        </w:rPr>
      </w:pPr>
    </w:p>
    <w:p w14:paraId="045808EC" w14:textId="422454A0" w:rsidR="00B81A8F" w:rsidRPr="00AF0F35" w:rsidRDefault="00B81A8F" w:rsidP="00B81A8F">
      <w:pPr>
        <w:pStyle w:val="Heading2"/>
        <w:spacing w:line="240" w:lineRule="auto"/>
        <w:ind w:hanging="583"/>
        <w:rPr>
          <w:rFonts w:ascii="Calibri" w:hAnsi="Calibri" w:cs="Calibri"/>
          <w:color w:val="auto"/>
          <w:sz w:val="22"/>
        </w:rPr>
      </w:pPr>
      <w:bookmarkStart w:id="83" w:name="_Toc219386977"/>
      <w:r w:rsidRPr="00AF0F35">
        <w:rPr>
          <w:rFonts w:ascii="Calibri" w:hAnsi="Calibri" w:cs="Calibri"/>
          <w:color w:val="auto"/>
          <w:sz w:val="22"/>
        </w:rPr>
        <w:t>Non-conformity and Corrective Action</w:t>
      </w:r>
      <w:bookmarkEnd w:id="83"/>
    </w:p>
    <w:p w14:paraId="442820B0" w14:textId="77777777" w:rsidR="005F73C3" w:rsidRPr="00AF0F35" w:rsidRDefault="005F73C3" w:rsidP="005F73C3">
      <w:pPr>
        <w:rPr>
          <w:rFonts w:ascii="Calibri" w:hAnsi="Calibri" w:cs="Calibri"/>
        </w:rPr>
      </w:pPr>
    </w:p>
    <w:p w14:paraId="646C4E96" w14:textId="07FEAAAA" w:rsidR="00842C76" w:rsidRPr="00AF0F35" w:rsidRDefault="00842C76" w:rsidP="00842C76">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Non-conformity may arise due to a variety of causes including </w:t>
      </w:r>
      <w:r w:rsidR="00477EFB" w:rsidRPr="00AF0F35">
        <w:rPr>
          <w:rFonts w:ascii="Calibri" w:hAnsi="Calibri" w:cs="Calibri"/>
          <w:b w:val="0"/>
          <w:color w:val="auto"/>
        </w:rPr>
        <w:t xml:space="preserve">legal breaches, </w:t>
      </w:r>
      <w:r w:rsidRPr="00AF0F35">
        <w:rPr>
          <w:rFonts w:ascii="Calibri" w:hAnsi="Calibri" w:cs="Calibri"/>
          <w:b w:val="0"/>
          <w:color w:val="auto"/>
        </w:rPr>
        <w:t xml:space="preserve">internal audits, service failures, complaints or incidents. All non-conformities are raised on Non-conformity Incident Complaints Reports (ref: CF.08) and logged on </w:t>
      </w:r>
      <w:r w:rsidR="009577CC" w:rsidRPr="00AF0F35">
        <w:rPr>
          <w:rFonts w:ascii="Calibri" w:hAnsi="Calibri" w:cs="Calibri"/>
          <w:b w:val="0"/>
          <w:color w:val="auto"/>
        </w:rPr>
        <w:t xml:space="preserve">the </w:t>
      </w:r>
      <w:r w:rsidRPr="00AF0F35">
        <w:rPr>
          <w:rFonts w:ascii="Calibri" w:hAnsi="Calibri" w:cs="Calibri"/>
          <w:b w:val="0"/>
          <w:color w:val="auto"/>
        </w:rPr>
        <w:t xml:space="preserve">Non-conformity Incident Complaints Log (ref: CF.07) by either the individual identifying the issue, the problem owner, the </w:t>
      </w:r>
      <w:r w:rsidR="00477EFB" w:rsidRPr="00AF0F35">
        <w:rPr>
          <w:rFonts w:ascii="Calibri" w:hAnsi="Calibri" w:cs="Calibri"/>
          <w:b w:val="0"/>
          <w:color w:val="auto"/>
        </w:rPr>
        <w:t xml:space="preserve">relevant </w:t>
      </w:r>
      <w:r w:rsidR="0025021F" w:rsidRPr="00AF0F35">
        <w:rPr>
          <w:rFonts w:ascii="Calibri" w:hAnsi="Calibri" w:cs="Calibri"/>
          <w:b w:val="0"/>
          <w:color w:val="auto"/>
        </w:rPr>
        <w:t>Quality</w:t>
      </w:r>
      <w:r w:rsidR="003F27EB" w:rsidRPr="00AF0F35">
        <w:rPr>
          <w:rFonts w:ascii="Calibri" w:hAnsi="Calibri" w:cs="Calibri"/>
          <w:b w:val="0"/>
          <w:color w:val="auto"/>
        </w:rPr>
        <w:t xml:space="preserve">, H&amp;S or </w:t>
      </w:r>
      <w:r w:rsidR="00477EFB" w:rsidRPr="00AF0F35">
        <w:rPr>
          <w:rFonts w:ascii="Calibri" w:hAnsi="Calibri" w:cs="Calibri"/>
          <w:b w:val="0"/>
          <w:color w:val="auto"/>
        </w:rPr>
        <w:t>Environmental</w:t>
      </w:r>
      <w:r w:rsidR="0025021F" w:rsidRPr="00AF0F35">
        <w:rPr>
          <w:rFonts w:ascii="Calibri" w:hAnsi="Calibri" w:cs="Calibri"/>
          <w:b w:val="0"/>
          <w:color w:val="auto"/>
        </w:rPr>
        <w:t xml:space="preserve"> Manager</w:t>
      </w:r>
      <w:r w:rsidRPr="00AF0F35">
        <w:rPr>
          <w:rFonts w:ascii="Calibri" w:hAnsi="Calibri" w:cs="Calibri"/>
          <w:b w:val="0"/>
          <w:color w:val="auto"/>
        </w:rPr>
        <w:t xml:space="preserve"> or the </w:t>
      </w:r>
      <w:r w:rsidR="00477EFB" w:rsidRPr="00AF0F35">
        <w:rPr>
          <w:rFonts w:ascii="Calibri" w:hAnsi="Calibri" w:cs="Calibri"/>
          <w:b w:val="0"/>
          <w:color w:val="auto"/>
        </w:rPr>
        <w:t>Office</w:t>
      </w:r>
      <w:r w:rsidR="004D0777" w:rsidRPr="00AF0F35">
        <w:rPr>
          <w:rFonts w:ascii="Calibri" w:hAnsi="Calibri" w:cs="Calibri"/>
          <w:b w:val="0"/>
          <w:color w:val="auto"/>
        </w:rPr>
        <w:t xml:space="preserve"> Manage</w:t>
      </w:r>
      <w:r w:rsidR="00477EFB" w:rsidRPr="00AF0F35">
        <w:rPr>
          <w:rFonts w:ascii="Calibri" w:hAnsi="Calibri" w:cs="Calibri"/>
          <w:b w:val="0"/>
          <w:color w:val="auto"/>
        </w:rPr>
        <w:t>r</w:t>
      </w:r>
      <w:r w:rsidRPr="00AF0F35">
        <w:rPr>
          <w:rFonts w:ascii="Calibri" w:hAnsi="Calibri" w:cs="Calibri"/>
          <w:b w:val="0"/>
          <w:color w:val="auto"/>
        </w:rPr>
        <w:t>.</w:t>
      </w:r>
    </w:p>
    <w:p w14:paraId="2C41D555" w14:textId="77777777" w:rsidR="00B81A8F" w:rsidRPr="00AF0F35" w:rsidRDefault="00B81A8F" w:rsidP="00B81A8F">
      <w:pPr>
        <w:pStyle w:val="aboutintropara"/>
        <w:spacing w:before="0" w:beforeAutospacing="0" w:after="0" w:afterAutospacing="0" w:line="240" w:lineRule="auto"/>
        <w:ind w:left="1009" w:firstLine="5"/>
        <w:jc w:val="left"/>
        <w:rPr>
          <w:rFonts w:ascii="Calibri" w:hAnsi="Calibri" w:cs="Calibri"/>
          <w:b w:val="0"/>
          <w:color w:val="FF0000"/>
        </w:rPr>
      </w:pPr>
    </w:p>
    <w:p w14:paraId="70838361" w14:textId="0571C2F2" w:rsidR="00B81A8F" w:rsidRPr="00AF0F35" w:rsidRDefault="00B81A8F" w:rsidP="00B81A8F">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Basic information about the non-conformity / incident </w:t>
      </w:r>
      <w:r w:rsidR="004A4FBD" w:rsidRPr="00AF0F35">
        <w:rPr>
          <w:rFonts w:ascii="Calibri" w:hAnsi="Calibri" w:cs="Calibri"/>
          <w:b w:val="0"/>
          <w:color w:val="auto"/>
        </w:rPr>
        <w:t xml:space="preserve">/ complaint </w:t>
      </w:r>
      <w:r w:rsidRPr="00AF0F35">
        <w:rPr>
          <w:rFonts w:ascii="Calibri" w:hAnsi="Calibri" w:cs="Calibri"/>
          <w:b w:val="0"/>
          <w:color w:val="auto"/>
        </w:rPr>
        <w:t xml:space="preserve">and the immediate response is detailed in section A. Whoever completes section A sends a copy to the </w:t>
      </w:r>
      <w:r w:rsidR="00477EFB" w:rsidRPr="00AF0F35">
        <w:rPr>
          <w:rFonts w:ascii="Calibri" w:hAnsi="Calibri" w:cs="Calibri"/>
          <w:b w:val="0"/>
          <w:color w:val="auto"/>
        </w:rPr>
        <w:t>Office Manager</w:t>
      </w:r>
      <w:r w:rsidRPr="00AF0F35">
        <w:rPr>
          <w:rFonts w:ascii="Calibri" w:hAnsi="Calibri" w:cs="Calibri"/>
          <w:b w:val="0"/>
          <w:color w:val="auto"/>
        </w:rPr>
        <w:t xml:space="preserve"> who ensures section B-D are completed by the appropriate individual.</w:t>
      </w:r>
    </w:p>
    <w:p w14:paraId="350C5BAB" w14:textId="77777777" w:rsidR="003C3EE9" w:rsidRPr="00AF0F35" w:rsidRDefault="003C3EE9" w:rsidP="00B81A8F">
      <w:pPr>
        <w:pStyle w:val="aboutintropara"/>
        <w:spacing w:before="0" w:beforeAutospacing="0" w:after="0" w:afterAutospacing="0" w:line="240" w:lineRule="auto"/>
        <w:ind w:left="1009" w:firstLine="5"/>
        <w:jc w:val="left"/>
        <w:rPr>
          <w:rFonts w:ascii="Calibri" w:hAnsi="Calibri" w:cs="Calibri"/>
          <w:b w:val="0"/>
          <w:color w:val="auto"/>
        </w:rPr>
      </w:pPr>
    </w:p>
    <w:p w14:paraId="284A8C2A" w14:textId="5CBB419D" w:rsidR="003C3EE9" w:rsidRPr="00AF0F35" w:rsidRDefault="003C3EE9" w:rsidP="00B81A8F">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The root cause of the non-conformity / incident is described in section B. This may be undertaken by the </w:t>
      </w:r>
      <w:r w:rsidR="0025021F" w:rsidRPr="00AF0F35">
        <w:rPr>
          <w:rFonts w:ascii="Calibri" w:hAnsi="Calibri" w:cs="Calibri"/>
          <w:b w:val="0"/>
          <w:color w:val="auto"/>
        </w:rPr>
        <w:t>Quality</w:t>
      </w:r>
      <w:r w:rsidR="00BF55F6" w:rsidRPr="00AF0F35">
        <w:rPr>
          <w:rFonts w:ascii="Calibri" w:hAnsi="Calibri" w:cs="Calibri"/>
          <w:b w:val="0"/>
          <w:color w:val="auto"/>
        </w:rPr>
        <w:t>/H&amp;S/Environmental</w:t>
      </w:r>
      <w:r w:rsidR="0025021F" w:rsidRPr="00AF0F35">
        <w:rPr>
          <w:rFonts w:ascii="Calibri" w:hAnsi="Calibri" w:cs="Calibri"/>
          <w:b w:val="0"/>
          <w:color w:val="auto"/>
        </w:rPr>
        <w:t xml:space="preserve"> Manager</w:t>
      </w:r>
      <w:r w:rsidRPr="00AF0F35">
        <w:rPr>
          <w:rFonts w:ascii="Calibri" w:hAnsi="Calibri" w:cs="Calibri"/>
          <w:b w:val="0"/>
          <w:color w:val="auto"/>
        </w:rPr>
        <w:t>, the problem owner or others as appropriate.</w:t>
      </w:r>
    </w:p>
    <w:p w14:paraId="0EFAB532" w14:textId="43060286" w:rsidR="003C3EE9" w:rsidRPr="00AF0F35" w:rsidRDefault="003C3EE9" w:rsidP="00B81A8F">
      <w:pPr>
        <w:pStyle w:val="aboutintropara"/>
        <w:spacing w:before="0" w:beforeAutospacing="0" w:after="0" w:afterAutospacing="0" w:line="240" w:lineRule="auto"/>
        <w:ind w:left="1009" w:firstLine="5"/>
        <w:jc w:val="left"/>
        <w:rPr>
          <w:rFonts w:ascii="Calibri" w:hAnsi="Calibri" w:cs="Calibri"/>
          <w:b w:val="0"/>
          <w:color w:val="auto"/>
        </w:rPr>
      </w:pPr>
    </w:p>
    <w:p w14:paraId="589BB3D5" w14:textId="49371D9E" w:rsidR="003C3EE9" w:rsidRPr="00AF0F35" w:rsidRDefault="003C3EE9" w:rsidP="00B81A8F">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 xml:space="preserve">The corrective action taken to prevent recurrence is described in section C. This may be completed by the </w:t>
      </w:r>
      <w:r w:rsidR="00BF55F6" w:rsidRPr="00AF0F35">
        <w:rPr>
          <w:rFonts w:ascii="Calibri" w:hAnsi="Calibri" w:cs="Calibri"/>
          <w:b w:val="0"/>
          <w:color w:val="auto"/>
        </w:rPr>
        <w:t xml:space="preserve">Quality/H&amp;S/Environmental </w:t>
      </w:r>
      <w:r w:rsidR="0025021F" w:rsidRPr="00AF0F35">
        <w:rPr>
          <w:rFonts w:ascii="Calibri" w:hAnsi="Calibri" w:cs="Calibri"/>
          <w:b w:val="0"/>
          <w:color w:val="auto"/>
        </w:rPr>
        <w:t xml:space="preserve">Manager </w:t>
      </w:r>
      <w:r w:rsidRPr="00AF0F35">
        <w:rPr>
          <w:rFonts w:ascii="Calibri" w:hAnsi="Calibri" w:cs="Calibri"/>
          <w:b w:val="0"/>
          <w:color w:val="auto"/>
        </w:rPr>
        <w:t>or the problem owner as appropriate.</w:t>
      </w:r>
    </w:p>
    <w:p w14:paraId="3699A87D" w14:textId="77777777" w:rsidR="003C3EE9" w:rsidRPr="00AF0F35" w:rsidRDefault="003C3EE9" w:rsidP="00B81A8F">
      <w:pPr>
        <w:pStyle w:val="aboutintropara"/>
        <w:spacing w:before="0" w:beforeAutospacing="0" w:after="0" w:afterAutospacing="0" w:line="240" w:lineRule="auto"/>
        <w:ind w:left="1009" w:firstLine="5"/>
        <w:jc w:val="left"/>
        <w:rPr>
          <w:rFonts w:ascii="Calibri" w:hAnsi="Calibri" w:cs="Calibri"/>
          <w:b w:val="0"/>
          <w:color w:val="FF0000"/>
        </w:rPr>
      </w:pPr>
    </w:p>
    <w:p w14:paraId="4B3C32A0" w14:textId="23B18F43" w:rsidR="003C3EE9" w:rsidRPr="00AF0F35" w:rsidRDefault="003C3EE9" w:rsidP="00B81A8F">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lastRenderedPageBreak/>
        <w:t>Sign off to confirm that the action taken in section C was effective is entered in section D. This will be completed by an Auditor or Senior Manager.</w:t>
      </w:r>
    </w:p>
    <w:p w14:paraId="4CA7B24B" w14:textId="77777777" w:rsidR="002F411C" w:rsidRPr="00AF0F35" w:rsidRDefault="002F411C" w:rsidP="003C3EE9">
      <w:pPr>
        <w:pStyle w:val="aboutintropara"/>
        <w:spacing w:before="0" w:beforeAutospacing="0" w:after="0" w:afterAutospacing="0" w:line="240" w:lineRule="auto"/>
        <w:ind w:left="1009" w:firstLine="5"/>
        <w:jc w:val="left"/>
        <w:rPr>
          <w:rFonts w:ascii="Calibri" w:hAnsi="Calibri" w:cs="Calibri"/>
          <w:b w:val="0"/>
          <w:color w:val="FF0000"/>
        </w:rPr>
      </w:pPr>
    </w:p>
    <w:p w14:paraId="2F6405E9" w14:textId="5FB7F899" w:rsidR="00980850" w:rsidRPr="00AF0F35" w:rsidRDefault="00B67925" w:rsidP="00EF2987">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No</w:t>
      </w:r>
      <w:r w:rsidR="003C3EE9" w:rsidRPr="00AF0F35">
        <w:rPr>
          <w:rFonts w:ascii="Calibri" w:hAnsi="Calibri" w:cs="Calibri"/>
          <w:b w:val="0"/>
          <w:color w:val="auto"/>
        </w:rPr>
        <w:t xml:space="preserve">n-conformities </w:t>
      </w:r>
      <w:r w:rsidR="005A5E06" w:rsidRPr="00AF0F35">
        <w:rPr>
          <w:rFonts w:ascii="Calibri" w:hAnsi="Calibri" w:cs="Calibri"/>
          <w:b w:val="0"/>
          <w:color w:val="auto"/>
        </w:rPr>
        <w:t>a</w:t>
      </w:r>
      <w:r w:rsidRPr="00AF0F35">
        <w:rPr>
          <w:rFonts w:ascii="Calibri" w:hAnsi="Calibri" w:cs="Calibri"/>
          <w:b w:val="0"/>
          <w:color w:val="auto"/>
        </w:rPr>
        <w:t>re discussed at</w:t>
      </w:r>
      <w:r w:rsidR="003C3EE9" w:rsidRPr="00AF0F35">
        <w:rPr>
          <w:rFonts w:ascii="Calibri" w:hAnsi="Calibri" w:cs="Calibri"/>
          <w:b w:val="0"/>
          <w:color w:val="auto"/>
        </w:rPr>
        <w:t xml:space="preserve"> Senior Management </w:t>
      </w:r>
      <w:r w:rsidRPr="00AF0F35">
        <w:rPr>
          <w:rFonts w:ascii="Calibri" w:hAnsi="Calibri" w:cs="Calibri"/>
          <w:b w:val="0"/>
          <w:color w:val="auto"/>
        </w:rPr>
        <w:t>Meetings</w:t>
      </w:r>
      <w:r w:rsidR="003C3EE9" w:rsidRPr="00AF0F35">
        <w:rPr>
          <w:rFonts w:ascii="Calibri" w:hAnsi="Calibri" w:cs="Calibri"/>
          <w:b w:val="0"/>
          <w:color w:val="auto"/>
        </w:rPr>
        <w:t xml:space="preserve"> on a </w:t>
      </w:r>
      <w:r w:rsidR="004335FC" w:rsidRPr="00AF0F35">
        <w:rPr>
          <w:rFonts w:ascii="Calibri" w:hAnsi="Calibri" w:cs="Calibri"/>
          <w:b w:val="0"/>
          <w:color w:val="auto"/>
        </w:rPr>
        <w:t>quarterly</w:t>
      </w:r>
      <w:r w:rsidR="003C3EE9" w:rsidRPr="00AF0F35">
        <w:rPr>
          <w:rFonts w:ascii="Calibri" w:hAnsi="Calibri" w:cs="Calibri"/>
          <w:b w:val="0"/>
          <w:color w:val="auto"/>
        </w:rPr>
        <w:t xml:space="preserve"> basis </w:t>
      </w:r>
      <w:r w:rsidR="00EA7CA8" w:rsidRPr="00AF0F35">
        <w:rPr>
          <w:rFonts w:ascii="Calibri" w:hAnsi="Calibri" w:cs="Calibri"/>
          <w:b w:val="0"/>
          <w:color w:val="auto"/>
        </w:rPr>
        <w:t>and</w:t>
      </w:r>
      <w:r w:rsidR="00980850" w:rsidRPr="00AF0F35">
        <w:rPr>
          <w:rFonts w:ascii="Calibri" w:hAnsi="Calibri" w:cs="Calibri"/>
          <w:b w:val="0"/>
          <w:color w:val="auto"/>
        </w:rPr>
        <w:t xml:space="preserve"> at </w:t>
      </w:r>
      <w:r w:rsidR="00EA7CA8" w:rsidRPr="00AF0F35">
        <w:rPr>
          <w:rFonts w:ascii="Calibri" w:hAnsi="Calibri" w:cs="Calibri"/>
          <w:b w:val="0"/>
          <w:color w:val="auto"/>
        </w:rPr>
        <w:t xml:space="preserve">Monthly </w:t>
      </w:r>
      <w:r w:rsidR="00980850" w:rsidRPr="00AF0F35">
        <w:rPr>
          <w:rFonts w:ascii="Calibri" w:hAnsi="Calibri" w:cs="Calibri"/>
          <w:b w:val="0"/>
          <w:color w:val="auto"/>
        </w:rPr>
        <w:t xml:space="preserve">Team Meetings </w:t>
      </w:r>
      <w:r w:rsidR="00EA7CA8" w:rsidRPr="00AF0F35">
        <w:rPr>
          <w:rFonts w:ascii="Calibri" w:hAnsi="Calibri" w:cs="Calibri"/>
          <w:b w:val="0"/>
          <w:color w:val="auto"/>
        </w:rPr>
        <w:t>then</w:t>
      </w:r>
      <w:r w:rsidR="00980850" w:rsidRPr="00AF0F35">
        <w:rPr>
          <w:rFonts w:ascii="Calibri" w:hAnsi="Calibri" w:cs="Calibri"/>
          <w:b w:val="0"/>
          <w:color w:val="auto"/>
        </w:rPr>
        <w:t xml:space="preserve"> reviewed at the Annual </w:t>
      </w:r>
      <w:r w:rsidR="006E7ED7" w:rsidRPr="00AF0F35">
        <w:rPr>
          <w:rFonts w:ascii="Calibri" w:hAnsi="Calibri" w:cs="Calibri"/>
          <w:b w:val="0"/>
          <w:color w:val="auto"/>
        </w:rPr>
        <w:t>IMS</w:t>
      </w:r>
      <w:r w:rsidR="00980850" w:rsidRPr="00AF0F35">
        <w:rPr>
          <w:rFonts w:ascii="Calibri" w:hAnsi="Calibri" w:cs="Calibri"/>
          <w:b w:val="0"/>
          <w:color w:val="auto"/>
        </w:rPr>
        <w:t xml:space="preserve"> Review</w:t>
      </w:r>
      <w:r w:rsidR="000F4429" w:rsidRPr="00AF0F35">
        <w:rPr>
          <w:rFonts w:ascii="Calibri" w:hAnsi="Calibri" w:cs="Calibri"/>
          <w:b w:val="0"/>
          <w:color w:val="auto"/>
        </w:rPr>
        <w:t xml:space="preserve">, with relevant feedback </w:t>
      </w:r>
      <w:r w:rsidR="00F51ACE" w:rsidRPr="00AF0F35">
        <w:rPr>
          <w:rFonts w:ascii="Calibri" w:hAnsi="Calibri" w:cs="Calibri"/>
          <w:b w:val="0"/>
          <w:color w:val="auto"/>
        </w:rPr>
        <w:t>shared</w:t>
      </w:r>
      <w:r w:rsidR="000F4429" w:rsidRPr="00AF0F35">
        <w:rPr>
          <w:rFonts w:ascii="Calibri" w:hAnsi="Calibri" w:cs="Calibri"/>
          <w:b w:val="0"/>
          <w:color w:val="auto"/>
        </w:rPr>
        <w:t xml:space="preserve"> at the Annual Team Consultation</w:t>
      </w:r>
      <w:r w:rsidR="00980850" w:rsidRPr="00AF0F35">
        <w:rPr>
          <w:rFonts w:ascii="Calibri" w:hAnsi="Calibri" w:cs="Calibri"/>
          <w:b w:val="0"/>
          <w:color w:val="auto"/>
        </w:rPr>
        <w:t>.</w:t>
      </w:r>
    </w:p>
    <w:p w14:paraId="02B9DB65" w14:textId="77777777" w:rsidR="00980850" w:rsidRPr="00AF0F35" w:rsidRDefault="00980850" w:rsidP="00E30EA3">
      <w:pPr>
        <w:pStyle w:val="aboutintropara"/>
        <w:spacing w:before="0" w:beforeAutospacing="0" w:after="0" w:afterAutospacing="0" w:line="240" w:lineRule="auto"/>
        <w:ind w:left="1009" w:firstLine="5"/>
        <w:jc w:val="left"/>
        <w:rPr>
          <w:rFonts w:ascii="Calibri" w:hAnsi="Calibri" w:cs="Calibri"/>
          <w:b w:val="0"/>
          <w:color w:val="auto"/>
        </w:rPr>
      </w:pPr>
    </w:p>
    <w:p w14:paraId="5426A574" w14:textId="1A45CC43" w:rsidR="002F411C" w:rsidRDefault="002F411C" w:rsidP="00E30EA3">
      <w:pPr>
        <w:pStyle w:val="aboutintropara"/>
        <w:spacing w:before="0" w:beforeAutospacing="0" w:after="0" w:afterAutospacing="0" w:line="240" w:lineRule="auto"/>
        <w:ind w:left="1009" w:firstLine="5"/>
        <w:jc w:val="left"/>
        <w:rPr>
          <w:rFonts w:ascii="Calibri" w:hAnsi="Calibri" w:cs="Calibri"/>
          <w:b w:val="0"/>
          <w:color w:val="auto"/>
        </w:rPr>
      </w:pPr>
      <w:r w:rsidRPr="00AF0F35">
        <w:rPr>
          <w:rFonts w:ascii="Calibri" w:hAnsi="Calibri" w:cs="Calibri"/>
          <w:b w:val="0"/>
          <w:color w:val="auto"/>
        </w:rPr>
        <w:t>Following a non-conformity, the risk assessment processes may need to be reviewed and updated.</w:t>
      </w:r>
    </w:p>
    <w:p w14:paraId="337346C2" w14:textId="77777777" w:rsidR="0023521D" w:rsidRPr="00AF0F35" w:rsidRDefault="0023521D" w:rsidP="00E30EA3">
      <w:pPr>
        <w:pStyle w:val="aboutintropara"/>
        <w:spacing w:before="0" w:beforeAutospacing="0" w:after="0" w:afterAutospacing="0" w:line="240" w:lineRule="auto"/>
        <w:ind w:left="1009" w:firstLine="5"/>
        <w:jc w:val="left"/>
        <w:rPr>
          <w:rFonts w:ascii="Calibri" w:hAnsi="Calibri" w:cs="Calibri"/>
          <w:b w:val="0"/>
          <w:color w:val="auto"/>
        </w:rPr>
      </w:pPr>
    </w:p>
    <w:p w14:paraId="5C3E2963" w14:textId="6DB2CD7E" w:rsidR="00E30EA3" w:rsidRPr="00AF0F35" w:rsidRDefault="00000EC5" w:rsidP="00E30EA3">
      <w:pPr>
        <w:pStyle w:val="Heading2"/>
        <w:spacing w:line="240" w:lineRule="auto"/>
        <w:ind w:hanging="583"/>
        <w:rPr>
          <w:rFonts w:ascii="Calibri" w:hAnsi="Calibri" w:cs="Calibri"/>
          <w:color w:val="auto"/>
          <w:sz w:val="22"/>
        </w:rPr>
      </w:pPr>
      <w:bookmarkStart w:id="84" w:name="_Toc219386978"/>
      <w:r w:rsidRPr="00AF0F35">
        <w:rPr>
          <w:rFonts w:ascii="Calibri" w:hAnsi="Calibri" w:cs="Calibri"/>
          <w:color w:val="auto"/>
          <w:sz w:val="22"/>
        </w:rPr>
        <w:t>Continual Improvement</w:t>
      </w:r>
      <w:bookmarkEnd w:id="84"/>
    </w:p>
    <w:p w14:paraId="57C6AD87" w14:textId="77777777" w:rsidR="00E30EA3" w:rsidRPr="00AF0F35" w:rsidRDefault="00E30EA3" w:rsidP="00E30EA3">
      <w:pPr>
        <w:pStyle w:val="aboutintropara"/>
        <w:spacing w:before="0" w:beforeAutospacing="0" w:after="0" w:afterAutospacing="0" w:line="240" w:lineRule="auto"/>
        <w:ind w:left="426"/>
        <w:jc w:val="left"/>
        <w:rPr>
          <w:rFonts w:ascii="Calibri" w:hAnsi="Calibri" w:cs="Calibri"/>
          <w:b w:val="0"/>
          <w:color w:val="auto"/>
        </w:rPr>
      </w:pPr>
    </w:p>
    <w:p w14:paraId="1524E3DD" w14:textId="4316FC07" w:rsidR="00CF4418" w:rsidRPr="00AF0F35" w:rsidRDefault="00E30EA3" w:rsidP="00000EC5">
      <w:pPr>
        <w:spacing w:line="240" w:lineRule="auto"/>
        <w:ind w:left="993" w:firstLine="16"/>
        <w:jc w:val="left"/>
        <w:rPr>
          <w:rFonts w:ascii="Calibri" w:hAnsi="Calibri" w:cs="Calibri"/>
          <w:bCs/>
          <w:color w:val="auto"/>
          <w:szCs w:val="24"/>
        </w:rPr>
      </w:pPr>
      <w:r w:rsidRPr="00AF0F35">
        <w:rPr>
          <w:rFonts w:ascii="Calibri" w:hAnsi="Calibri" w:cs="Calibri"/>
          <w:bCs/>
          <w:color w:val="auto"/>
          <w:szCs w:val="24"/>
        </w:rPr>
        <w:t xml:space="preserve">Continual improvement is achieved within </w:t>
      </w:r>
      <w:r w:rsidR="00000EC5" w:rsidRPr="00AF0F35">
        <w:rPr>
          <w:rFonts w:ascii="Calibri" w:hAnsi="Calibri" w:cs="Calibri"/>
          <w:bCs/>
          <w:color w:val="auto"/>
          <w:szCs w:val="24"/>
        </w:rPr>
        <w:t>EcoNorth</w:t>
      </w:r>
      <w:r w:rsidRPr="00AF0F35">
        <w:rPr>
          <w:rFonts w:ascii="Calibri" w:hAnsi="Calibri" w:cs="Calibri"/>
          <w:bCs/>
          <w:color w:val="auto"/>
          <w:szCs w:val="24"/>
        </w:rPr>
        <w:t xml:space="preserve"> through the various mechanisms described within this manual</w:t>
      </w:r>
      <w:r w:rsidR="005B227F" w:rsidRPr="00AF0F35">
        <w:rPr>
          <w:rFonts w:ascii="Calibri" w:hAnsi="Calibri" w:cs="Calibri"/>
          <w:bCs/>
          <w:color w:val="auto"/>
          <w:szCs w:val="24"/>
        </w:rPr>
        <w:t>,</w:t>
      </w:r>
      <w:r w:rsidRPr="00AF0F35">
        <w:rPr>
          <w:rFonts w:ascii="Calibri" w:hAnsi="Calibri" w:cs="Calibri"/>
          <w:bCs/>
          <w:color w:val="auto"/>
          <w:szCs w:val="24"/>
        </w:rPr>
        <w:t xml:space="preserve"> including setting and reviewing objectives</w:t>
      </w:r>
      <w:r w:rsidR="00A60B08" w:rsidRPr="00AF0F35">
        <w:rPr>
          <w:rFonts w:ascii="Calibri" w:hAnsi="Calibri" w:cs="Calibri"/>
          <w:bCs/>
          <w:color w:val="auto"/>
          <w:szCs w:val="24"/>
        </w:rPr>
        <w:t xml:space="preserve"> and KPIs</w:t>
      </w:r>
      <w:r w:rsidRPr="00AF0F35">
        <w:rPr>
          <w:rFonts w:ascii="Calibri" w:hAnsi="Calibri" w:cs="Calibri"/>
          <w:bCs/>
          <w:color w:val="auto"/>
          <w:szCs w:val="24"/>
        </w:rPr>
        <w:t xml:space="preserve">, managing and reducing risks, enhancing the competence of employees, checking that the systems </w:t>
      </w:r>
      <w:r w:rsidR="001A37B5" w:rsidRPr="00AF0F35">
        <w:rPr>
          <w:rFonts w:ascii="Calibri" w:hAnsi="Calibri" w:cs="Calibri"/>
          <w:bCs/>
          <w:color w:val="auto"/>
          <w:szCs w:val="24"/>
        </w:rPr>
        <w:t xml:space="preserve">and processes </w:t>
      </w:r>
      <w:r w:rsidR="00A60B08" w:rsidRPr="00AF0F35">
        <w:rPr>
          <w:rFonts w:ascii="Calibri" w:hAnsi="Calibri" w:cs="Calibri"/>
          <w:bCs/>
          <w:color w:val="auto"/>
          <w:szCs w:val="24"/>
        </w:rPr>
        <w:t xml:space="preserve">are fit for purpose and corrective actions </w:t>
      </w:r>
      <w:r w:rsidRPr="00AF0F35">
        <w:rPr>
          <w:rFonts w:ascii="Calibri" w:hAnsi="Calibri" w:cs="Calibri"/>
          <w:bCs/>
          <w:color w:val="auto"/>
          <w:szCs w:val="24"/>
        </w:rPr>
        <w:t>have been implemented and review</w:t>
      </w:r>
      <w:r w:rsidR="001A37B5" w:rsidRPr="00AF0F35">
        <w:rPr>
          <w:rFonts w:ascii="Calibri" w:hAnsi="Calibri" w:cs="Calibri"/>
          <w:bCs/>
          <w:color w:val="auto"/>
          <w:szCs w:val="24"/>
        </w:rPr>
        <w:t>ed</w:t>
      </w:r>
      <w:r w:rsidRPr="00AF0F35">
        <w:rPr>
          <w:rFonts w:ascii="Calibri" w:hAnsi="Calibri" w:cs="Calibri"/>
          <w:bCs/>
          <w:color w:val="auto"/>
          <w:szCs w:val="24"/>
        </w:rPr>
        <w:t xml:space="preserve"> by the Senior Management Team.</w:t>
      </w:r>
      <w:bookmarkEnd w:id="26"/>
    </w:p>
    <w:sectPr w:rsidR="00CF4418" w:rsidRPr="00AF0F35" w:rsidSect="008E1849">
      <w:pgSz w:w="11907" w:h="16840"/>
      <w:pgMar w:top="1304" w:right="709" w:bottom="1191" w:left="1797"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9F74" w14:textId="77777777" w:rsidR="002E2C2D" w:rsidRDefault="002E2C2D" w:rsidP="00AF2AAE">
      <w:r>
        <w:separator/>
      </w:r>
    </w:p>
  </w:endnote>
  <w:endnote w:type="continuationSeparator" w:id="0">
    <w:p w14:paraId="45569F21" w14:textId="77777777" w:rsidR="002E2C2D" w:rsidRDefault="002E2C2D" w:rsidP="00AF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6C21" w14:textId="5D5993E3" w:rsidR="00205B76" w:rsidRPr="00AC77D3" w:rsidRDefault="00205B76" w:rsidP="00D50F6E">
    <w:pPr>
      <w:pStyle w:val="Footer"/>
      <w:ind w:left="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4D105" w14:textId="77777777" w:rsidR="002E2C2D" w:rsidRDefault="002E2C2D" w:rsidP="00AF2AAE">
      <w:r>
        <w:separator/>
      </w:r>
    </w:p>
  </w:footnote>
  <w:footnote w:type="continuationSeparator" w:id="0">
    <w:p w14:paraId="61FCB422" w14:textId="77777777" w:rsidR="002E2C2D" w:rsidRDefault="002E2C2D" w:rsidP="00AF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6" w:type="dxa"/>
      <w:tblInd w:w="-601" w:type="dxa"/>
      <w:tblLook w:val="04A0" w:firstRow="1" w:lastRow="0" w:firstColumn="1" w:lastColumn="0" w:noHBand="0" w:noVBand="1"/>
    </w:tblPr>
    <w:tblGrid>
      <w:gridCol w:w="10366"/>
    </w:tblGrid>
    <w:tr w:rsidR="00205B76" w:rsidRPr="00A448C1" w14:paraId="2816EAC9" w14:textId="77777777" w:rsidTr="003C110B">
      <w:tc>
        <w:tcPr>
          <w:tcW w:w="10366" w:type="dxa"/>
        </w:tcPr>
        <w:tbl>
          <w:tblPr>
            <w:tblStyle w:val="TableGrid"/>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0"/>
          </w:tblGrid>
          <w:tr w:rsidR="00205B76" w:rsidRPr="00B925E6" w14:paraId="1821E6D4" w14:textId="77777777" w:rsidTr="003C110B">
            <w:tc>
              <w:tcPr>
                <w:tcW w:w="10137" w:type="dxa"/>
              </w:tcPr>
              <w:tbl>
                <w:tblPr>
                  <w:tblStyle w:val="TableGrid"/>
                  <w:tblW w:w="992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805"/>
                  <w:gridCol w:w="1701"/>
                  <w:gridCol w:w="1418"/>
                </w:tblGrid>
                <w:tr w:rsidR="00205B76" w:rsidRPr="00B925E6" w14:paraId="289E569A" w14:textId="77777777" w:rsidTr="00D151B1">
                  <w:tc>
                    <w:tcPr>
                      <w:tcW w:w="6805" w:type="dxa"/>
                      <w:vMerge w:val="restart"/>
                    </w:tcPr>
                    <w:p w14:paraId="772EBB6B" w14:textId="7DC966DA" w:rsidR="00205B76" w:rsidRPr="00B925E6" w:rsidRDefault="00721586" w:rsidP="00AF2AAE">
                      <w:pPr>
                        <w:pStyle w:val="Headertable"/>
                      </w:pPr>
                      <w:r>
                        <w:t>Integrated</w:t>
                      </w:r>
                      <w:r w:rsidR="00205B76">
                        <w:t xml:space="preserve"> </w:t>
                      </w:r>
                      <w:r w:rsidR="00205B76" w:rsidRPr="00B925E6">
                        <w:t>Management System Manual</w:t>
                      </w:r>
                    </w:p>
                  </w:tc>
                  <w:tc>
                    <w:tcPr>
                      <w:tcW w:w="1701" w:type="dxa"/>
                    </w:tcPr>
                    <w:p w14:paraId="56D8F560" w14:textId="77777777" w:rsidR="00205B76" w:rsidRPr="00B925E6" w:rsidRDefault="00205B76" w:rsidP="00DE568B">
                      <w:pPr>
                        <w:pStyle w:val="Header"/>
                        <w:spacing w:line="240" w:lineRule="auto"/>
                        <w:rPr>
                          <w:rFonts w:asciiTheme="minorHAnsi" w:hAnsiTheme="minorHAnsi"/>
                          <w:sz w:val="18"/>
                          <w:szCs w:val="18"/>
                        </w:rPr>
                      </w:pPr>
                      <w:r w:rsidRPr="00B925E6">
                        <w:rPr>
                          <w:rFonts w:asciiTheme="minorHAnsi" w:hAnsiTheme="minorHAnsi"/>
                          <w:sz w:val="18"/>
                          <w:szCs w:val="18"/>
                        </w:rPr>
                        <w:t>Doc Ref:</w:t>
                      </w:r>
                    </w:p>
                  </w:tc>
                  <w:tc>
                    <w:tcPr>
                      <w:tcW w:w="1418" w:type="dxa"/>
                    </w:tcPr>
                    <w:p w14:paraId="5C4A474E" w14:textId="49578591" w:rsidR="00205B76" w:rsidRPr="00B925E6" w:rsidRDefault="00FE752B" w:rsidP="00C522F9">
                      <w:pPr>
                        <w:pStyle w:val="Header"/>
                        <w:spacing w:line="240" w:lineRule="auto"/>
                        <w:ind w:left="132"/>
                        <w:jc w:val="center"/>
                        <w:rPr>
                          <w:rFonts w:asciiTheme="minorHAnsi" w:hAnsiTheme="minorHAnsi"/>
                          <w:sz w:val="18"/>
                          <w:szCs w:val="18"/>
                        </w:rPr>
                      </w:pPr>
                      <w:r>
                        <w:rPr>
                          <w:rFonts w:asciiTheme="minorHAnsi" w:hAnsiTheme="minorHAnsi"/>
                          <w:sz w:val="18"/>
                          <w:szCs w:val="18"/>
                        </w:rPr>
                        <w:t>I</w:t>
                      </w:r>
                      <w:r w:rsidR="00205B76" w:rsidRPr="00B925E6">
                        <w:rPr>
                          <w:rFonts w:asciiTheme="minorHAnsi" w:hAnsiTheme="minorHAnsi"/>
                          <w:sz w:val="18"/>
                          <w:szCs w:val="18"/>
                        </w:rPr>
                        <w:t>M</w:t>
                      </w:r>
                      <w:r>
                        <w:rPr>
                          <w:rFonts w:asciiTheme="minorHAnsi" w:hAnsiTheme="minorHAnsi"/>
                          <w:sz w:val="18"/>
                          <w:szCs w:val="18"/>
                        </w:rPr>
                        <w:t>S</w:t>
                      </w:r>
                      <w:r w:rsidR="00205B76" w:rsidRPr="00B925E6">
                        <w:rPr>
                          <w:rFonts w:asciiTheme="minorHAnsi" w:hAnsiTheme="minorHAnsi"/>
                          <w:sz w:val="18"/>
                          <w:szCs w:val="18"/>
                        </w:rPr>
                        <w:t>M</w:t>
                      </w:r>
                    </w:p>
                  </w:tc>
                </w:tr>
                <w:tr w:rsidR="00205B76" w:rsidRPr="00B925E6" w14:paraId="6FECEF72" w14:textId="77777777" w:rsidTr="00D151B1">
                  <w:tc>
                    <w:tcPr>
                      <w:tcW w:w="6805" w:type="dxa"/>
                      <w:vMerge/>
                    </w:tcPr>
                    <w:p w14:paraId="5D6D0E90" w14:textId="77777777" w:rsidR="00205B76" w:rsidRPr="00B925E6" w:rsidRDefault="00205B76" w:rsidP="00AF2AAE">
                      <w:pPr>
                        <w:pStyle w:val="Header"/>
                        <w:rPr>
                          <w:rFonts w:asciiTheme="minorHAnsi" w:hAnsiTheme="minorHAnsi"/>
                          <w:sz w:val="18"/>
                          <w:szCs w:val="18"/>
                        </w:rPr>
                      </w:pPr>
                    </w:p>
                  </w:tc>
                  <w:tc>
                    <w:tcPr>
                      <w:tcW w:w="1701" w:type="dxa"/>
                    </w:tcPr>
                    <w:p w14:paraId="3BD48221" w14:textId="77777777" w:rsidR="00205B76" w:rsidRPr="00B925E6" w:rsidRDefault="00205B76" w:rsidP="00DE568B">
                      <w:pPr>
                        <w:pStyle w:val="Header"/>
                        <w:spacing w:line="240" w:lineRule="auto"/>
                        <w:rPr>
                          <w:rFonts w:asciiTheme="minorHAnsi" w:hAnsiTheme="minorHAnsi"/>
                          <w:sz w:val="18"/>
                          <w:szCs w:val="18"/>
                        </w:rPr>
                      </w:pPr>
                      <w:r w:rsidRPr="00B925E6">
                        <w:rPr>
                          <w:rFonts w:asciiTheme="minorHAnsi" w:hAnsiTheme="minorHAnsi"/>
                          <w:sz w:val="18"/>
                          <w:szCs w:val="18"/>
                        </w:rPr>
                        <w:t>Issued:</w:t>
                      </w:r>
                    </w:p>
                  </w:tc>
                  <w:tc>
                    <w:tcPr>
                      <w:tcW w:w="1418" w:type="dxa"/>
                    </w:tcPr>
                    <w:p w14:paraId="62910154" w14:textId="6F0621A1" w:rsidR="00205B76" w:rsidRPr="00FC764E" w:rsidRDefault="00FC764E" w:rsidP="00C522F9">
                      <w:pPr>
                        <w:pStyle w:val="Header"/>
                        <w:spacing w:line="240" w:lineRule="auto"/>
                        <w:ind w:left="132"/>
                        <w:jc w:val="center"/>
                        <w:rPr>
                          <w:rFonts w:asciiTheme="minorHAnsi" w:hAnsiTheme="minorHAnsi"/>
                          <w:color w:val="auto"/>
                          <w:sz w:val="18"/>
                          <w:szCs w:val="18"/>
                        </w:rPr>
                      </w:pPr>
                      <w:r w:rsidRPr="00FC764E">
                        <w:rPr>
                          <w:rFonts w:asciiTheme="minorHAnsi" w:hAnsiTheme="minorHAnsi"/>
                          <w:color w:val="auto"/>
                          <w:sz w:val="18"/>
                          <w:szCs w:val="18"/>
                        </w:rPr>
                        <w:t>03.02.26</w:t>
                      </w:r>
                    </w:p>
                  </w:tc>
                </w:tr>
                <w:tr w:rsidR="00205B76" w:rsidRPr="00B925E6" w14:paraId="5E4FA5A5" w14:textId="77777777" w:rsidTr="00D151B1">
                  <w:tc>
                    <w:tcPr>
                      <w:tcW w:w="6805" w:type="dxa"/>
                      <w:vMerge w:val="restart"/>
                    </w:tcPr>
                    <w:p w14:paraId="6FAAD2E2" w14:textId="0B7D73F2" w:rsidR="00205B76" w:rsidRPr="002F0A83" w:rsidRDefault="008E1849" w:rsidP="00D16AF8">
                      <w:pPr>
                        <w:pStyle w:val="Header"/>
                        <w:ind w:left="0"/>
                        <w:rPr>
                          <w:rFonts w:asciiTheme="minorHAnsi" w:hAnsiTheme="minorHAnsi"/>
                          <w:sz w:val="44"/>
                          <w:szCs w:val="44"/>
                        </w:rPr>
                      </w:pPr>
                      <w:proofErr w:type="spellStart"/>
                      <w:r>
                        <w:rPr>
                          <w:rFonts w:asciiTheme="minorHAnsi" w:hAnsiTheme="minorHAnsi"/>
                          <w:sz w:val="44"/>
                          <w:szCs w:val="44"/>
                        </w:rPr>
                        <w:t>E</w:t>
                      </w:r>
                      <w:r w:rsidR="00205B76" w:rsidRPr="002F0A83">
                        <w:rPr>
                          <w:rFonts w:asciiTheme="minorHAnsi" w:hAnsiTheme="minorHAnsi"/>
                          <w:sz w:val="44"/>
                          <w:szCs w:val="44"/>
                        </w:rPr>
                        <w:t>coNorth</w:t>
                      </w:r>
                      <w:proofErr w:type="spellEnd"/>
                      <w:r w:rsidR="00205B76" w:rsidRPr="002F0A83">
                        <w:rPr>
                          <w:rFonts w:asciiTheme="minorHAnsi" w:hAnsiTheme="minorHAnsi"/>
                          <w:sz w:val="44"/>
                          <w:szCs w:val="44"/>
                        </w:rPr>
                        <w:t xml:space="preserve"> Ltd</w:t>
                      </w:r>
                    </w:p>
                  </w:tc>
                  <w:tc>
                    <w:tcPr>
                      <w:tcW w:w="1701" w:type="dxa"/>
                    </w:tcPr>
                    <w:p w14:paraId="07692CA7" w14:textId="77777777" w:rsidR="00205B76" w:rsidRPr="00B925E6" w:rsidRDefault="00205B76" w:rsidP="00DE568B">
                      <w:pPr>
                        <w:pStyle w:val="Header"/>
                        <w:spacing w:line="240" w:lineRule="auto"/>
                        <w:rPr>
                          <w:rFonts w:asciiTheme="minorHAnsi" w:hAnsiTheme="minorHAnsi"/>
                          <w:sz w:val="18"/>
                          <w:szCs w:val="18"/>
                        </w:rPr>
                      </w:pPr>
                      <w:r w:rsidRPr="00B925E6">
                        <w:rPr>
                          <w:rFonts w:asciiTheme="minorHAnsi" w:hAnsiTheme="minorHAnsi"/>
                          <w:sz w:val="18"/>
                          <w:szCs w:val="18"/>
                        </w:rPr>
                        <w:t>Version:</w:t>
                      </w:r>
                    </w:p>
                  </w:tc>
                  <w:tc>
                    <w:tcPr>
                      <w:tcW w:w="1418" w:type="dxa"/>
                    </w:tcPr>
                    <w:p w14:paraId="68E2C294" w14:textId="42CBBD72" w:rsidR="00205B76" w:rsidRPr="00B925E6" w:rsidRDefault="00F576EB" w:rsidP="00C522F9">
                      <w:pPr>
                        <w:pStyle w:val="Header"/>
                        <w:spacing w:line="240" w:lineRule="auto"/>
                        <w:ind w:left="132"/>
                        <w:jc w:val="center"/>
                        <w:rPr>
                          <w:rFonts w:asciiTheme="minorHAnsi" w:hAnsiTheme="minorHAnsi"/>
                          <w:sz w:val="18"/>
                          <w:szCs w:val="18"/>
                        </w:rPr>
                      </w:pPr>
                      <w:r>
                        <w:rPr>
                          <w:rFonts w:asciiTheme="minorHAnsi" w:hAnsiTheme="minorHAnsi"/>
                          <w:sz w:val="18"/>
                          <w:szCs w:val="18"/>
                        </w:rPr>
                        <w:t>7</w:t>
                      </w:r>
                      <w:r w:rsidR="008449D5">
                        <w:rPr>
                          <w:rFonts w:asciiTheme="minorHAnsi" w:hAnsiTheme="minorHAnsi"/>
                          <w:sz w:val="18"/>
                          <w:szCs w:val="18"/>
                        </w:rPr>
                        <w:t>.0</w:t>
                      </w:r>
                    </w:p>
                  </w:tc>
                </w:tr>
                <w:tr w:rsidR="00205B76" w:rsidRPr="00B925E6" w14:paraId="197723BB" w14:textId="77777777" w:rsidTr="00D151B1">
                  <w:tc>
                    <w:tcPr>
                      <w:tcW w:w="6805" w:type="dxa"/>
                      <w:vMerge/>
                    </w:tcPr>
                    <w:p w14:paraId="30928AC7" w14:textId="77777777" w:rsidR="00205B76" w:rsidRPr="00B925E6" w:rsidRDefault="00205B76" w:rsidP="00AF2AAE">
                      <w:pPr>
                        <w:pStyle w:val="Header"/>
                        <w:rPr>
                          <w:rFonts w:asciiTheme="minorHAnsi" w:hAnsiTheme="minorHAnsi"/>
                          <w:sz w:val="18"/>
                          <w:szCs w:val="18"/>
                        </w:rPr>
                      </w:pPr>
                    </w:p>
                  </w:tc>
                  <w:tc>
                    <w:tcPr>
                      <w:tcW w:w="1701" w:type="dxa"/>
                    </w:tcPr>
                    <w:p w14:paraId="00E2B3FC" w14:textId="77777777" w:rsidR="00205B76" w:rsidRPr="00B925E6" w:rsidRDefault="00205B76" w:rsidP="00DE568B">
                      <w:pPr>
                        <w:pStyle w:val="Header"/>
                        <w:spacing w:line="240" w:lineRule="auto"/>
                        <w:rPr>
                          <w:rFonts w:asciiTheme="minorHAnsi" w:hAnsiTheme="minorHAnsi"/>
                          <w:sz w:val="18"/>
                          <w:szCs w:val="18"/>
                        </w:rPr>
                      </w:pPr>
                      <w:r w:rsidRPr="00B925E6">
                        <w:rPr>
                          <w:rFonts w:asciiTheme="minorHAnsi" w:hAnsiTheme="minorHAnsi"/>
                          <w:sz w:val="18"/>
                          <w:szCs w:val="18"/>
                        </w:rPr>
                        <w:t>Page:</w:t>
                      </w:r>
                    </w:p>
                  </w:tc>
                  <w:tc>
                    <w:tcPr>
                      <w:tcW w:w="1418" w:type="dxa"/>
                    </w:tcPr>
                    <w:sdt>
                      <w:sdtPr>
                        <w:rPr>
                          <w:rFonts w:asciiTheme="minorHAnsi" w:hAnsiTheme="minorHAnsi"/>
                          <w:sz w:val="18"/>
                          <w:szCs w:val="18"/>
                        </w:rPr>
                        <w:id w:val="1281452287"/>
                        <w:docPartObj>
                          <w:docPartGallery w:val="Page Numbers (Top of Page)"/>
                          <w:docPartUnique/>
                        </w:docPartObj>
                      </w:sdtPr>
                      <w:sdtEndPr/>
                      <w:sdtContent>
                        <w:p w14:paraId="141F8D29" w14:textId="77777777" w:rsidR="00205B76" w:rsidRPr="00B925E6" w:rsidRDefault="00205B76" w:rsidP="00C522F9">
                          <w:pPr>
                            <w:spacing w:line="240" w:lineRule="auto"/>
                            <w:ind w:left="132"/>
                            <w:jc w:val="center"/>
                            <w:rPr>
                              <w:rFonts w:asciiTheme="minorHAnsi" w:hAnsiTheme="minorHAnsi"/>
                              <w:sz w:val="18"/>
                              <w:szCs w:val="18"/>
                            </w:rPr>
                          </w:pPr>
                          <w:r w:rsidRPr="00B925E6">
                            <w:rPr>
                              <w:rFonts w:asciiTheme="minorHAnsi" w:hAnsiTheme="minorHAnsi"/>
                              <w:sz w:val="18"/>
                              <w:szCs w:val="18"/>
                            </w:rPr>
                            <w:fldChar w:fldCharType="begin"/>
                          </w:r>
                          <w:r w:rsidRPr="00B925E6">
                            <w:rPr>
                              <w:rFonts w:asciiTheme="minorHAnsi" w:hAnsiTheme="minorHAnsi"/>
                              <w:sz w:val="18"/>
                              <w:szCs w:val="18"/>
                            </w:rPr>
                            <w:instrText xml:space="preserve"> PAGE </w:instrText>
                          </w:r>
                          <w:r w:rsidRPr="00B925E6">
                            <w:rPr>
                              <w:rFonts w:asciiTheme="minorHAnsi" w:hAnsiTheme="minorHAnsi"/>
                              <w:sz w:val="18"/>
                              <w:szCs w:val="18"/>
                            </w:rPr>
                            <w:fldChar w:fldCharType="separate"/>
                          </w:r>
                          <w:r w:rsidR="00EF772A">
                            <w:rPr>
                              <w:rFonts w:asciiTheme="minorHAnsi" w:hAnsiTheme="minorHAnsi"/>
                              <w:noProof/>
                              <w:sz w:val="18"/>
                              <w:szCs w:val="18"/>
                            </w:rPr>
                            <w:t>14</w:t>
                          </w:r>
                          <w:r w:rsidRPr="00B925E6">
                            <w:rPr>
                              <w:rFonts w:asciiTheme="minorHAnsi" w:hAnsiTheme="minorHAnsi"/>
                              <w:sz w:val="18"/>
                              <w:szCs w:val="18"/>
                            </w:rPr>
                            <w:fldChar w:fldCharType="end"/>
                          </w:r>
                          <w:r w:rsidRPr="00B925E6">
                            <w:rPr>
                              <w:rFonts w:asciiTheme="minorHAnsi" w:hAnsiTheme="minorHAnsi"/>
                              <w:sz w:val="18"/>
                              <w:szCs w:val="18"/>
                            </w:rPr>
                            <w:t xml:space="preserve"> of </w:t>
                          </w:r>
                          <w:r w:rsidRPr="00B925E6">
                            <w:rPr>
                              <w:rFonts w:asciiTheme="minorHAnsi" w:hAnsiTheme="minorHAnsi"/>
                              <w:sz w:val="18"/>
                              <w:szCs w:val="18"/>
                            </w:rPr>
                            <w:fldChar w:fldCharType="begin"/>
                          </w:r>
                          <w:r w:rsidRPr="00B925E6">
                            <w:rPr>
                              <w:rFonts w:asciiTheme="minorHAnsi" w:hAnsiTheme="minorHAnsi"/>
                              <w:sz w:val="18"/>
                              <w:szCs w:val="18"/>
                            </w:rPr>
                            <w:instrText xml:space="preserve"> NUMPAGES  </w:instrText>
                          </w:r>
                          <w:r w:rsidRPr="00B925E6">
                            <w:rPr>
                              <w:rFonts w:asciiTheme="minorHAnsi" w:hAnsiTheme="minorHAnsi"/>
                              <w:sz w:val="18"/>
                              <w:szCs w:val="18"/>
                            </w:rPr>
                            <w:fldChar w:fldCharType="separate"/>
                          </w:r>
                          <w:r w:rsidR="00EF772A">
                            <w:rPr>
                              <w:rFonts w:asciiTheme="minorHAnsi" w:hAnsiTheme="minorHAnsi"/>
                              <w:noProof/>
                              <w:sz w:val="18"/>
                              <w:szCs w:val="18"/>
                            </w:rPr>
                            <w:t>14</w:t>
                          </w:r>
                          <w:r w:rsidRPr="00B925E6">
                            <w:rPr>
                              <w:rFonts w:asciiTheme="minorHAnsi" w:hAnsiTheme="minorHAnsi"/>
                              <w:noProof/>
                              <w:sz w:val="18"/>
                              <w:szCs w:val="18"/>
                            </w:rPr>
                            <w:fldChar w:fldCharType="end"/>
                          </w:r>
                        </w:p>
                      </w:sdtContent>
                    </w:sdt>
                  </w:tc>
                </w:tr>
              </w:tbl>
              <w:p w14:paraId="0AA28701" w14:textId="77777777" w:rsidR="00205B76" w:rsidRPr="00B925E6" w:rsidRDefault="00205B76" w:rsidP="00AF2AAE">
                <w:pPr>
                  <w:pStyle w:val="Header"/>
                </w:pPr>
              </w:p>
            </w:tc>
          </w:tr>
        </w:tbl>
        <w:p w14:paraId="67A10A59" w14:textId="77777777" w:rsidR="00205B76" w:rsidRDefault="00205B76" w:rsidP="00AF2AAE"/>
      </w:tc>
    </w:tr>
  </w:tbl>
  <w:p w14:paraId="1239F923" w14:textId="77777777" w:rsidR="00205B76" w:rsidRDefault="00205B76" w:rsidP="00AF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601" w:type="dxa"/>
      <w:tblBorders>
        <w:bottom w:val="single" w:sz="4" w:space="0" w:color="auto"/>
      </w:tblBorders>
      <w:tblLook w:val="04A0" w:firstRow="1" w:lastRow="0" w:firstColumn="1" w:lastColumn="0" w:noHBand="0" w:noVBand="1"/>
    </w:tblPr>
    <w:tblGrid>
      <w:gridCol w:w="2552"/>
      <w:gridCol w:w="4536"/>
      <w:gridCol w:w="2552"/>
    </w:tblGrid>
    <w:tr w:rsidR="00205B76" w:rsidRPr="003211CD" w14:paraId="2735CA9F" w14:textId="77777777" w:rsidTr="003211CD">
      <w:tc>
        <w:tcPr>
          <w:tcW w:w="2552" w:type="dxa"/>
        </w:tcPr>
        <w:p w14:paraId="26A546D3" w14:textId="77777777" w:rsidR="00205B76" w:rsidRPr="003211CD" w:rsidRDefault="00205B76" w:rsidP="00AF2AAE">
          <w:pPr>
            <w:pStyle w:val="Header"/>
          </w:pPr>
          <w:r w:rsidRPr="003211CD">
            <w:t>Ref: (EMM)</w:t>
          </w:r>
        </w:p>
        <w:p w14:paraId="2D9ACB4B" w14:textId="77777777" w:rsidR="00205B76" w:rsidRPr="003211CD" w:rsidRDefault="00205B76" w:rsidP="00AF2AAE">
          <w:pPr>
            <w:pStyle w:val="Header"/>
          </w:pPr>
          <w:r w:rsidRPr="003211CD">
            <w:t>Form version: Draft</w:t>
          </w:r>
        </w:p>
      </w:tc>
      <w:tc>
        <w:tcPr>
          <w:tcW w:w="4536" w:type="dxa"/>
        </w:tcPr>
        <w:p w14:paraId="2675D064" w14:textId="77777777" w:rsidR="00205B76" w:rsidRPr="003211CD" w:rsidRDefault="00205B76" w:rsidP="00AF2AAE">
          <w:pPr>
            <w:pStyle w:val="Header"/>
            <w:rPr>
              <w:sz w:val="24"/>
            </w:rPr>
          </w:pPr>
          <w:r w:rsidRPr="003211CD">
            <w:t>Environmental Management Manual</w:t>
          </w:r>
        </w:p>
      </w:tc>
      <w:tc>
        <w:tcPr>
          <w:tcW w:w="2552" w:type="dxa"/>
        </w:tcPr>
        <w:p w14:paraId="10C8657F" w14:textId="77777777" w:rsidR="00205B76" w:rsidRPr="003211CD" w:rsidRDefault="00205B76" w:rsidP="00AF2AAE">
          <w:pPr>
            <w:pStyle w:val="Header"/>
          </w:pPr>
          <w:r>
            <w:t>The organisation</w:t>
          </w:r>
          <w:r w:rsidRPr="003211CD">
            <w:t xml:space="preserve"> Training</w:t>
          </w:r>
        </w:p>
        <w:p w14:paraId="72EA7274" w14:textId="77777777" w:rsidR="00205B76" w:rsidRPr="003211CD" w:rsidRDefault="00205B76" w:rsidP="00AF2AAE">
          <w:pPr>
            <w:pStyle w:val="Header"/>
          </w:pPr>
        </w:p>
      </w:tc>
    </w:tr>
  </w:tbl>
  <w:p w14:paraId="55AB009D" w14:textId="77777777" w:rsidR="00205B76" w:rsidRDefault="00205B76" w:rsidP="00AF2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95F"/>
    <w:multiLevelType w:val="hybridMultilevel"/>
    <w:tmpl w:val="1C58DADA"/>
    <w:lvl w:ilvl="0" w:tplc="08090001">
      <w:start w:val="1"/>
      <w:numFmt w:val="bullet"/>
      <w:lvlText w:val=""/>
      <w:lvlJc w:val="left"/>
      <w:pPr>
        <w:ind w:left="1374" w:hanging="360"/>
      </w:pPr>
      <w:rPr>
        <w:rFonts w:ascii="Symbol" w:hAnsi="Symbol"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1" w15:restartNumberingAfterBreak="0">
    <w:nsid w:val="0E093001"/>
    <w:multiLevelType w:val="hybridMultilevel"/>
    <w:tmpl w:val="EC66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B0DCE"/>
    <w:multiLevelType w:val="hybridMultilevel"/>
    <w:tmpl w:val="61464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B72E1B"/>
    <w:multiLevelType w:val="hybridMultilevel"/>
    <w:tmpl w:val="DB364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C55FCA"/>
    <w:multiLevelType w:val="multilevel"/>
    <w:tmpl w:val="15C21F66"/>
    <w:lvl w:ilvl="0">
      <w:start w:val="1"/>
      <w:numFmt w:val="decimal"/>
      <w:pStyle w:val="Heading1"/>
      <w:lvlText w:val="%1."/>
      <w:lvlJc w:val="left"/>
      <w:pPr>
        <w:tabs>
          <w:tab w:val="num" w:pos="360"/>
        </w:tabs>
        <w:ind w:left="357" w:hanging="357"/>
      </w:pPr>
      <w:rPr>
        <w:rFonts w:hint="default"/>
        <w:b/>
        <w:i w:val="0"/>
      </w:rPr>
    </w:lvl>
    <w:lvl w:ilvl="1">
      <w:start w:val="1"/>
      <w:numFmt w:val="decimal"/>
      <w:pStyle w:val="Heading2"/>
      <w:lvlText w:val="%1.%2"/>
      <w:lvlJc w:val="left"/>
      <w:pPr>
        <w:tabs>
          <w:tab w:val="num" w:pos="1009"/>
        </w:tabs>
        <w:ind w:left="1009" w:hanging="652"/>
      </w:pPr>
      <w:rPr>
        <w:rFonts w:hint="default"/>
        <w:b/>
        <w:i w:val="0"/>
        <w:sz w:val="22"/>
      </w:rPr>
    </w:lvl>
    <w:lvl w:ilvl="2">
      <w:start w:val="1"/>
      <w:numFmt w:val="decimal"/>
      <w:pStyle w:val="Heading3x"/>
      <w:lvlText w:val="%1.%2.%3"/>
      <w:lvlJc w:val="left"/>
      <w:pPr>
        <w:tabs>
          <w:tab w:val="num" w:pos="1009"/>
        </w:tabs>
        <w:ind w:left="1009" w:hanging="652"/>
      </w:pPr>
      <w:rPr>
        <w:rFonts w:asciiTheme="minorHAnsi" w:hAnsiTheme="minorHAnsi" w:cstheme="minorHAnsi" w:hint="default"/>
        <w:b/>
        <w:i w:val="0"/>
        <w:color w:val="auto"/>
      </w:rPr>
    </w:lvl>
    <w:lvl w:ilvl="3">
      <w:start w:val="1"/>
      <w:numFmt w:val="lowerRoman"/>
      <w:pStyle w:val="ListParagraph"/>
      <w:lvlText w:val="%4"/>
      <w:lvlJc w:val="left"/>
      <w:pPr>
        <w:tabs>
          <w:tab w:val="num" w:pos="1134"/>
        </w:tabs>
        <w:ind w:left="1134" w:hanging="340"/>
      </w:pPr>
      <w:rPr>
        <w:rFonts w:hint="default"/>
        <w:b w:val="0"/>
        <w:i w:val="0"/>
      </w:rPr>
    </w:lvl>
    <w:lvl w:ilvl="4">
      <w:start w:val="1"/>
      <w:numFmt w:val="bullet"/>
      <w:lvlText w:val=""/>
      <w:lvlJc w:val="left"/>
      <w:pPr>
        <w:tabs>
          <w:tab w:val="num" w:pos="1588"/>
        </w:tabs>
        <w:ind w:left="1588" w:hanging="341"/>
      </w:pPr>
      <w:rPr>
        <w:rFonts w:ascii="Symbol" w:hAnsi="Symbol" w:hint="default"/>
      </w:rPr>
    </w:lvl>
    <w:lvl w:ilvl="5">
      <w:start w:val="1"/>
      <w:numFmt w:val="decimal"/>
      <w:lvlText w:val="%1.%2.%3.%4.%5.%6"/>
      <w:lvlJc w:val="left"/>
      <w:pPr>
        <w:tabs>
          <w:tab w:val="num" w:pos="4677"/>
        </w:tabs>
        <w:ind w:left="4677" w:hanging="1077"/>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57"/>
        </w:tabs>
        <w:ind w:left="7557" w:hanging="1797"/>
      </w:pPr>
      <w:rPr>
        <w:rFonts w:hint="default"/>
      </w:rPr>
    </w:lvl>
  </w:abstractNum>
  <w:abstractNum w:abstractNumId="5" w15:restartNumberingAfterBreak="0">
    <w:nsid w:val="122F397A"/>
    <w:multiLevelType w:val="hybridMultilevel"/>
    <w:tmpl w:val="78DAD5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A44C4D"/>
    <w:multiLevelType w:val="hybridMultilevel"/>
    <w:tmpl w:val="E3FA9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BE01B6"/>
    <w:multiLevelType w:val="hybridMultilevel"/>
    <w:tmpl w:val="06485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5C1C0B"/>
    <w:multiLevelType w:val="hybridMultilevel"/>
    <w:tmpl w:val="A620B3C2"/>
    <w:lvl w:ilvl="0" w:tplc="493036EE">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54C91"/>
    <w:multiLevelType w:val="hybridMultilevel"/>
    <w:tmpl w:val="55CE3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77542D"/>
    <w:multiLevelType w:val="hybridMultilevel"/>
    <w:tmpl w:val="FB72F594"/>
    <w:lvl w:ilvl="0" w:tplc="D4E01586">
      <w:start w:val="1"/>
      <w:numFmt w:val="bullet"/>
      <w:lvlText w:val=""/>
      <w:lvlJc w:val="left"/>
      <w:pPr>
        <w:ind w:left="1369" w:hanging="360"/>
      </w:pPr>
      <w:rPr>
        <w:rFonts w:ascii="Symbol" w:hAnsi="Symbol" w:hint="default"/>
        <w:color w:val="auto"/>
      </w:rPr>
    </w:lvl>
    <w:lvl w:ilvl="1" w:tplc="08090003">
      <w:start w:val="1"/>
      <w:numFmt w:val="bullet"/>
      <w:lvlText w:val="o"/>
      <w:lvlJc w:val="left"/>
      <w:pPr>
        <w:ind w:left="2089" w:hanging="360"/>
      </w:pPr>
      <w:rPr>
        <w:rFonts w:ascii="Courier New" w:hAnsi="Courier New" w:cs="Courier New" w:hint="default"/>
      </w:rPr>
    </w:lvl>
    <w:lvl w:ilvl="2" w:tplc="08090005" w:tentative="1">
      <w:start w:val="1"/>
      <w:numFmt w:val="bullet"/>
      <w:lvlText w:val=""/>
      <w:lvlJc w:val="left"/>
      <w:pPr>
        <w:ind w:left="2809" w:hanging="360"/>
      </w:pPr>
      <w:rPr>
        <w:rFonts w:ascii="Wingdings" w:hAnsi="Wingdings" w:hint="default"/>
      </w:rPr>
    </w:lvl>
    <w:lvl w:ilvl="3" w:tplc="08090001" w:tentative="1">
      <w:start w:val="1"/>
      <w:numFmt w:val="bullet"/>
      <w:lvlText w:val=""/>
      <w:lvlJc w:val="left"/>
      <w:pPr>
        <w:ind w:left="3529" w:hanging="360"/>
      </w:pPr>
      <w:rPr>
        <w:rFonts w:ascii="Symbol" w:hAnsi="Symbol" w:hint="default"/>
      </w:rPr>
    </w:lvl>
    <w:lvl w:ilvl="4" w:tplc="08090003" w:tentative="1">
      <w:start w:val="1"/>
      <w:numFmt w:val="bullet"/>
      <w:lvlText w:val="o"/>
      <w:lvlJc w:val="left"/>
      <w:pPr>
        <w:ind w:left="4249" w:hanging="360"/>
      </w:pPr>
      <w:rPr>
        <w:rFonts w:ascii="Courier New" w:hAnsi="Courier New" w:cs="Courier New" w:hint="default"/>
      </w:rPr>
    </w:lvl>
    <w:lvl w:ilvl="5" w:tplc="08090005" w:tentative="1">
      <w:start w:val="1"/>
      <w:numFmt w:val="bullet"/>
      <w:lvlText w:val=""/>
      <w:lvlJc w:val="left"/>
      <w:pPr>
        <w:ind w:left="4969" w:hanging="360"/>
      </w:pPr>
      <w:rPr>
        <w:rFonts w:ascii="Wingdings" w:hAnsi="Wingdings" w:hint="default"/>
      </w:rPr>
    </w:lvl>
    <w:lvl w:ilvl="6" w:tplc="08090001" w:tentative="1">
      <w:start w:val="1"/>
      <w:numFmt w:val="bullet"/>
      <w:lvlText w:val=""/>
      <w:lvlJc w:val="left"/>
      <w:pPr>
        <w:ind w:left="5689" w:hanging="360"/>
      </w:pPr>
      <w:rPr>
        <w:rFonts w:ascii="Symbol" w:hAnsi="Symbol" w:hint="default"/>
      </w:rPr>
    </w:lvl>
    <w:lvl w:ilvl="7" w:tplc="08090003" w:tentative="1">
      <w:start w:val="1"/>
      <w:numFmt w:val="bullet"/>
      <w:lvlText w:val="o"/>
      <w:lvlJc w:val="left"/>
      <w:pPr>
        <w:ind w:left="6409" w:hanging="360"/>
      </w:pPr>
      <w:rPr>
        <w:rFonts w:ascii="Courier New" w:hAnsi="Courier New" w:cs="Courier New" w:hint="default"/>
      </w:rPr>
    </w:lvl>
    <w:lvl w:ilvl="8" w:tplc="08090005" w:tentative="1">
      <w:start w:val="1"/>
      <w:numFmt w:val="bullet"/>
      <w:lvlText w:val=""/>
      <w:lvlJc w:val="left"/>
      <w:pPr>
        <w:ind w:left="7129" w:hanging="360"/>
      </w:pPr>
      <w:rPr>
        <w:rFonts w:ascii="Wingdings" w:hAnsi="Wingdings" w:hint="default"/>
      </w:rPr>
    </w:lvl>
  </w:abstractNum>
  <w:abstractNum w:abstractNumId="11" w15:restartNumberingAfterBreak="0">
    <w:nsid w:val="27064709"/>
    <w:multiLevelType w:val="hybridMultilevel"/>
    <w:tmpl w:val="CA8A92FE"/>
    <w:lvl w:ilvl="0" w:tplc="08090001">
      <w:start w:val="1"/>
      <w:numFmt w:val="bullet"/>
      <w:lvlText w:val=""/>
      <w:lvlJc w:val="left"/>
      <w:pPr>
        <w:ind w:left="1374" w:hanging="360"/>
      </w:pPr>
      <w:rPr>
        <w:rFonts w:ascii="Symbol" w:hAnsi="Symbol"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12" w15:restartNumberingAfterBreak="0">
    <w:nsid w:val="27471BA4"/>
    <w:multiLevelType w:val="hybridMultilevel"/>
    <w:tmpl w:val="B62C2738"/>
    <w:lvl w:ilvl="0" w:tplc="DA3E2C54">
      <w:start w:val="1"/>
      <w:numFmt w:val="bullet"/>
      <w:lvlText w:val=""/>
      <w:lvlJc w:val="left"/>
      <w:pPr>
        <w:ind w:left="360" w:hanging="360"/>
      </w:pPr>
      <w:rPr>
        <w:rFonts w:ascii="Symbol" w:hAnsi="Symbol" w:hint="default"/>
        <w:color w:val="auto"/>
      </w:rPr>
    </w:lvl>
    <w:lvl w:ilvl="1" w:tplc="3E64F3A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A64CA9"/>
    <w:multiLevelType w:val="hybridMultilevel"/>
    <w:tmpl w:val="5554E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B63DB9"/>
    <w:multiLevelType w:val="hybridMultilevel"/>
    <w:tmpl w:val="5E9AD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2E28F7"/>
    <w:multiLevelType w:val="hybridMultilevel"/>
    <w:tmpl w:val="8D685128"/>
    <w:lvl w:ilvl="0" w:tplc="08090001">
      <w:start w:val="1"/>
      <w:numFmt w:val="bullet"/>
      <w:lvlText w:val=""/>
      <w:lvlJc w:val="left"/>
      <w:pPr>
        <w:ind w:left="1369" w:hanging="360"/>
      </w:pPr>
      <w:rPr>
        <w:rFonts w:ascii="Symbol" w:hAnsi="Symbol" w:hint="default"/>
      </w:rPr>
    </w:lvl>
    <w:lvl w:ilvl="1" w:tplc="08090003" w:tentative="1">
      <w:start w:val="1"/>
      <w:numFmt w:val="bullet"/>
      <w:lvlText w:val="o"/>
      <w:lvlJc w:val="left"/>
      <w:pPr>
        <w:ind w:left="2089" w:hanging="360"/>
      </w:pPr>
      <w:rPr>
        <w:rFonts w:ascii="Courier New" w:hAnsi="Courier New" w:cs="Courier New" w:hint="default"/>
      </w:rPr>
    </w:lvl>
    <w:lvl w:ilvl="2" w:tplc="08090005" w:tentative="1">
      <w:start w:val="1"/>
      <w:numFmt w:val="bullet"/>
      <w:lvlText w:val=""/>
      <w:lvlJc w:val="left"/>
      <w:pPr>
        <w:ind w:left="2809" w:hanging="360"/>
      </w:pPr>
      <w:rPr>
        <w:rFonts w:ascii="Wingdings" w:hAnsi="Wingdings" w:hint="default"/>
      </w:rPr>
    </w:lvl>
    <w:lvl w:ilvl="3" w:tplc="08090001" w:tentative="1">
      <w:start w:val="1"/>
      <w:numFmt w:val="bullet"/>
      <w:lvlText w:val=""/>
      <w:lvlJc w:val="left"/>
      <w:pPr>
        <w:ind w:left="3529" w:hanging="360"/>
      </w:pPr>
      <w:rPr>
        <w:rFonts w:ascii="Symbol" w:hAnsi="Symbol" w:hint="default"/>
      </w:rPr>
    </w:lvl>
    <w:lvl w:ilvl="4" w:tplc="08090003" w:tentative="1">
      <w:start w:val="1"/>
      <w:numFmt w:val="bullet"/>
      <w:lvlText w:val="o"/>
      <w:lvlJc w:val="left"/>
      <w:pPr>
        <w:ind w:left="4249" w:hanging="360"/>
      </w:pPr>
      <w:rPr>
        <w:rFonts w:ascii="Courier New" w:hAnsi="Courier New" w:cs="Courier New" w:hint="default"/>
      </w:rPr>
    </w:lvl>
    <w:lvl w:ilvl="5" w:tplc="08090005" w:tentative="1">
      <w:start w:val="1"/>
      <w:numFmt w:val="bullet"/>
      <w:lvlText w:val=""/>
      <w:lvlJc w:val="left"/>
      <w:pPr>
        <w:ind w:left="4969" w:hanging="360"/>
      </w:pPr>
      <w:rPr>
        <w:rFonts w:ascii="Wingdings" w:hAnsi="Wingdings" w:hint="default"/>
      </w:rPr>
    </w:lvl>
    <w:lvl w:ilvl="6" w:tplc="08090001" w:tentative="1">
      <w:start w:val="1"/>
      <w:numFmt w:val="bullet"/>
      <w:lvlText w:val=""/>
      <w:lvlJc w:val="left"/>
      <w:pPr>
        <w:ind w:left="5689" w:hanging="360"/>
      </w:pPr>
      <w:rPr>
        <w:rFonts w:ascii="Symbol" w:hAnsi="Symbol" w:hint="default"/>
      </w:rPr>
    </w:lvl>
    <w:lvl w:ilvl="7" w:tplc="08090003" w:tentative="1">
      <w:start w:val="1"/>
      <w:numFmt w:val="bullet"/>
      <w:lvlText w:val="o"/>
      <w:lvlJc w:val="left"/>
      <w:pPr>
        <w:ind w:left="6409" w:hanging="360"/>
      </w:pPr>
      <w:rPr>
        <w:rFonts w:ascii="Courier New" w:hAnsi="Courier New" w:cs="Courier New" w:hint="default"/>
      </w:rPr>
    </w:lvl>
    <w:lvl w:ilvl="8" w:tplc="08090005" w:tentative="1">
      <w:start w:val="1"/>
      <w:numFmt w:val="bullet"/>
      <w:lvlText w:val=""/>
      <w:lvlJc w:val="left"/>
      <w:pPr>
        <w:ind w:left="7129" w:hanging="360"/>
      </w:pPr>
      <w:rPr>
        <w:rFonts w:ascii="Wingdings" w:hAnsi="Wingdings" w:hint="default"/>
      </w:rPr>
    </w:lvl>
  </w:abstractNum>
  <w:abstractNum w:abstractNumId="16" w15:restartNumberingAfterBreak="0">
    <w:nsid w:val="32325264"/>
    <w:multiLevelType w:val="hybridMultilevel"/>
    <w:tmpl w:val="1C8A64B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15:restartNumberingAfterBreak="0">
    <w:nsid w:val="34957C07"/>
    <w:multiLevelType w:val="hybridMultilevel"/>
    <w:tmpl w:val="924CF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FC3409"/>
    <w:multiLevelType w:val="hybridMultilevel"/>
    <w:tmpl w:val="4D6EEDAA"/>
    <w:lvl w:ilvl="0" w:tplc="24A67BF2">
      <w:start w:val="1"/>
      <w:numFmt w:val="bullet"/>
      <w:lvlText w:val="o"/>
      <w:lvlJc w:val="left"/>
      <w:pPr>
        <w:ind w:left="1729" w:hanging="360"/>
      </w:pPr>
      <w:rPr>
        <w:rFonts w:ascii="Courier New" w:hAnsi="Courier New" w:cs="Courier New" w:hint="default"/>
        <w:color w:val="auto"/>
      </w:rPr>
    </w:lvl>
    <w:lvl w:ilvl="1" w:tplc="08090003">
      <w:start w:val="1"/>
      <w:numFmt w:val="bullet"/>
      <w:lvlText w:val="o"/>
      <w:lvlJc w:val="left"/>
      <w:pPr>
        <w:ind w:left="2449" w:hanging="360"/>
      </w:pPr>
      <w:rPr>
        <w:rFonts w:ascii="Courier New" w:hAnsi="Courier New" w:cs="Courier New" w:hint="default"/>
      </w:rPr>
    </w:lvl>
    <w:lvl w:ilvl="2" w:tplc="08090005" w:tentative="1">
      <w:start w:val="1"/>
      <w:numFmt w:val="bullet"/>
      <w:lvlText w:val=""/>
      <w:lvlJc w:val="left"/>
      <w:pPr>
        <w:ind w:left="3169" w:hanging="360"/>
      </w:pPr>
      <w:rPr>
        <w:rFonts w:ascii="Wingdings" w:hAnsi="Wingdings" w:hint="default"/>
      </w:rPr>
    </w:lvl>
    <w:lvl w:ilvl="3" w:tplc="08090001" w:tentative="1">
      <w:start w:val="1"/>
      <w:numFmt w:val="bullet"/>
      <w:lvlText w:val=""/>
      <w:lvlJc w:val="left"/>
      <w:pPr>
        <w:ind w:left="3889" w:hanging="360"/>
      </w:pPr>
      <w:rPr>
        <w:rFonts w:ascii="Symbol" w:hAnsi="Symbol" w:hint="default"/>
      </w:rPr>
    </w:lvl>
    <w:lvl w:ilvl="4" w:tplc="08090003" w:tentative="1">
      <w:start w:val="1"/>
      <w:numFmt w:val="bullet"/>
      <w:lvlText w:val="o"/>
      <w:lvlJc w:val="left"/>
      <w:pPr>
        <w:ind w:left="4609" w:hanging="360"/>
      </w:pPr>
      <w:rPr>
        <w:rFonts w:ascii="Courier New" w:hAnsi="Courier New" w:cs="Courier New" w:hint="default"/>
      </w:rPr>
    </w:lvl>
    <w:lvl w:ilvl="5" w:tplc="08090005" w:tentative="1">
      <w:start w:val="1"/>
      <w:numFmt w:val="bullet"/>
      <w:lvlText w:val=""/>
      <w:lvlJc w:val="left"/>
      <w:pPr>
        <w:ind w:left="5329" w:hanging="360"/>
      </w:pPr>
      <w:rPr>
        <w:rFonts w:ascii="Wingdings" w:hAnsi="Wingdings" w:hint="default"/>
      </w:rPr>
    </w:lvl>
    <w:lvl w:ilvl="6" w:tplc="08090001" w:tentative="1">
      <w:start w:val="1"/>
      <w:numFmt w:val="bullet"/>
      <w:lvlText w:val=""/>
      <w:lvlJc w:val="left"/>
      <w:pPr>
        <w:ind w:left="6049" w:hanging="360"/>
      </w:pPr>
      <w:rPr>
        <w:rFonts w:ascii="Symbol" w:hAnsi="Symbol" w:hint="default"/>
      </w:rPr>
    </w:lvl>
    <w:lvl w:ilvl="7" w:tplc="08090003" w:tentative="1">
      <w:start w:val="1"/>
      <w:numFmt w:val="bullet"/>
      <w:lvlText w:val="o"/>
      <w:lvlJc w:val="left"/>
      <w:pPr>
        <w:ind w:left="6769" w:hanging="360"/>
      </w:pPr>
      <w:rPr>
        <w:rFonts w:ascii="Courier New" w:hAnsi="Courier New" w:cs="Courier New" w:hint="default"/>
      </w:rPr>
    </w:lvl>
    <w:lvl w:ilvl="8" w:tplc="08090005" w:tentative="1">
      <w:start w:val="1"/>
      <w:numFmt w:val="bullet"/>
      <w:lvlText w:val=""/>
      <w:lvlJc w:val="left"/>
      <w:pPr>
        <w:ind w:left="7489" w:hanging="360"/>
      </w:pPr>
      <w:rPr>
        <w:rFonts w:ascii="Wingdings" w:hAnsi="Wingdings" w:hint="default"/>
      </w:rPr>
    </w:lvl>
  </w:abstractNum>
  <w:abstractNum w:abstractNumId="19" w15:restartNumberingAfterBreak="0">
    <w:nsid w:val="3BB02235"/>
    <w:multiLevelType w:val="hybridMultilevel"/>
    <w:tmpl w:val="11007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FB4C16"/>
    <w:multiLevelType w:val="hybridMultilevel"/>
    <w:tmpl w:val="D638E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9F2DC9"/>
    <w:multiLevelType w:val="hybridMultilevel"/>
    <w:tmpl w:val="6930C1F0"/>
    <w:lvl w:ilvl="0" w:tplc="8FE249E4">
      <w:start w:val="1"/>
      <w:numFmt w:val="bullet"/>
      <w:lvlText w:val=""/>
      <w:lvlJc w:val="left"/>
      <w:pPr>
        <w:ind w:left="6060" w:hanging="360"/>
      </w:pPr>
      <w:rPr>
        <w:rFonts w:ascii="Symbol" w:hAnsi="Symbol" w:hint="default"/>
        <w:color w:val="auto"/>
      </w:rPr>
    </w:lvl>
    <w:lvl w:ilvl="1" w:tplc="08090003">
      <w:start w:val="1"/>
      <w:numFmt w:val="bullet"/>
      <w:lvlText w:val="o"/>
      <w:lvlJc w:val="left"/>
      <w:pPr>
        <w:ind w:left="6780" w:hanging="360"/>
      </w:pPr>
      <w:rPr>
        <w:rFonts w:ascii="Courier New" w:hAnsi="Courier New" w:cs="Courier New" w:hint="default"/>
      </w:rPr>
    </w:lvl>
    <w:lvl w:ilvl="2" w:tplc="08090005" w:tentative="1">
      <w:start w:val="1"/>
      <w:numFmt w:val="bullet"/>
      <w:lvlText w:val=""/>
      <w:lvlJc w:val="left"/>
      <w:pPr>
        <w:ind w:left="7500" w:hanging="360"/>
      </w:pPr>
      <w:rPr>
        <w:rFonts w:ascii="Wingdings" w:hAnsi="Wingdings" w:hint="default"/>
      </w:rPr>
    </w:lvl>
    <w:lvl w:ilvl="3" w:tplc="08090001" w:tentative="1">
      <w:start w:val="1"/>
      <w:numFmt w:val="bullet"/>
      <w:lvlText w:val=""/>
      <w:lvlJc w:val="left"/>
      <w:pPr>
        <w:ind w:left="8220" w:hanging="360"/>
      </w:pPr>
      <w:rPr>
        <w:rFonts w:ascii="Symbol" w:hAnsi="Symbol" w:hint="default"/>
      </w:rPr>
    </w:lvl>
    <w:lvl w:ilvl="4" w:tplc="08090003" w:tentative="1">
      <w:start w:val="1"/>
      <w:numFmt w:val="bullet"/>
      <w:lvlText w:val="o"/>
      <w:lvlJc w:val="left"/>
      <w:pPr>
        <w:ind w:left="8940" w:hanging="360"/>
      </w:pPr>
      <w:rPr>
        <w:rFonts w:ascii="Courier New" w:hAnsi="Courier New" w:cs="Courier New" w:hint="default"/>
      </w:rPr>
    </w:lvl>
    <w:lvl w:ilvl="5" w:tplc="08090005" w:tentative="1">
      <w:start w:val="1"/>
      <w:numFmt w:val="bullet"/>
      <w:lvlText w:val=""/>
      <w:lvlJc w:val="left"/>
      <w:pPr>
        <w:ind w:left="9660" w:hanging="360"/>
      </w:pPr>
      <w:rPr>
        <w:rFonts w:ascii="Wingdings" w:hAnsi="Wingdings" w:hint="default"/>
      </w:rPr>
    </w:lvl>
    <w:lvl w:ilvl="6" w:tplc="08090001" w:tentative="1">
      <w:start w:val="1"/>
      <w:numFmt w:val="bullet"/>
      <w:lvlText w:val=""/>
      <w:lvlJc w:val="left"/>
      <w:pPr>
        <w:ind w:left="10380" w:hanging="360"/>
      </w:pPr>
      <w:rPr>
        <w:rFonts w:ascii="Symbol" w:hAnsi="Symbol" w:hint="default"/>
      </w:rPr>
    </w:lvl>
    <w:lvl w:ilvl="7" w:tplc="08090003" w:tentative="1">
      <w:start w:val="1"/>
      <w:numFmt w:val="bullet"/>
      <w:lvlText w:val="o"/>
      <w:lvlJc w:val="left"/>
      <w:pPr>
        <w:ind w:left="11100" w:hanging="360"/>
      </w:pPr>
      <w:rPr>
        <w:rFonts w:ascii="Courier New" w:hAnsi="Courier New" w:cs="Courier New" w:hint="default"/>
      </w:rPr>
    </w:lvl>
    <w:lvl w:ilvl="8" w:tplc="08090005" w:tentative="1">
      <w:start w:val="1"/>
      <w:numFmt w:val="bullet"/>
      <w:lvlText w:val=""/>
      <w:lvlJc w:val="left"/>
      <w:pPr>
        <w:ind w:left="11820" w:hanging="360"/>
      </w:pPr>
      <w:rPr>
        <w:rFonts w:ascii="Wingdings" w:hAnsi="Wingdings" w:hint="default"/>
      </w:rPr>
    </w:lvl>
  </w:abstractNum>
  <w:abstractNum w:abstractNumId="22" w15:restartNumberingAfterBreak="0">
    <w:nsid w:val="41F22B40"/>
    <w:multiLevelType w:val="hybridMultilevel"/>
    <w:tmpl w:val="A10CC500"/>
    <w:lvl w:ilvl="0" w:tplc="D3F6189E">
      <w:start w:val="1"/>
      <w:numFmt w:val="bullet"/>
      <w:lvlText w:val=""/>
      <w:lvlJc w:val="left"/>
      <w:pPr>
        <w:ind w:left="1800" w:hanging="360"/>
      </w:pPr>
      <w:rPr>
        <w:rFonts w:ascii="Symbol" w:hAnsi="Symbol" w:hint="default"/>
        <w:color w:val="auto"/>
      </w:rPr>
    </w:lvl>
    <w:lvl w:ilvl="1" w:tplc="324E495A">
      <w:start w:val="1"/>
      <w:numFmt w:val="bullet"/>
      <w:lvlText w:val="o"/>
      <w:lvlJc w:val="left"/>
      <w:pPr>
        <w:ind w:left="2520" w:hanging="360"/>
      </w:pPr>
      <w:rPr>
        <w:rFonts w:ascii="Courier New" w:hAnsi="Courier New" w:cs="Courier New" w:hint="default"/>
        <w:color w:val="auto"/>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A532408"/>
    <w:multiLevelType w:val="hybridMultilevel"/>
    <w:tmpl w:val="1374CC34"/>
    <w:lvl w:ilvl="0" w:tplc="08090001">
      <w:start w:val="1"/>
      <w:numFmt w:val="bullet"/>
      <w:lvlText w:val=""/>
      <w:lvlJc w:val="left"/>
      <w:pPr>
        <w:ind w:left="1374" w:hanging="360"/>
      </w:pPr>
      <w:rPr>
        <w:rFonts w:ascii="Symbol" w:hAnsi="Symbol" w:hint="default"/>
      </w:rPr>
    </w:lvl>
    <w:lvl w:ilvl="1" w:tplc="08090001">
      <w:start w:val="1"/>
      <w:numFmt w:val="bullet"/>
      <w:lvlText w:val=""/>
      <w:lvlJc w:val="left"/>
      <w:pPr>
        <w:ind w:left="2094" w:hanging="360"/>
      </w:pPr>
      <w:rPr>
        <w:rFonts w:ascii="Symbol" w:hAnsi="Symbol"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24" w15:restartNumberingAfterBreak="0">
    <w:nsid w:val="4A752E52"/>
    <w:multiLevelType w:val="hybridMultilevel"/>
    <w:tmpl w:val="6E46D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186DC0"/>
    <w:multiLevelType w:val="hybridMultilevel"/>
    <w:tmpl w:val="3CF62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5E50D7"/>
    <w:multiLevelType w:val="hybridMultilevel"/>
    <w:tmpl w:val="A0266EA2"/>
    <w:lvl w:ilvl="0" w:tplc="A03C9F36">
      <w:start w:val="1"/>
      <w:numFmt w:val="bullet"/>
      <w:lvlText w:val=""/>
      <w:lvlJc w:val="left"/>
      <w:pPr>
        <w:ind w:left="1369" w:hanging="360"/>
      </w:pPr>
      <w:rPr>
        <w:rFonts w:ascii="Symbol" w:hAnsi="Symbol" w:hint="default"/>
        <w:color w:val="auto"/>
      </w:rPr>
    </w:lvl>
    <w:lvl w:ilvl="1" w:tplc="08090003" w:tentative="1">
      <w:start w:val="1"/>
      <w:numFmt w:val="bullet"/>
      <w:lvlText w:val="o"/>
      <w:lvlJc w:val="left"/>
      <w:pPr>
        <w:ind w:left="2089" w:hanging="360"/>
      </w:pPr>
      <w:rPr>
        <w:rFonts w:ascii="Courier New" w:hAnsi="Courier New" w:cs="Courier New" w:hint="default"/>
      </w:rPr>
    </w:lvl>
    <w:lvl w:ilvl="2" w:tplc="08090005" w:tentative="1">
      <w:start w:val="1"/>
      <w:numFmt w:val="bullet"/>
      <w:lvlText w:val=""/>
      <w:lvlJc w:val="left"/>
      <w:pPr>
        <w:ind w:left="2809" w:hanging="360"/>
      </w:pPr>
      <w:rPr>
        <w:rFonts w:ascii="Wingdings" w:hAnsi="Wingdings" w:hint="default"/>
      </w:rPr>
    </w:lvl>
    <w:lvl w:ilvl="3" w:tplc="08090001" w:tentative="1">
      <w:start w:val="1"/>
      <w:numFmt w:val="bullet"/>
      <w:lvlText w:val=""/>
      <w:lvlJc w:val="left"/>
      <w:pPr>
        <w:ind w:left="3529" w:hanging="360"/>
      </w:pPr>
      <w:rPr>
        <w:rFonts w:ascii="Symbol" w:hAnsi="Symbol" w:hint="default"/>
      </w:rPr>
    </w:lvl>
    <w:lvl w:ilvl="4" w:tplc="08090003" w:tentative="1">
      <w:start w:val="1"/>
      <w:numFmt w:val="bullet"/>
      <w:lvlText w:val="o"/>
      <w:lvlJc w:val="left"/>
      <w:pPr>
        <w:ind w:left="4249" w:hanging="360"/>
      </w:pPr>
      <w:rPr>
        <w:rFonts w:ascii="Courier New" w:hAnsi="Courier New" w:cs="Courier New" w:hint="default"/>
      </w:rPr>
    </w:lvl>
    <w:lvl w:ilvl="5" w:tplc="08090005" w:tentative="1">
      <w:start w:val="1"/>
      <w:numFmt w:val="bullet"/>
      <w:lvlText w:val=""/>
      <w:lvlJc w:val="left"/>
      <w:pPr>
        <w:ind w:left="4969" w:hanging="360"/>
      </w:pPr>
      <w:rPr>
        <w:rFonts w:ascii="Wingdings" w:hAnsi="Wingdings" w:hint="default"/>
      </w:rPr>
    </w:lvl>
    <w:lvl w:ilvl="6" w:tplc="08090001" w:tentative="1">
      <w:start w:val="1"/>
      <w:numFmt w:val="bullet"/>
      <w:lvlText w:val=""/>
      <w:lvlJc w:val="left"/>
      <w:pPr>
        <w:ind w:left="5689" w:hanging="360"/>
      </w:pPr>
      <w:rPr>
        <w:rFonts w:ascii="Symbol" w:hAnsi="Symbol" w:hint="default"/>
      </w:rPr>
    </w:lvl>
    <w:lvl w:ilvl="7" w:tplc="08090003" w:tentative="1">
      <w:start w:val="1"/>
      <w:numFmt w:val="bullet"/>
      <w:lvlText w:val="o"/>
      <w:lvlJc w:val="left"/>
      <w:pPr>
        <w:ind w:left="6409" w:hanging="360"/>
      </w:pPr>
      <w:rPr>
        <w:rFonts w:ascii="Courier New" w:hAnsi="Courier New" w:cs="Courier New" w:hint="default"/>
      </w:rPr>
    </w:lvl>
    <w:lvl w:ilvl="8" w:tplc="08090005" w:tentative="1">
      <w:start w:val="1"/>
      <w:numFmt w:val="bullet"/>
      <w:lvlText w:val=""/>
      <w:lvlJc w:val="left"/>
      <w:pPr>
        <w:ind w:left="7129" w:hanging="360"/>
      </w:pPr>
      <w:rPr>
        <w:rFonts w:ascii="Wingdings" w:hAnsi="Wingdings" w:hint="default"/>
      </w:rPr>
    </w:lvl>
  </w:abstractNum>
  <w:abstractNum w:abstractNumId="27" w15:restartNumberingAfterBreak="0">
    <w:nsid w:val="53AC22C4"/>
    <w:multiLevelType w:val="hybridMultilevel"/>
    <w:tmpl w:val="AEA0D3C8"/>
    <w:lvl w:ilvl="0" w:tplc="FFFFFFFF">
      <w:start w:val="1"/>
      <w:numFmt w:val="bullet"/>
      <w:lvlText w:val=""/>
      <w:lvlJc w:val="left"/>
      <w:pPr>
        <w:ind w:left="360" w:hanging="360"/>
      </w:pPr>
      <w:rPr>
        <w:rFonts w:ascii="Symbol" w:hAnsi="Symbol" w:hint="default"/>
      </w:rPr>
    </w:lvl>
    <w:lvl w:ilvl="1" w:tplc="7AD84EA4">
      <w:start w:val="1"/>
      <w:numFmt w:val="bullet"/>
      <w:lvlText w:val=""/>
      <w:lvlJc w:val="left"/>
      <w:pPr>
        <w:ind w:left="1080" w:hanging="360"/>
      </w:pPr>
      <w:rPr>
        <w:rFonts w:ascii="Symbol" w:hAnsi="Symbol"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7702400"/>
    <w:multiLevelType w:val="hybridMultilevel"/>
    <w:tmpl w:val="8228D102"/>
    <w:lvl w:ilvl="0" w:tplc="08090001">
      <w:start w:val="1"/>
      <w:numFmt w:val="bullet"/>
      <w:lvlText w:val=""/>
      <w:lvlJc w:val="left"/>
      <w:pPr>
        <w:ind w:left="1374" w:hanging="360"/>
      </w:pPr>
      <w:rPr>
        <w:rFonts w:ascii="Symbol" w:hAnsi="Symbol"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29" w15:restartNumberingAfterBreak="0">
    <w:nsid w:val="589E7C09"/>
    <w:multiLevelType w:val="hybridMultilevel"/>
    <w:tmpl w:val="2B744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DA05D6"/>
    <w:multiLevelType w:val="hybridMultilevel"/>
    <w:tmpl w:val="28ACB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321FAA"/>
    <w:multiLevelType w:val="hybridMultilevel"/>
    <w:tmpl w:val="65887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0D09E7"/>
    <w:multiLevelType w:val="hybridMultilevel"/>
    <w:tmpl w:val="5E926310"/>
    <w:lvl w:ilvl="0" w:tplc="649660AC">
      <w:start w:val="1"/>
      <w:numFmt w:val="bullet"/>
      <w:lvlText w:val=""/>
      <w:lvlJc w:val="left"/>
      <w:pPr>
        <w:ind w:left="1152" w:hanging="360"/>
      </w:pPr>
      <w:rPr>
        <w:rFonts w:ascii="Symbol" w:hAnsi="Symbol" w:hint="default"/>
        <w:color w:val="auto"/>
      </w:rPr>
    </w:lvl>
    <w:lvl w:ilvl="1" w:tplc="D3F6189E">
      <w:start w:val="1"/>
      <w:numFmt w:val="bullet"/>
      <w:lvlText w:val=""/>
      <w:lvlJc w:val="left"/>
      <w:pPr>
        <w:ind w:left="1872" w:hanging="360"/>
      </w:pPr>
      <w:rPr>
        <w:rFonts w:ascii="Symbol" w:hAnsi="Symbol" w:hint="default"/>
        <w:color w:val="auto"/>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15:restartNumberingAfterBreak="0">
    <w:nsid w:val="646554C0"/>
    <w:multiLevelType w:val="hybridMultilevel"/>
    <w:tmpl w:val="2C1C9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190D33"/>
    <w:multiLevelType w:val="hybridMultilevel"/>
    <w:tmpl w:val="A22E4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A76303"/>
    <w:multiLevelType w:val="hybridMultilevel"/>
    <w:tmpl w:val="80C4607A"/>
    <w:lvl w:ilvl="0" w:tplc="B930ECA0">
      <w:start w:val="1"/>
      <w:numFmt w:val="bullet"/>
      <w:lvlText w:val=""/>
      <w:lvlJc w:val="left"/>
      <w:pPr>
        <w:ind w:left="2061" w:hanging="360"/>
      </w:pPr>
      <w:rPr>
        <w:rFonts w:ascii="Symbol" w:hAnsi="Symbol" w:hint="default"/>
        <w:color w:val="auto"/>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6" w15:restartNumberingAfterBreak="0">
    <w:nsid w:val="6AF04062"/>
    <w:multiLevelType w:val="hybridMultilevel"/>
    <w:tmpl w:val="6ACC7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A62B64"/>
    <w:multiLevelType w:val="hybridMultilevel"/>
    <w:tmpl w:val="07DE1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8C261D"/>
    <w:multiLevelType w:val="multilevel"/>
    <w:tmpl w:val="0DAE4104"/>
    <w:lvl w:ilvl="0">
      <w:start w:val="1"/>
      <w:numFmt w:val="bullet"/>
      <w:lvlText w:val="o"/>
      <w:lvlJc w:val="left"/>
      <w:pPr>
        <w:tabs>
          <w:tab w:val="num" w:pos="360"/>
        </w:tabs>
        <w:ind w:left="357" w:hanging="357"/>
      </w:pPr>
      <w:rPr>
        <w:rFonts w:ascii="Courier New" w:hAnsi="Courier New" w:cs="Courier New" w:hint="default"/>
        <w:b/>
        <w:i w:val="0"/>
      </w:rPr>
    </w:lvl>
    <w:lvl w:ilvl="1">
      <w:start w:val="1"/>
      <w:numFmt w:val="bullet"/>
      <w:lvlText w:val="o"/>
      <w:lvlJc w:val="left"/>
      <w:pPr>
        <w:tabs>
          <w:tab w:val="num" w:pos="1009"/>
        </w:tabs>
        <w:ind w:left="1009" w:hanging="652"/>
      </w:pPr>
      <w:rPr>
        <w:rFonts w:ascii="Courier New" w:hAnsi="Courier New" w:cs="Courier New" w:hint="default"/>
        <w:b/>
        <w:i w:val="0"/>
        <w:color w:val="auto"/>
        <w:sz w:val="22"/>
      </w:rPr>
    </w:lvl>
    <w:lvl w:ilvl="2">
      <w:start w:val="1"/>
      <w:numFmt w:val="decimal"/>
      <w:lvlText w:val="%1.%2.%3"/>
      <w:lvlJc w:val="left"/>
      <w:pPr>
        <w:tabs>
          <w:tab w:val="num" w:pos="1009"/>
        </w:tabs>
        <w:ind w:left="1009" w:hanging="652"/>
      </w:pPr>
      <w:rPr>
        <w:rFonts w:asciiTheme="minorHAnsi" w:hAnsiTheme="minorHAnsi" w:cstheme="minorHAnsi" w:hint="default"/>
        <w:b/>
        <w:i w:val="0"/>
      </w:rPr>
    </w:lvl>
    <w:lvl w:ilvl="3">
      <w:start w:val="1"/>
      <w:numFmt w:val="lowerRoman"/>
      <w:lvlText w:val="%4"/>
      <w:lvlJc w:val="left"/>
      <w:pPr>
        <w:tabs>
          <w:tab w:val="num" w:pos="1134"/>
        </w:tabs>
        <w:ind w:left="1134" w:hanging="340"/>
      </w:pPr>
      <w:rPr>
        <w:rFonts w:hint="default"/>
        <w:b w:val="0"/>
        <w:i w:val="0"/>
      </w:rPr>
    </w:lvl>
    <w:lvl w:ilvl="4">
      <w:start w:val="1"/>
      <w:numFmt w:val="bullet"/>
      <w:lvlText w:val="o"/>
      <w:lvlJc w:val="left"/>
      <w:pPr>
        <w:tabs>
          <w:tab w:val="num" w:pos="1588"/>
        </w:tabs>
        <w:ind w:left="1588" w:hanging="341"/>
      </w:pPr>
      <w:rPr>
        <w:rFonts w:ascii="Courier New" w:hAnsi="Courier New" w:cs="Courier New" w:hint="default"/>
      </w:rPr>
    </w:lvl>
    <w:lvl w:ilvl="5">
      <w:start w:val="1"/>
      <w:numFmt w:val="decimal"/>
      <w:lvlText w:val="%1.%2.%3.%4.%5.%6"/>
      <w:lvlJc w:val="left"/>
      <w:pPr>
        <w:tabs>
          <w:tab w:val="num" w:pos="4677"/>
        </w:tabs>
        <w:ind w:left="4677" w:hanging="1077"/>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57"/>
        </w:tabs>
        <w:ind w:left="7557" w:hanging="1797"/>
      </w:pPr>
      <w:rPr>
        <w:rFonts w:hint="default"/>
      </w:rPr>
    </w:lvl>
  </w:abstractNum>
  <w:num w:numId="1" w16cid:durableId="583343797">
    <w:abstractNumId w:val="4"/>
  </w:num>
  <w:num w:numId="2" w16cid:durableId="1834684729">
    <w:abstractNumId w:val="38"/>
  </w:num>
  <w:num w:numId="3" w16cid:durableId="454910000">
    <w:abstractNumId w:val="21"/>
  </w:num>
  <w:num w:numId="4" w16cid:durableId="23867874">
    <w:abstractNumId w:val="16"/>
  </w:num>
  <w:num w:numId="5" w16cid:durableId="114569715">
    <w:abstractNumId w:val="28"/>
  </w:num>
  <w:num w:numId="6" w16cid:durableId="342437619">
    <w:abstractNumId w:val="35"/>
  </w:num>
  <w:num w:numId="7" w16cid:durableId="1702512593">
    <w:abstractNumId w:val="10"/>
  </w:num>
  <w:num w:numId="8" w16cid:durableId="1180698923">
    <w:abstractNumId w:val="5"/>
  </w:num>
  <w:num w:numId="9" w16cid:durableId="160128116">
    <w:abstractNumId w:val="25"/>
  </w:num>
  <w:num w:numId="10" w16cid:durableId="1534658639">
    <w:abstractNumId w:val="37"/>
  </w:num>
  <w:num w:numId="11" w16cid:durableId="233784716">
    <w:abstractNumId w:val="6"/>
  </w:num>
  <w:num w:numId="12" w16cid:durableId="1688486671">
    <w:abstractNumId w:val="12"/>
  </w:num>
  <w:num w:numId="13" w16cid:durableId="2045401094">
    <w:abstractNumId w:val="23"/>
  </w:num>
  <w:num w:numId="14" w16cid:durableId="1103964476">
    <w:abstractNumId w:val="18"/>
  </w:num>
  <w:num w:numId="15" w16cid:durableId="1967392521">
    <w:abstractNumId w:val="0"/>
  </w:num>
  <w:num w:numId="16" w16cid:durableId="74985827">
    <w:abstractNumId w:val="27"/>
  </w:num>
  <w:num w:numId="17" w16cid:durableId="1214001569">
    <w:abstractNumId w:val="11"/>
  </w:num>
  <w:num w:numId="18" w16cid:durableId="1601714398">
    <w:abstractNumId w:val="26"/>
  </w:num>
  <w:num w:numId="19" w16cid:durableId="1117917656">
    <w:abstractNumId w:val="15"/>
  </w:num>
  <w:num w:numId="20" w16cid:durableId="1794207103">
    <w:abstractNumId w:val="22"/>
  </w:num>
  <w:num w:numId="21" w16cid:durableId="954361232">
    <w:abstractNumId w:val="1"/>
  </w:num>
  <w:num w:numId="22" w16cid:durableId="1810051744">
    <w:abstractNumId w:val="34"/>
  </w:num>
  <w:num w:numId="23" w16cid:durableId="1096050980">
    <w:abstractNumId w:val="36"/>
  </w:num>
  <w:num w:numId="24" w16cid:durableId="60104761">
    <w:abstractNumId w:val="29"/>
  </w:num>
  <w:num w:numId="25" w16cid:durableId="325133996">
    <w:abstractNumId w:val="30"/>
  </w:num>
  <w:num w:numId="26" w16cid:durableId="1000548995">
    <w:abstractNumId w:val="3"/>
  </w:num>
  <w:num w:numId="27" w16cid:durableId="1680699526">
    <w:abstractNumId w:val="13"/>
  </w:num>
  <w:num w:numId="28" w16cid:durableId="1863980870">
    <w:abstractNumId w:val="2"/>
  </w:num>
  <w:num w:numId="29" w16cid:durableId="704911365">
    <w:abstractNumId w:val="7"/>
  </w:num>
  <w:num w:numId="30" w16cid:durableId="336539960">
    <w:abstractNumId w:val="31"/>
  </w:num>
  <w:num w:numId="31" w16cid:durableId="358311970">
    <w:abstractNumId w:val="14"/>
  </w:num>
  <w:num w:numId="32" w16cid:durableId="1502043499">
    <w:abstractNumId w:val="9"/>
  </w:num>
  <w:num w:numId="33" w16cid:durableId="794442786">
    <w:abstractNumId w:val="17"/>
  </w:num>
  <w:num w:numId="34" w16cid:durableId="1362317008">
    <w:abstractNumId w:val="20"/>
  </w:num>
  <w:num w:numId="35" w16cid:durableId="1489513215">
    <w:abstractNumId w:val="19"/>
  </w:num>
  <w:num w:numId="36" w16cid:durableId="1826434676">
    <w:abstractNumId w:val="24"/>
  </w:num>
  <w:num w:numId="37" w16cid:durableId="1840192996">
    <w:abstractNumId w:val="33"/>
  </w:num>
  <w:num w:numId="38" w16cid:durableId="746221446">
    <w:abstractNumId w:val="4"/>
  </w:num>
  <w:num w:numId="39" w16cid:durableId="90010480">
    <w:abstractNumId w:val="32"/>
  </w:num>
  <w:num w:numId="40" w16cid:durableId="679425899">
    <w:abstractNumId w:val="4"/>
  </w:num>
  <w:num w:numId="41" w16cid:durableId="152794014">
    <w:abstractNumId w:val="8"/>
  </w:num>
  <w:num w:numId="42" w16cid:durableId="1298880801">
    <w:abstractNumId w:val="4"/>
  </w:num>
  <w:num w:numId="43" w16cid:durableId="191091560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11"/>
    <w:rsid w:val="000005F3"/>
    <w:rsid w:val="00000D25"/>
    <w:rsid w:val="00000EC5"/>
    <w:rsid w:val="00001D0D"/>
    <w:rsid w:val="00001FBF"/>
    <w:rsid w:val="00003475"/>
    <w:rsid w:val="00003AF5"/>
    <w:rsid w:val="00004CF1"/>
    <w:rsid w:val="00005771"/>
    <w:rsid w:val="00006FA2"/>
    <w:rsid w:val="000079D6"/>
    <w:rsid w:val="00007E9B"/>
    <w:rsid w:val="000118F4"/>
    <w:rsid w:val="00011D50"/>
    <w:rsid w:val="00011F0C"/>
    <w:rsid w:val="00012385"/>
    <w:rsid w:val="0001286B"/>
    <w:rsid w:val="00012B65"/>
    <w:rsid w:val="0001378E"/>
    <w:rsid w:val="0001418A"/>
    <w:rsid w:val="0001526D"/>
    <w:rsid w:val="000165B8"/>
    <w:rsid w:val="00017013"/>
    <w:rsid w:val="00017B73"/>
    <w:rsid w:val="00017B98"/>
    <w:rsid w:val="000203BE"/>
    <w:rsid w:val="00020C96"/>
    <w:rsid w:val="00020FB3"/>
    <w:rsid w:val="00021801"/>
    <w:rsid w:val="0002386F"/>
    <w:rsid w:val="00024690"/>
    <w:rsid w:val="000247E4"/>
    <w:rsid w:val="00026214"/>
    <w:rsid w:val="000267FB"/>
    <w:rsid w:val="000268B6"/>
    <w:rsid w:val="00026DD7"/>
    <w:rsid w:val="00031B2A"/>
    <w:rsid w:val="00031E08"/>
    <w:rsid w:val="00032183"/>
    <w:rsid w:val="00032CA3"/>
    <w:rsid w:val="00032D09"/>
    <w:rsid w:val="00033756"/>
    <w:rsid w:val="0003616F"/>
    <w:rsid w:val="0003645D"/>
    <w:rsid w:val="0003754F"/>
    <w:rsid w:val="00040323"/>
    <w:rsid w:val="00040A6C"/>
    <w:rsid w:val="00040DA6"/>
    <w:rsid w:val="00042F65"/>
    <w:rsid w:val="000431DE"/>
    <w:rsid w:val="000436D1"/>
    <w:rsid w:val="00046306"/>
    <w:rsid w:val="000469D3"/>
    <w:rsid w:val="00046C3F"/>
    <w:rsid w:val="00047559"/>
    <w:rsid w:val="00047626"/>
    <w:rsid w:val="00047F20"/>
    <w:rsid w:val="00047FC4"/>
    <w:rsid w:val="00050262"/>
    <w:rsid w:val="0005093B"/>
    <w:rsid w:val="00050C8B"/>
    <w:rsid w:val="00050FC9"/>
    <w:rsid w:val="000522ED"/>
    <w:rsid w:val="000525CE"/>
    <w:rsid w:val="00052849"/>
    <w:rsid w:val="000528BC"/>
    <w:rsid w:val="00055197"/>
    <w:rsid w:val="00055BA3"/>
    <w:rsid w:val="00055D97"/>
    <w:rsid w:val="00056EA4"/>
    <w:rsid w:val="0005733D"/>
    <w:rsid w:val="0006028B"/>
    <w:rsid w:val="00060858"/>
    <w:rsid w:val="00060ABB"/>
    <w:rsid w:val="0006118C"/>
    <w:rsid w:val="00061331"/>
    <w:rsid w:val="00061374"/>
    <w:rsid w:val="00061615"/>
    <w:rsid w:val="0006195B"/>
    <w:rsid w:val="00061DF6"/>
    <w:rsid w:val="00063585"/>
    <w:rsid w:val="000659A2"/>
    <w:rsid w:val="0006613D"/>
    <w:rsid w:val="00066566"/>
    <w:rsid w:val="00066B36"/>
    <w:rsid w:val="00066DA6"/>
    <w:rsid w:val="0006725A"/>
    <w:rsid w:val="00067A36"/>
    <w:rsid w:val="00070826"/>
    <w:rsid w:val="00070840"/>
    <w:rsid w:val="00070A9E"/>
    <w:rsid w:val="000717EC"/>
    <w:rsid w:val="00071CB1"/>
    <w:rsid w:val="00071DBD"/>
    <w:rsid w:val="00072411"/>
    <w:rsid w:val="00073624"/>
    <w:rsid w:val="00073F90"/>
    <w:rsid w:val="00075826"/>
    <w:rsid w:val="00075F04"/>
    <w:rsid w:val="00075FFB"/>
    <w:rsid w:val="00076D9F"/>
    <w:rsid w:val="000775AD"/>
    <w:rsid w:val="00077961"/>
    <w:rsid w:val="00080331"/>
    <w:rsid w:val="00080EC3"/>
    <w:rsid w:val="00081A02"/>
    <w:rsid w:val="000852BB"/>
    <w:rsid w:val="000855E9"/>
    <w:rsid w:val="00085E72"/>
    <w:rsid w:val="00085F7C"/>
    <w:rsid w:val="0008669E"/>
    <w:rsid w:val="00086894"/>
    <w:rsid w:val="00086BAB"/>
    <w:rsid w:val="0008729C"/>
    <w:rsid w:val="000878C8"/>
    <w:rsid w:val="00091052"/>
    <w:rsid w:val="00091754"/>
    <w:rsid w:val="0009229B"/>
    <w:rsid w:val="000924B9"/>
    <w:rsid w:val="00092A28"/>
    <w:rsid w:val="00093E23"/>
    <w:rsid w:val="00094E8A"/>
    <w:rsid w:val="000951A4"/>
    <w:rsid w:val="000957E8"/>
    <w:rsid w:val="00095C90"/>
    <w:rsid w:val="000960DC"/>
    <w:rsid w:val="000A0A05"/>
    <w:rsid w:val="000A1080"/>
    <w:rsid w:val="000A10DB"/>
    <w:rsid w:val="000A287E"/>
    <w:rsid w:val="000A29ED"/>
    <w:rsid w:val="000A2D72"/>
    <w:rsid w:val="000A35DA"/>
    <w:rsid w:val="000A3D67"/>
    <w:rsid w:val="000A42A2"/>
    <w:rsid w:val="000A56C9"/>
    <w:rsid w:val="000A579D"/>
    <w:rsid w:val="000A699F"/>
    <w:rsid w:val="000A6EBC"/>
    <w:rsid w:val="000A7657"/>
    <w:rsid w:val="000B02B9"/>
    <w:rsid w:val="000B0659"/>
    <w:rsid w:val="000B0D86"/>
    <w:rsid w:val="000B0F18"/>
    <w:rsid w:val="000B1EAB"/>
    <w:rsid w:val="000B23D8"/>
    <w:rsid w:val="000B2CAC"/>
    <w:rsid w:val="000B2CC1"/>
    <w:rsid w:val="000B3792"/>
    <w:rsid w:val="000B3935"/>
    <w:rsid w:val="000B3B36"/>
    <w:rsid w:val="000B3BBB"/>
    <w:rsid w:val="000B47AB"/>
    <w:rsid w:val="000B5682"/>
    <w:rsid w:val="000B58DB"/>
    <w:rsid w:val="000B61BE"/>
    <w:rsid w:val="000B61ED"/>
    <w:rsid w:val="000B6547"/>
    <w:rsid w:val="000B66F3"/>
    <w:rsid w:val="000B6A37"/>
    <w:rsid w:val="000B74EE"/>
    <w:rsid w:val="000B7D9A"/>
    <w:rsid w:val="000C0ABF"/>
    <w:rsid w:val="000C0C5A"/>
    <w:rsid w:val="000C1937"/>
    <w:rsid w:val="000C2CCE"/>
    <w:rsid w:val="000C322E"/>
    <w:rsid w:val="000C3683"/>
    <w:rsid w:val="000C4472"/>
    <w:rsid w:val="000C4E83"/>
    <w:rsid w:val="000C6284"/>
    <w:rsid w:val="000D0030"/>
    <w:rsid w:val="000D00E3"/>
    <w:rsid w:val="000D21DC"/>
    <w:rsid w:val="000D38DE"/>
    <w:rsid w:val="000D5416"/>
    <w:rsid w:val="000D6220"/>
    <w:rsid w:val="000D6448"/>
    <w:rsid w:val="000D6CA0"/>
    <w:rsid w:val="000E018E"/>
    <w:rsid w:val="000E1DC0"/>
    <w:rsid w:val="000E1DD7"/>
    <w:rsid w:val="000E2A26"/>
    <w:rsid w:val="000E2E72"/>
    <w:rsid w:val="000E3136"/>
    <w:rsid w:val="000E31E6"/>
    <w:rsid w:val="000E3243"/>
    <w:rsid w:val="000E4925"/>
    <w:rsid w:val="000E4A2F"/>
    <w:rsid w:val="000E4FA4"/>
    <w:rsid w:val="000E4FE5"/>
    <w:rsid w:val="000E69B7"/>
    <w:rsid w:val="000E6ABD"/>
    <w:rsid w:val="000E76FF"/>
    <w:rsid w:val="000E7AB8"/>
    <w:rsid w:val="000E7C73"/>
    <w:rsid w:val="000E7EE6"/>
    <w:rsid w:val="000E7F86"/>
    <w:rsid w:val="000F0361"/>
    <w:rsid w:val="000F0392"/>
    <w:rsid w:val="000F0600"/>
    <w:rsid w:val="000F06B7"/>
    <w:rsid w:val="000F0E6C"/>
    <w:rsid w:val="000F1640"/>
    <w:rsid w:val="000F1AE4"/>
    <w:rsid w:val="000F1C26"/>
    <w:rsid w:val="000F250F"/>
    <w:rsid w:val="000F28BC"/>
    <w:rsid w:val="000F2F89"/>
    <w:rsid w:val="000F3332"/>
    <w:rsid w:val="000F37ED"/>
    <w:rsid w:val="000F3AD7"/>
    <w:rsid w:val="000F40EE"/>
    <w:rsid w:val="000F43A9"/>
    <w:rsid w:val="000F4429"/>
    <w:rsid w:val="000F44BE"/>
    <w:rsid w:val="000F5FDD"/>
    <w:rsid w:val="000F7DF6"/>
    <w:rsid w:val="0010094E"/>
    <w:rsid w:val="0010116E"/>
    <w:rsid w:val="0010146F"/>
    <w:rsid w:val="00101B79"/>
    <w:rsid w:val="001023FF"/>
    <w:rsid w:val="00102506"/>
    <w:rsid w:val="00103A42"/>
    <w:rsid w:val="00104069"/>
    <w:rsid w:val="00104895"/>
    <w:rsid w:val="00105686"/>
    <w:rsid w:val="0010569A"/>
    <w:rsid w:val="00105763"/>
    <w:rsid w:val="00105E72"/>
    <w:rsid w:val="00106190"/>
    <w:rsid w:val="00106785"/>
    <w:rsid w:val="00106791"/>
    <w:rsid w:val="00106A1B"/>
    <w:rsid w:val="00106E33"/>
    <w:rsid w:val="001102D2"/>
    <w:rsid w:val="00111CA5"/>
    <w:rsid w:val="00113D3F"/>
    <w:rsid w:val="0011493A"/>
    <w:rsid w:val="001151C3"/>
    <w:rsid w:val="001159D1"/>
    <w:rsid w:val="00116DD9"/>
    <w:rsid w:val="00120CA2"/>
    <w:rsid w:val="00120D3D"/>
    <w:rsid w:val="001218D3"/>
    <w:rsid w:val="00121E16"/>
    <w:rsid w:val="00122671"/>
    <w:rsid w:val="0012328C"/>
    <w:rsid w:val="001232CA"/>
    <w:rsid w:val="00123827"/>
    <w:rsid w:val="00123DCC"/>
    <w:rsid w:val="00125C8B"/>
    <w:rsid w:val="00126F5C"/>
    <w:rsid w:val="001302BD"/>
    <w:rsid w:val="001327BF"/>
    <w:rsid w:val="001328AC"/>
    <w:rsid w:val="0013320E"/>
    <w:rsid w:val="0013376D"/>
    <w:rsid w:val="00133D10"/>
    <w:rsid w:val="001368C6"/>
    <w:rsid w:val="00136F16"/>
    <w:rsid w:val="001379E3"/>
    <w:rsid w:val="001401FA"/>
    <w:rsid w:val="00140528"/>
    <w:rsid w:val="00140FBD"/>
    <w:rsid w:val="00141693"/>
    <w:rsid w:val="00141768"/>
    <w:rsid w:val="00141C47"/>
    <w:rsid w:val="00141D48"/>
    <w:rsid w:val="00142464"/>
    <w:rsid w:val="00142BF4"/>
    <w:rsid w:val="001438A4"/>
    <w:rsid w:val="00143C93"/>
    <w:rsid w:val="0014424E"/>
    <w:rsid w:val="0014655D"/>
    <w:rsid w:val="00147B56"/>
    <w:rsid w:val="00147E9D"/>
    <w:rsid w:val="00147F16"/>
    <w:rsid w:val="00150641"/>
    <w:rsid w:val="00150794"/>
    <w:rsid w:val="00151FC5"/>
    <w:rsid w:val="001529D1"/>
    <w:rsid w:val="00153216"/>
    <w:rsid w:val="0015322F"/>
    <w:rsid w:val="001534BC"/>
    <w:rsid w:val="00153A7C"/>
    <w:rsid w:val="00153C73"/>
    <w:rsid w:val="00154116"/>
    <w:rsid w:val="00154B17"/>
    <w:rsid w:val="00154CEB"/>
    <w:rsid w:val="00156007"/>
    <w:rsid w:val="001566BE"/>
    <w:rsid w:val="001577C0"/>
    <w:rsid w:val="00157B85"/>
    <w:rsid w:val="00160DC7"/>
    <w:rsid w:val="0016186B"/>
    <w:rsid w:val="00161F2F"/>
    <w:rsid w:val="00162981"/>
    <w:rsid w:val="00162B4B"/>
    <w:rsid w:val="00162E8E"/>
    <w:rsid w:val="0016363D"/>
    <w:rsid w:val="001645F8"/>
    <w:rsid w:val="00166645"/>
    <w:rsid w:val="001667F9"/>
    <w:rsid w:val="00167347"/>
    <w:rsid w:val="00167EBB"/>
    <w:rsid w:val="001701F5"/>
    <w:rsid w:val="00171017"/>
    <w:rsid w:val="001715A9"/>
    <w:rsid w:val="00171B48"/>
    <w:rsid w:val="00172001"/>
    <w:rsid w:val="0017200D"/>
    <w:rsid w:val="00172E89"/>
    <w:rsid w:val="001733AF"/>
    <w:rsid w:val="001735D3"/>
    <w:rsid w:val="00173BDE"/>
    <w:rsid w:val="00174294"/>
    <w:rsid w:val="00174A9B"/>
    <w:rsid w:val="00175B3D"/>
    <w:rsid w:val="0017751E"/>
    <w:rsid w:val="001777C3"/>
    <w:rsid w:val="0018082C"/>
    <w:rsid w:val="00181297"/>
    <w:rsid w:val="00181A1A"/>
    <w:rsid w:val="00182B25"/>
    <w:rsid w:val="00183318"/>
    <w:rsid w:val="00184119"/>
    <w:rsid w:val="00186E79"/>
    <w:rsid w:val="00186EA1"/>
    <w:rsid w:val="00187258"/>
    <w:rsid w:val="00187761"/>
    <w:rsid w:val="001936CA"/>
    <w:rsid w:val="0019398B"/>
    <w:rsid w:val="00193BC1"/>
    <w:rsid w:val="00194947"/>
    <w:rsid w:val="00194C4F"/>
    <w:rsid w:val="00194CC7"/>
    <w:rsid w:val="00195453"/>
    <w:rsid w:val="00196A40"/>
    <w:rsid w:val="00196C2E"/>
    <w:rsid w:val="0019731A"/>
    <w:rsid w:val="00197461"/>
    <w:rsid w:val="001A0779"/>
    <w:rsid w:val="001A0EBA"/>
    <w:rsid w:val="001A1940"/>
    <w:rsid w:val="001A1EF0"/>
    <w:rsid w:val="001A2F79"/>
    <w:rsid w:val="001A3041"/>
    <w:rsid w:val="001A37B5"/>
    <w:rsid w:val="001A37E6"/>
    <w:rsid w:val="001A5247"/>
    <w:rsid w:val="001A5B3A"/>
    <w:rsid w:val="001A62A0"/>
    <w:rsid w:val="001A6A7F"/>
    <w:rsid w:val="001A7407"/>
    <w:rsid w:val="001A7FC8"/>
    <w:rsid w:val="001B0654"/>
    <w:rsid w:val="001B16CD"/>
    <w:rsid w:val="001B1C77"/>
    <w:rsid w:val="001B2675"/>
    <w:rsid w:val="001B268A"/>
    <w:rsid w:val="001B26CD"/>
    <w:rsid w:val="001B2CAA"/>
    <w:rsid w:val="001B4F9D"/>
    <w:rsid w:val="001B605D"/>
    <w:rsid w:val="001B6F5F"/>
    <w:rsid w:val="001B712A"/>
    <w:rsid w:val="001B7470"/>
    <w:rsid w:val="001B77C5"/>
    <w:rsid w:val="001B79A0"/>
    <w:rsid w:val="001B79BB"/>
    <w:rsid w:val="001C0304"/>
    <w:rsid w:val="001C0D3A"/>
    <w:rsid w:val="001C0DCA"/>
    <w:rsid w:val="001C1961"/>
    <w:rsid w:val="001C1AB8"/>
    <w:rsid w:val="001C1C21"/>
    <w:rsid w:val="001C22AB"/>
    <w:rsid w:val="001C303F"/>
    <w:rsid w:val="001C316B"/>
    <w:rsid w:val="001C3E0C"/>
    <w:rsid w:val="001C4893"/>
    <w:rsid w:val="001C580D"/>
    <w:rsid w:val="001C667E"/>
    <w:rsid w:val="001D07FC"/>
    <w:rsid w:val="001D0994"/>
    <w:rsid w:val="001D099F"/>
    <w:rsid w:val="001D133C"/>
    <w:rsid w:val="001D1F51"/>
    <w:rsid w:val="001D262A"/>
    <w:rsid w:val="001D2730"/>
    <w:rsid w:val="001D2B6E"/>
    <w:rsid w:val="001D3847"/>
    <w:rsid w:val="001D3C14"/>
    <w:rsid w:val="001D3F49"/>
    <w:rsid w:val="001D40C7"/>
    <w:rsid w:val="001D4A5A"/>
    <w:rsid w:val="001D4D7A"/>
    <w:rsid w:val="001D4DE0"/>
    <w:rsid w:val="001D5236"/>
    <w:rsid w:val="001D5621"/>
    <w:rsid w:val="001D5B5A"/>
    <w:rsid w:val="001D60C4"/>
    <w:rsid w:val="001D6669"/>
    <w:rsid w:val="001D7B79"/>
    <w:rsid w:val="001E0963"/>
    <w:rsid w:val="001E0BB6"/>
    <w:rsid w:val="001E0DB9"/>
    <w:rsid w:val="001E1763"/>
    <w:rsid w:val="001E1B6B"/>
    <w:rsid w:val="001E3DE3"/>
    <w:rsid w:val="001E3F0E"/>
    <w:rsid w:val="001E4276"/>
    <w:rsid w:val="001E4524"/>
    <w:rsid w:val="001E471F"/>
    <w:rsid w:val="001E5499"/>
    <w:rsid w:val="001E57DE"/>
    <w:rsid w:val="001E5AC9"/>
    <w:rsid w:val="001E7712"/>
    <w:rsid w:val="001E7DAE"/>
    <w:rsid w:val="001F03D6"/>
    <w:rsid w:val="001F05B0"/>
    <w:rsid w:val="001F10DC"/>
    <w:rsid w:val="001F1231"/>
    <w:rsid w:val="001F1391"/>
    <w:rsid w:val="001F18CB"/>
    <w:rsid w:val="001F1F28"/>
    <w:rsid w:val="001F23C7"/>
    <w:rsid w:val="001F24ED"/>
    <w:rsid w:val="001F332E"/>
    <w:rsid w:val="001F3E84"/>
    <w:rsid w:val="001F4AE1"/>
    <w:rsid w:val="001F50AE"/>
    <w:rsid w:val="001F5312"/>
    <w:rsid w:val="001F56F9"/>
    <w:rsid w:val="001F6354"/>
    <w:rsid w:val="001F648A"/>
    <w:rsid w:val="001F673A"/>
    <w:rsid w:val="001F72E4"/>
    <w:rsid w:val="001F732A"/>
    <w:rsid w:val="0020013F"/>
    <w:rsid w:val="002002BC"/>
    <w:rsid w:val="00200750"/>
    <w:rsid w:val="0020118C"/>
    <w:rsid w:val="00201305"/>
    <w:rsid w:val="002017EE"/>
    <w:rsid w:val="002018DB"/>
    <w:rsid w:val="00201DF4"/>
    <w:rsid w:val="00201F6A"/>
    <w:rsid w:val="00202903"/>
    <w:rsid w:val="00203273"/>
    <w:rsid w:val="00203868"/>
    <w:rsid w:val="00204316"/>
    <w:rsid w:val="00204B6B"/>
    <w:rsid w:val="0020591B"/>
    <w:rsid w:val="00205A2C"/>
    <w:rsid w:val="00205B76"/>
    <w:rsid w:val="00206C42"/>
    <w:rsid w:val="00207EC1"/>
    <w:rsid w:val="00210714"/>
    <w:rsid w:val="00210895"/>
    <w:rsid w:val="0021098B"/>
    <w:rsid w:val="00211321"/>
    <w:rsid w:val="00211F84"/>
    <w:rsid w:val="00213335"/>
    <w:rsid w:val="00213456"/>
    <w:rsid w:val="00213D9A"/>
    <w:rsid w:val="00213E4F"/>
    <w:rsid w:val="0021458C"/>
    <w:rsid w:val="0021492A"/>
    <w:rsid w:val="00214973"/>
    <w:rsid w:val="002168E8"/>
    <w:rsid w:val="00220696"/>
    <w:rsid w:val="0022100E"/>
    <w:rsid w:val="00221D19"/>
    <w:rsid w:val="0022209B"/>
    <w:rsid w:val="0022357B"/>
    <w:rsid w:val="00223666"/>
    <w:rsid w:val="00224625"/>
    <w:rsid w:val="00224907"/>
    <w:rsid w:val="00224DD4"/>
    <w:rsid w:val="002251C5"/>
    <w:rsid w:val="002259AC"/>
    <w:rsid w:val="002260EA"/>
    <w:rsid w:val="00226157"/>
    <w:rsid w:val="0022639D"/>
    <w:rsid w:val="0022663C"/>
    <w:rsid w:val="002266F2"/>
    <w:rsid w:val="00226ACF"/>
    <w:rsid w:val="002305DA"/>
    <w:rsid w:val="00230ECF"/>
    <w:rsid w:val="00231058"/>
    <w:rsid w:val="0023273E"/>
    <w:rsid w:val="0023298F"/>
    <w:rsid w:val="002348E8"/>
    <w:rsid w:val="0023521D"/>
    <w:rsid w:val="002353F5"/>
    <w:rsid w:val="00235597"/>
    <w:rsid w:val="00235CD1"/>
    <w:rsid w:val="00235F05"/>
    <w:rsid w:val="00237BFC"/>
    <w:rsid w:val="0024022D"/>
    <w:rsid w:val="002403F2"/>
    <w:rsid w:val="00240E4E"/>
    <w:rsid w:val="002410A3"/>
    <w:rsid w:val="002422EC"/>
    <w:rsid w:val="002426E8"/>
    <w:rsid w:val="002432C7"/>
    <w:rsid w:val="00243B32"/>
    <w:rsid w:val="00243C58"/>
    <w:rsid w:val="00244579"/>
    <w:rsid w:val="0024483D"/>
    <w:rsid w:val="00244C90"/>
    <w:rsid w:val="002450DE"/>
    <w:rsid w:val="002457FA"/>
    <w:rsid w:val="00245BF8"/>
    <w:rsid w:val="00246703"/>
    <w:rsid w:val="00246C27"/>
    <w:rsid w:val="002478D9"/>
    <w:rsid w:val="0025021F"/>
    <w:rsid w:val="002508F4"/>
    <w:rsid w:val="002518E0"/>
    <w:rsid w:val="00252892"/>
    <w:rsid w:val="00253D20"/>
    <w:rsid w:val="00253DAD"/>
    <w:rsid w:val="00253F87"/>
    <w:rsid w:val="0025421C"/>
    <w:rsid w:val="00254EE5"/>
    <w:rsid w:val="00255AF0"/>
    <w:rsid w:val="00255F0C"/>
    <w:rsid w:val="00256F07"/>
    <w:rsid w:val="002578A1"/>
    <w:rsid w:val="00257D1D"/>
    <w:rsid w:val="0026028D"/>
    <w:rsid w:val="0026090C"/>
    <w:rsid w:val="00260B9B"/>
    <w:rsid w:val="00260D79"/>
    <w:rsid w:val="00260EF0"/>
    <w:rsid w:val="0026100A"/>
    <w:rsid w:val="002621C9"/>
    <w:rsid w:val="0026249D"/>
    <w:rsid w:val="00264202"/>
    <w:rsid w:val="00264572"/>
    <w:rsid w:val="0026479B"/>
    <w:rsid w:val="00264E66"/>
    <w:rsid w:val="00265856"/>
    <w:rsid w:val="00266A31"/>
    <w:rsid w:val="0026705D"/>
    <w:rsid w:val="00270E92"/>
    <w:rsid w:val="002710B9"/>
    <w:rsid w:val="00271589"/>
    <w:rsid w:val="00271E19"/>
    <w:rsid w:val="00271F79"/>
    <w:rsid w:val="00272DAC"/>
    <w:rsid w:val="00272EF5"/>
    <w:rsid w:val="00273179"/>
    <w:rsid w:val="002731A8"/>
    <w:rsid w:val="00274057"/>
    <w:rsid w:val="00274425"/>
    <w:rsid w:val="00275307"/>
    <w:rsid w:val="00275E4A"/>
    <w:rsid w:val="00276AA8"/>
    <w:rsid w:val="00277366"/>
    <w:rsid w:val="00277D0B"/>
    <w:rsid w:val="00283A94"/>
    <w:rsid w:val="00283EC7"/>
    <w:rsid w:val="00284D93"/>
    <w:rsid w:val="002856C5"/>
    <w:rsid w:val="00285871"/>
    <w:rsid w:val="00285885"/>
    <w:rsid w:val="002860DE"/>
    <w:rsid w:val="00286D2A"/>
    <w:rsid w:val="00287101"/>
    <w:rsid w:val="00287E81"/>
    <w:rsid w:val="00290491"/>
    <w:rsid w:val="00290661"/>
    <w:rsid w:val="002907FD"/>
    <w:rsid w:val="002908C6"/>
    <w:rsid w:val="00290A65"/>
    <w:rsid w:val="00290E4A"/>
    <w:rsid w:val="002910F0"/>
    <w:rsid w:val="0029163B"/>
    <w:rsid w:val="00291676"/>
    <w:rsid w:val="00292022"/>
    <w:rsid w:val="00292346"/>
    <w:rsid w:val="0029265D"/>
    <w:rsid w:val="00292A3A"/>
    <w:rsid w:val="002937D2"/>
    <w:rsid w:val="00293B05"/>
    <w:rsid w:val="00294175"/>
    <w:rsid w:val="00294468"/>
    <w:rsid w:val="00294A02"/>
    <w:rsid w:val="002950FA"/>
    <w:rsid w:val="002951B5"/>
    <w:rsid w:val="00295411"/>
    <w:rsid w:val="00295476"/>
    <w:rsid w:val="00295B43"/>
    <w:rsid w:val="00296789"/>
    <w:rsid w:val="0029684D"/>
    <w:rsid w:val="00297B0F"/>
    <w:rsid w:val="00297ECA"/>
    <w:rsid w:val="002A0447"/>
    <w:rsid w:val="002A0C84"/>
    <w:rsid w:val="002A109F"/>
    <w:rsid w:val="002A1A63"/>
    <w:rsid w:val="002A1E3D"/>
    <w:rsid w:val="002A228C"/>
    <w:rsid w:val="002A2889"/>
    <w:rsid w:val="002A3157"/>
    <w:rsid w:val="002A3DC8"/>
    <w:rsid w:val="002A3E86"/>
    <w:rsid w:val="002A507C"/>
    <w:rsid w:val="002A5411"/>
    <w:rsid w:val="002A54BB"/>
    <w:rsid w:val="002A57EE"/>
    <w:rsid w:val="002A5B9C"/>
    <w:rsid w:val="002A672B"/>
    <w:rsid w:val="002A7AB8"/>
    <w:rsid w:val="002A7F31"/>
    <w:rsid w:val="002B1F98"/>
    <w:rsid w:val="002B23FF"/>
    <w:rsid w:val="002B361E"/>
    <w:rsid w:val="002B3F28"/>
    <w:rsid w:val="002B474B"/>
    <w:rsid w:val="002B4D0B"/>
    <w:rsid w:val="002B58D8"/>
    <w:rsid w:val="002B6F63"/>
    <w:rsid w:val="002B7443"/>
    <w:rsid w:val="002B7543"/>
    <w:rsid w:val="002B7EE8"/>
    <w:rsid w:val="002B7F2E"/>
    <w:rsid w:val="002C1D45"/>
    <w:rsid w:val="002C2358"/>
    <w:rsid w:val="002C2751"/>
    <w:rsid w:val="002C2DC8"/>
    <w:rsid w:val="002C3D96"/>
    <w:rsid w:val="002C4A77"/>
    <w:rsid w:val="002C5711"/>
    <w:rsid w:val="002C5AB3"/>
    <w:rsid w:val="002C60E2"/>
    <w:rsid w:val="002C6724"/>
    <w:rsid w:val="002C6B9F"/>
    <w:rsid w:val="002C7392"/>
    <w:rsid w:val="002D05FD"/>
    <w:rsid w:val="002D0BD6"/>
    <w:rsid w:val="002D15F0"/>
    <w:rsid w:val="002D1774"/>
    <w:rsid w:val="002D2B84"/>
    <w:rsid w:val="002D35C4"/>
    <w:rsid w:val="002D3B56"/>
    <w:rsid w:val="002D3D2A"/>
    <w:rsid w:val="002D48B2"/>
    <w:rsid w:val="002D62D5"/>
    <w:rsid w:val="002D7501"/>
    <w:rsid w:val="002D76EA"/>
    <w:rsid w:val="002E0071"/>
    <w:rsid w:val="002E095D"/>
    <w:rsid w:val="002E0AC6"/>
    <w:rsid w:val="002E0D0E"/>
    <w:rsid w:val="002E11AE"/>
    <w:rsid w:val="002E15B9"/>
    <w:rsid w:val="002E1996"/>
    <w:rsid w:val="002E21FA"/>
    <w:rsid w:val="002E2247"/>
    <w:rsid w:val="002E22C2"/>
    <w:rsid w:val="002E22FF"/>
    <w:rsid w:val="002E2C2D"/>
    <w:rsid w:val="002E33A9"/>
    <w:rsid w:val="002E39A8"/>
    <w:rsid w:val="002E76CD"/>
    <w:rsid w:val="002F099B"/>
    <w:rsid w:val="002F09B1"/>
    <w:rsid w:val="002F0A83"/>
    <w:rsid w:val="002F11B3"/>
    <w:rsid w:val="002F20D4"/>
    <w:rsid w:val="002F2277"/>
    <w:rsid w:val="002F3D89"/>
    <w:rsid w:val="002F411C"/>
    <w:rsid w:val="002F4915"/>
    <w:rsid w:val="002F4DA4"/>
    <w:rsid w:val="002F5382"/>
    <w:rsid w:val="002F538B"/>
    <w:rsid w:val="002F6047"/>
    <w:rsid w:val="00300657"/>
    <w:rsid w:val="00300BFA"/>
    <w:rsid w:val="00301836"/>
    <w:rsid w:val="00302232"/>
    <w:rsid w:val="00303861"/>
    <w:rsid w:val="00303966"/>
    <w:rsid w:val="00303E6C"/>
    <w:rsid w:val="0030496F"/>
    <w:rsid w:val="00304A0E"/>
    <w:rsid w:val="00304B02"/>
    <w:rsid w:val="00305184"/>
    <w:rsid w:val="003059E0"/>
    <w:rsid w:val="00305D12"/>
    <w:rsid w:val="00306182"/>
    <w:rsid w:val="003061C0"/>
    <w:rsid w:val="003070E3"/>
    <w:rsid w:val="00307F4A"/>
    <w:rsid w:val="0031022A"/>
    <w:rsid w:val="0031087F"/>
    <w:rsid w:val="00310A16"/>
    <w:rsid w:val="0031145B"/>
    <w:rsid w:val="003115E3"/>
    <w:rsid w:val="00311EDF"/>
    <w:rsid w:val="00312B19"/>
    <w:rsid w:val="00312DCA"/>
    <w:rsid w:val="003132E4"/>
    <w:rsid w:val="0031364F"/>
    <w:rsid w:val="0031487E"/>
    <w:rsid w:val="00315023"/>
    <w:rsid w:val="00315BEE"/>
    <w:rsid w:val="003160DB"/>
    <w:rsid w:val="00316E09"/>
    <w:rsid w:val="003174BA"/>
    <w:rsid w:val="00317C20"/>
    <w:rsid w:val="0032020F"/>
    <w:rsid w:val="00320253"/>
    <w:rsid w:val="003211CD"/>
    <w:rsid w:val="0032293C"/>
    <w:rsid w:val="0032376E"/>
    <w:rsid w:val="00324219"/>
    <w:rsid w:val="003245F7"/>
    <w:rsid w:val="00325DBB"/>
    <w:rsid w:val="003302CE"/>
    <w:rsid w:val="003315BC"/>
    <w:rsid w:val="00332FD2"/>
    <w:rsid w:val="0033423D"/>
    <w:rsid w:val="00334990"/>
    <w:rsid w:val="00335B22"/>
    <w:rsid w:val="00335CFB"/>
    <w:rsid w:val="003362B6"/>
    <w:rsid w:val="00336425"/>
    <w:rsid w:val="00336561"/>
    <w:rsid w:val="00336578"/>
    <w:rsid w:val="003370A6"/>
    <w:rsid w:val="0033728B"/>
    <w:rsid w:val="0033738C"/>
    <w:rsid w:val="00341629"/>
    <w:rsid w:val="00341763"/>
    <w:rsid w:val="00341CD8"/>
    <w:rsid w:val="003422FB"/>
    <w:rsid w:val="003429DA"/>
    <w:rsid w:val="00342A6E"/>
    <w:rsid w:val="00342B8A"/>
    <w:rsid w:val="00343921"/>
    <w:rsid w:val="0034438E"/>
    <w:rsid w:val="00344719"/>
    <w:rsid w:val="0034498C"/>
    <w:rsid w:val="00345153"/>
    <w:rsid w:val="00346B10"/>
    <w:rsid w:val="00346B82"/>
    <w:rsid w:val="00346DF9"/>
    <w:rsid w:val="00346FA9"/>
    <w:rsid w:val="0034722A"/>
    <w:rsid w:val="003507DD"/>
    <w:rsid w:val="0035087B"/>
    <w:rsid w:val="00350FA6"/>
    <w:rsid w:val="00351A14"/>
    <w:rsid w:val="0035202D"/>
    <w:rsid w:val="00352E37"/>
    <w:rsid w:val="00355115"/>
    <w:rsid w:val="00357990"/>
    <w:rsid w:val="003606DF"/>
    <w:rsid w:val="00360742"/>
    <w:rsid w:val="00360E4B"/>
    <w:rsid w:val="00360F8D"/>
    <w:rsid w:val="003619AC"/>
    <w:rsid w:val="00362975"/>
    <w:rsid w:val="00362A49"/>
    <w:rsid w:val="003632A5"/>
    <w:rsid w:val="003634C4"/>
    <w:rsid w:val="00363881"/>
    <w:rsid w:val="00364480"/>
    <w:rsid w:val="003645BA"/>
    <w:rsid w:val="00364A12"/>
    <w:rsid w:val="003659B1"/>
    <w:rsid w:val="00365C4E"/>
    <w:rsid w:val="003662F2"/>
    <w:rsid w:val="003664C0"/>
    <w:rsid w:val="003676EE"/>
    <w:rsid w:val="00367CF6"/>
    <w:rsid w:val="00370A7C"/>
    <w:rsid w:val="003712B5"/>
    <w:rsid w:val="003720D7"/>
    <w:rsid w:val="0037248F"/>
    <w:rsid w:val="00372E51"/>
    <w:rsid w:val="003730FF"/>
    <w:rsid w:val="00373333"/>
    <w:rsid w:val="003736B5"/>
    <w:rsid w:val="003737F6"/>
    <w:rsid w:val="00373822"/>
    <w:rsid w:val="0037457B"/>
    <w:rsid w:val="00374CF2"/>
    <w:rsid w:val="00374F1C"/>
    <w:rsid w:val="00375BE4"/>
    <w:rsid w:val="00375C2D"/>
    <w:rsid w:val="00376985"/>
    <w:rsid w:val="003770B0"/>
    <w:rsid w:val="00377B30"/>
    <w:rsid w:val="00381D77"/>
    <w:rsid w:val="00381E28"/>
    <w:rsid w:val="00382770"/>
    <w:rsid w:val="003827AE"/>
    <w:rsid w:val="00382B47"/>
    <w:rsid w:val="00382B7F"/>
    <w:rsid w:val="00382B84"/>
    <w:rsid w:val="003830FA"/>
    <w:rsid w:val="00383390"/>
    <w:rsid w:val="00383509"/>
    <w:rsid w:val="00383FE7"/>
    <w:rsid w:val="00384499"/>
    <w:rsid w:val="00384843"/>
    <w:rsid w:val="00385029"/>
    <w:rsid w:val="00385C11"/>
    <w:rsid w:val="0038608D"/>
    <w:rsid w:val="0038786C"/>
    <w:rsid w:val="0039004C"/>
    <w:rsid w:val="003900E8"/>
    <w:rsid w:val="00391289"/>
    <w:rsid w:val="00391C67"/>
    <w:rsid w:val="003924B3"/>
    <w:rsid w:val="00392B36"/>
    <w:rsid w:val="00393557"/>
    <w:rsid w:val="00393FFB"/>
    <w:rsid w:val="003947CC"/>
    <w:rsid w:val="003948BC"/>
    <w:rsid w:val="00395B05"/>
    <w:rsid w:val="00395EBD"/>
    <w:rsid w:val="00396891"/>
    <w:rsid w:val="00396C23"/>
    <w:rsid w:val="00397500"/>
    <w:rsid w:val="00397F23"/>
    <w:rsid w:val="003A0C52"/>
    <w:rsid w:val="003A2E64"/>
    <w:rsid w:val="003A4361"/>
    <w:rsid w:val="003A4992"/>
    <w:rsid w:val="003A52DB"/>
    <w:rsid w:val="003A7962"/>
    <w:rsid w:val="003A79CC"/>
    <w:rsid w:val="003B108F"/>
    <w:rsid w:val="003B2174"/>
    <w:rsid w:val="003B222D"/>
    <w:rsid w:val="003B2FE4"/>
    <w:rsid w:val="003B3C73"/>
    <w:rsid w:val="003B5BF8"/>
    <w:rsid w:val="003B61D7"/>
    <w:rsid w:val="003B6B1E"/>
    <w:rsid w:val="003B749C"/>
    <w:rsid w:val="003C0B08"/>
    <w:rsid w:val="003C110B"/>
    <w:rsid w:val="003C1926"/>
    <w:rsid w:val="003C19D7"/>
    <w:rsid w:val="003C2D79"/>
    <w:rsid w:val="003C3B2D"/>
    <w:rsid w:val="003C3EE9"/>
    <w:rsid w:val="003C4E33"/>
    <w:rsid w:val="003C5FF4"/>
    <w:rsid w:val="003C634B"/>
    <w:rsid w:val="003C6543"/>
    <w:rsid w:val="003C6F2B"/>
    <w:rsid w:val="003C75F8"/>
    <w:rsid w:val="003C79B2"/>
    <w:rsid w:val="003C7C34"/>
    <w:rsid w:val="003D088D"/>
    <w:rsid w:val="003D08D1"/>
    <w:rsid w:val="003D0BD4"/>
    <w:rsid w:val="003D190F"/>
    <w:rsid w:val="003D19B5"/>
    <w:rsid w:val="003D2468"/>
    <w:rsid w:val="003D24E4"/>
    <w:rsid w:val="003D2FB6"/>
    <w:rsid w:val="003D3506"/>
    <w:rsid w:val="003D38FD"/>
    <w:rsid w:val="003D4A07"/>
    <w:rsid w:val="003D5943"/>
    <w:rsid w:val="003D5E33"/>
    <w:rsid w:val="003D62FA"/>
    <w:rsid w:val="003D684B"/>
    <w:rsid w:val="003D7286"/>
    <w:rsid w:val="003D773E"/>
    <w:rsid w:val="003E122C"/>
    <w:rsid w:val="003E1835"/>
    <w:rsid w:val="003E1B33"/>
    <w:rsid w:val="003E33FE"/>
    <w:rsid w:val="003E7F0F"/>
    <w:rsid w:val="003F0C48"/>
    <w:rsid w:val="003F0F52"/>
    <w:rsid w:val="003F1216"/>
    <w:rsid w:val="003F1EA5"/>
    <w:rsid w:val="003F27EB"/>
    <w:rsid w:val="003F3604"/>
    <w:rsid w:val="003F381F"/>
    <w:rsid w:val="003F3D31"/>
    <w:rsid w:val="003F3F90"/>
    <w:rsid w:val="003F4266"/>
    <w:rsid w:val="003F4BE1"/>
    <w:rsid w:val="003F5912"/>
    <w:rsid w:val="003F5970"/>
    <w:rsid w:val="003F5C62"/>
    <w:rsid w:val="003F62CB"/>
    <w:rsid w:val="003F6555"/>
    <w:rsid w:val="003F65B9"/>
    <w:rsid w:val="003F6A91"/>
    <w:rsid w:val="0040000C"/>
    <w:rsid w:val="004004B8"/>
    <w:rsid w:val="00400B28"/>
    <w:rsid w:val="0040103E"/>
    <w:rsid w:val="00401B3C"/>
    <w:rsid w:val="004020EC"/>
    <w:rsid w:val="00402B03"/>
    <w:rsid w:val="00402CAB"/>
    <w:rsid w:val="004046A5"/>
    <w:rsid w:val="00404EEC"/>
    <w:rsid w:val="00405602"/>
    <w:rsid w:val="004057EF"/>
    <w:rsid w:val="0040593C"/>
    <w:rsid w:val="0040615B"/>
    <w:rsid w:val="0040622A"/>
    <w:rsid w:val="004069A8"/>
    <w:rsid w:val="00407544"/>
    <w:rsid w:val="00407751"/>
    <w:rsid w:val="004077F8"/>
    <w:rsid w:val="00407E79"/>
    <w:rsid w:val="004103FC"/>
    <w:rsid w:val="0041052D"/>
    <w:rsid w:val="00411558"/>
    <w:rsid w:val="00411C82"/>
    <w:rsid w:val="00412103"/>
    <w:rsid w:val="004121CF"/>
    <w:rsid w:val="004124EF"/>
    <w:rsid w:val="00412BED"/>
    <w:rsid w:val="004139BA"/>
    <w:rsid w:val="00413B6E"/>
    <w:rsid w:val="00413B87"/>
    <w:rsid w:val="00413D11"/>
    <w:rsid w:val="00415200"/>
    <w:rsid w:val="00415829"/>
    <w:rsid w:val="0041591F"/>
    <w:rsid w:val="0041743D"/>
    <w:rsid w:val="00417466"/>
    <w:rsid w:val="00417A99"/>
    <w:rsid w:val="00417ECC"/>
    <w:rsid w:val="00420885"/>
    <w:rsid w:val="00420DD3"/>
    <w:rsid w:val="00420E19"/>
    <w:rsid w:val="0042103F"/>
    <w:rsid w:val="004221EB"/>
    <w:rsid w:val="00422609"/>
    <w:rsid w:val="00422E10"/>
    <w:rsid w:val="00422ECA"/>
    <w:rsid w:val="00423783"/>
    <w:rsid w:val="004238EC"/>
    <w:rsid w:val="00424968"/>
    <w:rsid w:val="00424FA4"/>
    <w:rsid w:val="00425391"/>
    <w:rsid w:val="0042629B"/>
    <w:rsid w:val="0042640D"/>
    <w:rsid w:val="004267C4"/>
    <w:rsid w:val="00431884"/>
    <w:rsid w:val="00431AF8"/>
    <w:rsid w:val="00431D10"/>
    <w:rsid w:val="0043232A"/>
    <w:rsid w:val="00432445"/>
    <w:rsid w:val="00432824"/>
    <w:rsid w:val="004335FC"/>
    <w:rsid w:val="004339AA"/>
    <w:rsid w:val="00433ACB"/>
    <w:rsid w:val="0043424A"/>
    <w:rsid w:val="00435342"/>
    <w:rsid w:val="0043565B"/>
    <w:rsid w:val="00435BBA"/>
    <w:rsid w:val="00435F96"/>
    <w:rsid w:val="0043677E"/>
    <w:rsid w:val="004369E2"/>
    <w:rsid w:val="00436D8B"/>
    <w:rsid w:val="004370CA"/>
    <w:rsid w:val="0043739A"/>
    <w:rsid w:val="00437B6D"/>
    <w:rsid w:val="00441883"/>
    <w:rsid w:val="00441995"/>
    <w:rsid w:val="00441FCE"/>
    <w:rsid w:val="0044248A"/>
    <w:rsid w:val="00442D7F"/>
    <w:rsid w:val="004432B7"/>
    <w:rsid w:val="00443C8A"/>
    <w:rsid w:val="00444084"/>
    <w:rsid w:val="004447D3"/>
    <w:rsid w:val="00444C84"/>
    <w:rsid w:val="00445C80"/>
    <w:rsid w:val="004468E7"/>
    <w:rsid w:val="004479CC"/>
    <w:rsid w:val="004479F1"/>
    <w:rsid w:val="00447FF7"/>
    <w:rsid w:val="0045061C"/>
    <w:rsid w:val="004509E2"/>
    <w:rsid w:val="00450DF2"/>
    <w:rsid w:val="00451101"/>
    <w:rsid w:val="004513CD"/>
    <w:rsid w:val="0045187A"/>
    <w:rsid w:val="004538F7"/>
    <w:rsid w:val="00453D38"/>
    <w:rsid w:val="0045501A"/>
    <w:rsid w:val="004571B3"/>
    <w:rsid w:val="004573A8"/>
    <w:rsid w:val="004602F9"/>
    <w:rsid w:val="004607B2"/>
    <w:rsid w:val="004607F5"/>
    <w:rsid w:val="0046088E"/>
    <w:rsid w:val="00460B58"/>
    <w:rsid w:val="00461774"/>
    <w:rsid w:val="00463411"/>
    <w:rsid w:val="004637F5"/>
    <w:rsid w:val="00463943"/>
    <w:rsid w:val="00463B21"/>
    <w:rsid w:val="00464957"/>
    <w:rsid w:val="00465896"/>
    <w:rsid w:val="00466488"/>
    <w:rsid w:val="00466630"/>
    <w:rsid w:val="00467A07"/>
    <w:rsid w:val="00467D05"/>
    <w:rsid w:val="00470073"/>
    <w:rsid w:val="0047013F"/>
    <w:rsid w:val="00471401"/>
    <w:rsid w:val="00471916"/>
    <w:rsid w:val="00472746"/>
    <w:rsid w:val="00472C87"/>
    <w:rsid w:val="004733C3"/>
    <w:rsid w:val="00474E48"/>
    <w:rsid w:val="00475273"/>
    <w:rsid w:val="00475859"/>
    <w:rsid w:val="00475B36"/>
    <w:rsid w:val="00475B87"/>
    <w:rsid w:val="004762B4"/>
    <w:rsid w:val="00476319"/>
    <w:rsid w:val="00476E43"/>
    <w:rsid w:val="00477EFB"/>
    <w:rsid w:val="00480E78"/>
    <w:rsid w:val="00481273"/>
    <w:rsid w:val="00481AA0"/>
    <w:rsid w:val="00481D99"/>
    <w:rsid w:val="00481F03"/>
    <w:rsid w:val="00481F7C"/>
    <w:rsid w:val="00482A48"/>
    <w:rsid w:val="00482CDD"/>
    <w:rsid w:val="00482E86"/>
    <w:rsid w:val="004844A4"/>
    <w:rsid w:val="0048463E"/>
    <w:rsid w:val="004847A2"/>
    <w:rsid w:val="004847B4"/>
    <w:rsid w:val="004852CC"/>
    <w:rsid w:val="0048561F"/>
    <w:rsid w:val="004865C1"/>
    <w:rsid w:val="00487C64"/>
    <w:rsid w:val="00487D8C"/>
    <w:rsid w:val="00487EDC"/>
    <w:rsid w:val="00490209"/>
    <w:rsid w:val="004915FA"/>
    <w:rsid w:val="004921E0"/>
    <w:rsid w:val="00492F90"/>
    <w:rsid w:val="004936DB"/>
    <w:rsid w:val="0049392F"/>
    <w:rsid w:val="00494059"/>
    <w:rsid w:val="004950D1"/>
    <w:rsid w:val="00496CB2"/>
    <w:rsid w:val="00496DAE"/>
    <w:rsid w:val="004976F0"/>
    <w:rsid w:val="00497E8A"/>
    <w:rsid w:val="00497EA9"/>
    <w:rsid w:val="004A0A21"/>
    <w:rsid w:val="004A0A4D"/>
    <w:rsid w:val="004A189E"/>
    <w:rsid w:val="004A1EE4"/>
    <w:rsid w:val="004A27CD"/>
    <w:rsid w:val="004A3BFD"/>
    <w:rsid w:val="004A3CC8"/>
    <w:rsid w:val="004A4DB4"/>
    <w:rsid w:val="004A4FBD"/>
    <w:rsid w:val="004A551F"/>
    <w:rsid w:val="004A5847"/>
    <w:rsid w:val="004A591E"/>
    <w:rsid w:val="004A5F8E"/>
    <w:rsid w:val="004A6AEE"/>
    <w:rsid w:val="004A7611"/>
    <w:rsid w:val="004B0C89"/>
    <w:rsid w:val="004B27ED"/>
    <w:rsid w:val="004B2BD4"/>
    <w:rsid w:val="004B42C0"/>
    <w:rsid w:val="004B4FC0"/>
    <w:rsid w:val="004B56A7"/>
    <w:rsid w:val="004B6B7A"/>
    <w:rsid w:val="004B6B7D"/>
    <w:rsid w:val="004B6DE5"/>
    <w:rsid w:val="004B74B1"/>
    <w:rsid w:val="004B7CEC"/>
    <w:rsid w:val="004B7EC5"/>
    <w:rsid w:val="004C054B"/>
    <w:rsid w:val="004C05BB"/>
    <w:rsid w:val="004C1AF9"/>
    <w:rsid w:val="004C1C13"/>
    <w:rsid w:val="004C2049"/>
    <w:rsid w:val="004C21F1"/>
    <w:rsid w:val="004C3406"/>
    <w:rsid w:val="004C38FB"/>
    <w:rsid w:val="004C43EE"/>
    <w:rsid w:val="004C45C4"/>
    <w:rsid w:val="004C4A70"/>
    <w:rsid w:val="004C4DAA"/>
    <w:rsid w:val="004C4F3C"/>
    <w:rsid w:val="004C5290"/>
    <w:rsid w:val="004C6919"/>
    <w:rsid w:val="004C6BAB"/>
    <w:rsid w:val="004C6F6F"/>
    <w:rsid w:val="004C73AB"/>
    <w:rsid w:val="004C7A63"/>
    <w:rsid w:val="004C7C24"/>
    <w:rsid w:val="004D0777"/>
    <w:rsid w:val="004D07D8"/>
    <w:rsid w:val="004D0A55"/>
    <w:rsid w:val="004D124D"/>
    <w:rsid w:val="004D138D"/>
    <w:rsid w:val="004D15FF"/>
    <w:rsid w:val="004D19C3"/>
    <w:rsid w:val="004D2933"/>
    <w:rsid w:val="004D33F3"/>
    <w:rsid w:val="004D4CB9"/>
    <w:rsid w:val="004D593D"/>
    <w:rsid w:val="004D59BE"/>
    <w:rsid w:val="004D5BC1"/>
    <w:rsid w:val="004D5F2E"/>
    <w:rsid w:val="004D669E"/>
    <w:rsid w:val="004D721E"/>
    <w:rsid w:val="004D774C"/>
    <w:rsid w:val="004D7B74"/>
    <w:rsid w:val="004E03FE"/>
    <w:rsid w:val="004E0A4E"/>
    <w:rsid w:val="004E0C45"/>
    <w:rsid w:val="004E112C"/>
    <w:rsid w:val="004E1144"/>
    <w:rsid w:val="004E16D2"/>
    <w:rsid w:val="004E19CE"/>
    <w:rsid w:val="004E235D"/>
    <w:rsid w:val="004E238D"/>
    <w:rsid w:val="004E23A8"/>
    <w:rsid w:val="004E2D57"/>
    <w:rsid w:val="004E3BA6"/>
    <w:rsid w:val="004E3F08"/>
    <w:rsid w:val="004E42B5"/>
    <w:rsid w:val="004E4350"/>
    <w:rsid w:val="004E4F56"/>
    <w:rsid w:val="004E5B3D"/>
    <w:rsid w:val="004E5BAF"/>
    <w:rsid w:val="004E71A6"/>
    <w:rsid w:val="004E7DE8"/>
    <w:rsid w:val="004F0D23"/>
    <w:rsid w:val="004F0E9E"/>
    <w:rsid w:val="004F1685"/>
    <w:rsid w:val="004F187F"/>
    <w:rsid w:val="004F19DD"/>
    <w:rsid w:val="004F1F81"/>
    <w:rsid w:val="004F4B87"/>
    <w:rsid w:val="004F74D0"/>
    <w:rsid w:val="004F777F"/>
    <w:rsid w:val="00500209"/>
    <w:rsid w:val="005006F5"/>
    <w:rsid w:val="00500ABC"/>
    <w:rsid w:val="00500E2B"/>
    <w:rsid w:val="00500E76"/>
    <w:rsid w:val="0050108E"/>
    <w:rsid w:val="005014D8"/>
    <w:rsid w:val="005015AF"/>
    <w:rsid w:val="00502A5E"/>
    <w:rsid w:val="00502AFA"/>
    <w:rsid w:val="005038B0"/>
    <w:rsid w:val="00504198"/>
    <w:rsid w:val="00505721"/>
    <w:rsid w:val="00505BFF"/>
    <w:rsid w:val="005062CC"/>
    <w:rsid w:val="00507FF4"/>
    <w:rsid w:val="005102EC"/>
    <w:rsid w:val="005105ED"/>
    <w:rsid w:val="00510772"/>
    <w:rsid w:val="005113FD"/>
    <w:rsid w:val="00511582"/>
    <w:rsid w:val="00511EB9"/>
    <w:rsid w:val="00512E70"/>
    <w:rsid w:val="0051303A"/>
    <w:rsid w:val="00513D46"/>
    <w:rsid w:val="0051494A"/>
    <w:rsid w:val="0051496A"/>
    <w:rsid w:val="00514F09"/>
    <w:rsid w:val="00515787"/>
    <w:rsid w:val="005159CB"/>
    <w:rsid w:val="0051625F"/>
    <w:rsid w:val="005171B5"/>
    <w:rsid w:val="005200D6"/>
    <w:rsid w:val="00522403"/>
    <w:rsid w:val="00522925"/>
    <w:rsid w:val="0052293D"/>
    <w:rsid w:val="0052311E"/>
    <w:rsid w:val="00523313"/>
    <w:rsid w:val="00524A7C"/>
    <w:rsid w:val="00525BD1"/>
    <w:rsid w:val="00525F2B"/>
    <w:rsid w:val="0052611C"/>
    <w:rsid w:val="00531457"/>
    <w:rsid w:val="0053264C"/>
    <w:rsid w:val="00533BD9"/>
    <w:rsid w:val="00534343"/>
    <w:rsid w:val="005371D4"/>
    <w:rsid w:val="00541AB6"/>
    <w:rsid w:val="005423CD"/>
    <w:rsid w:val="00543796"/>
    <w:rsid w:val="00543FE0"/>
    <w:rsid w:val="0054418D"/>
    <w:rsid w:val="00544D79"/>
    <w:rsid w:val="0054565D"/>
    <w:rsid w:val="005472FF"/>
    <w:rsid w:val="005477CA"/>
    <w:rsid w:val="00550062"/>
    <w:rsid w:val="005517A5"/>
    <w:rsid w:val="00552042"/>
    <w:rsid w:val="00552BD2"/>
    <w:rsid w:val="00552C2A"/>
    <w:rsid w:val="00553715"/>
    <w:rsid w:val="00553EED"/>
    <w:rsid w:val="00554A3D"/>
    <w:rsid w:val="00554E3C"/>
    <w:rsid w:val="005557D8"/>
    <w:rsid w:val="00555C0A"/>
    <w:rsid w:val="005560F5"/>
    <w:rsid w:val="0056048B"/>
    <w:rsid w:val="0056091B"/>
    <w:rsid w:val="005611D9"/>
    <w:rsid w:val="0056138E"/>
    <w:rsid w:val="0056280F"/>
    <w:rsid w:val="005631FD"/>
    <w:rsid w:val="0056364B"/>
    <w:rsid w:val="0056397C"/>
    <w:rsid w:val="00563B30"/>
    <w:rsid w:val="005644A2"/>
    <w:rsid w:val="00564A18"/>
    <w:rsid w:val="00564E98"/>
    <w:rsid w:val="00565BFB"/>
    <w:rsid w:val="00565CE3"/>
    <w:rsid w:val="00565F1E"/>
    <w:rsid w:val="0056661B"/>
    <w:rsid w:val="00566A8A"/>
    <w:rsid w:val="00566BD9"/>
    <w:rsid w:val="0056751B"/>
    <w:rsid w:val="005678FE"/>
    <w:rsid w:val="00570312"/>
    <w:rsid w:val="0057082A"/>
    <w:rsid w:val="00570970"/>
    <w:rsid w:val="0057225D"/>
    <w:rsid w:val="00572DBC"/>
    <w:rsid w:val="0057389F"/>
    <w:rsid w:val="0057438F"/>
    <w:rsid w:val="00574618"/>
    <w:rsid w:val="00575BFA"/>
    <w:rsid w:val="00575F88"/>
    <w:rsid w:val="00576023"/>
    <w:rsid w:val="00576423"/>
    <w:rsid w:val="0057680A"/>
    <w:rsid w:val="00576D1E"/>
    <w:rsid w:val="00576DC5"/>
    <w:rsid w:val="00576F29"/>
    <w:rsid w:val="00577CF7"/>
    <w:rsid w:val="005803B9"/>
    <w:rsid w:val="005806F1"/>
    <w:rsid w:val="00581388"/>
    <w:rsid w:val="005821C2"/>
    <w:rsid w:val="005829E9"/>
    <w:rsid w:val="0058300A"/>
    <w:rsid w:val="0058304B"/>
    <w:rsid w:val="0058552B"/>
    <w:rsid w:val="00585895"/>
    <w:rsid w:val="005859F9"/>
    <w:rsid w:val="005861C9"/>
    <w:rsid w:val="00587734"/>
    <w:rsid w:val="00587A73"/>
    <w:rsid w:val="00587B55"/>
    <w:rsid w:val="00590583"/>
    <w:rsid w:val="0059069F"/>
    <w:rsid w:val="00590CB3"/>
    <w:rsid w:val="005920A4"/>
    <w:rsid w:val="00592425"/>
    <w:rsid w:val="00592604"/>
    <w:rsid w:val="005929AE"/>
    <w:rsid w:val="00593A78"/>
    <w:rsid w:val="00594675"/>
    <w:rsid w:val="005949F6"/>
    <w:rsid w:val="00595AEF"/>
    <w:rsid w:val="00595F3C"/>
    <w:rsid w:val="00596283"/>
    <w:rsid w:val="00597B4C"/>
    <w:rsid w:val="005A0105"/>
    <w:rsid w:val="005A0450"/>
    <w:rsid w:val="005A0533"/>
    <w:rsid w:val="005A0B94"/>
    <w:rsid w:val="005A0F07"/>
    <w:rsid w:val="005A18F5"/>
    <w:rsid w:val="005A2069"/>
    <w:rsid w:val="005A259C"/>
    <w:rsid w:val="005A29AA"/>
    <w:rsid w:val="005A29D3"/>
    <w:rsid w:val="005A31B1"/>
    <w:rsid w:val="005A3652"/>
    <w:rsid w:val="005A45B9"/>
    <w:rsid w:val="005A56B0"/>
    <w:rsid w:val="005A56C4"/>
    <w:rsid w:val="005A5A6A"/>
    <w:rsid w:val="005A5BE9"/>
    <w:rsid w:val="005A5E06"/>
    <w:rsid w:val="005A6C24"/>
    <w:rsid w:val="005A6C99"/>
    <w:rsid w:val="005A6CE9"/>
    <w:rsid w:val="005A6D28"/>
    <w:rsid w:val="005A75A2"/>
    <w:rsid w:val="005A79AF"/>
    <w:rsid w:val="005A7C12"/>
    <w:rsid w:val="005A7F01"/>
    <w:rsid w:val="005B1AD0"/>
    <w:rsid w:val="005B1EDB"/>
    <w:rsid w:val="005B227F"/>
    <w:rsid w:val="005B28C6"/>
    <w:rsid w:val="005B32E1"/>
    <w:rsid w:val="005B3458"/>
    <w:rsid w:val="005B37B1"/>
    <w:rsid w:val="005B3C14"/>
    <w:rsid w:val="005B4297"/>
    <w:rsid w:val="005B4D02"/>
    <w:rsid w:val="005B50C5"/>
    <w:rsid w:val="005B5A0A"/>
    <w:rsid w:val="005B5BC6"/>
    <w:rsid w:val="005B614A"/>
    <w:rsid w:val="005B65A7"/>
    <w:rsid w:val="005C0FF9"/>
    <w:rsid w:val="005C177E"/>
    <w:rsid w:val="005C1892"/>
    <w:rsid w:val="005C1C09"/>
    <w:rsid w:val="005C24F2"/>
    <w:rsid w:val="005C2EF4"/>
    <w:rsid w:val="005C69EA"/>
    <w:rsid w:val="005C720D"/>
    <w:rsid w:val="005D0BB1"/>
    <w:rsid w:val="005D0EEB"/>
    <w:rsid w:val="005D127A"/>
    <w:rsid w:val="005D23F6"/>
    <w:rsid w:val="005D34E4"/>
    <w:rsid w:val="005D360F"/>
    <w:rsid w:val="005D416A"/>
    <w:rsid w:val="005D58DF"/>
    <w:rsid w:val="005D5A56"/>
    <w:rsid w:val="005D5B31"/>
    <w:rsid w:val="005D5C62"/>
    <w:rsid w:val="005D7E5B"/>
    <w:rsid w:val="005E015C"/>
    <w:rsid w:val="005E0803"/>
    <w:rsid w:val="005E118C"/>
    <w:rsid w:val="005E1220"/>
    <w:rsid w:val="005E25AA"/>
    <w:rsid w:val="005E262A"/>
    <w:rsid w:val="005E2B1D"/>
    <w:rsid w:val="005E3316"/>
    <w:rsid w:val="005E3645"/>
    <w:rsid w:val="005E42CA"/>
    <w:rsid w:val="005E4658"/>
    <w:rsid w:val="005E511A"/>
    <w:rsid w:val="005E5380"/>
    <w:rsid w:val="005E5416"/>
    <w:rsid w:val="005E5991"/>
    <w:rsid w:val="005E5B80"/>
    <w:rsid w:val="005E6BE9"/>
    <w:rsid w:val="005E6C1C"/>
    <w:rsid w:val="005E79E0"/>
    <w:rsid w:val="005F0248"/>
    <w:rsid w:val="005F12AE"/>
    <w:rsid w:val="005F1A49"/>
    <w:rsid w:val="005F1A7E"/>
    <w:rsid w:val="005F1D09"/>
    <w:rsid w:val="005F2CE7"/>
    <w:rsid w:val="005F34F7"/>
    <w:rsid w:val="005F3825"/>
    <w:rsid w:val="005F3826"/>
    <w:rsid w:val="005F3DBC"/>
    <w:rsid w:val="005F3F5C"/>
    <w:rsid w:val="005F4F40"/>
    <w:rsid w:val="005F53F3"/>
    <w:rsid w:val="005F5723"/>
    <w:rsid w:val="005F5F41"/>
    <w:rsid w:val="005F6318"/>
    <w:rsid w:val="005F6771"/>
    <w:rsid w:val="005F6865"/>
    <w:rsid w:val="005F73C3"/>
    <w:rsid w:val="00600730"/>
    <w:rsid w:val="0060180F"/>
    <w:rsid w:val="00601858"/>
    <w:rsid w:val="00602E5A"/>
    <w:rsid w:val="00602FD4"/>
    <w:rsid w:val="006037D2"/>
    <w:rsid w:val="00603AC1"/>
    <w:rsid w:val="00603DF4"/>
    <w:rsid w:val="006043E3"/>
    <w:rsid w:val="00604464"/>
    <w:rsid w:val="00604691"/>
    <w:rsid w:val="00604802"/>
    <w:rsid w:val="006049BB"/>
    <w:rsid w:val="00605BAB"/>
    <w:rsid w:val="006074BE"/>
    <w:rsid w:val="00607D9C"/>
    <w:rsid w:val="00607E97"/>
    <w:rsid w:val="00610DA2"/>
    <w:rsid w:val="00611B54"/>
    <w:rsid w:val="00611BFD"/>
    <w:rsid w:val="00612543"/>
    <w:rsid w:val="0061263D"/>
    <w:rsid w:val="00613337"/>
    <w:rsid w:val="00613398"/>
    <w:rsid w:val="00613BD9"/>
    <w:rsid w:val="00613CFE"/>
    <w:rsid w:val="00614341"/>
    <w:rsid w:val="00614430"/>
    <w:rsid w:val="006146FF"/>
    <w:rsid w:val="0061492C"/>
    <w:rsid w:val="0061526D"/>
    <w:rsid w:val="00616229"/>
    <w:rsid w:val="0061721D"/>
    <w:rsid w:val="00617DA6"/>
    <w:rsid w:val="00617F79"/>
    <w:rsid w:val="0062068E"/>
    <w:rsid w:val="00620942"/>
    <w:rsid w:val="00620CE2"/>
    <w:rsid w:val="00621438"/>
    <w:rsid w:val="0062177D"/>
    <w:rsid w:val="00621914"/>
    <w:rsid w:val="00621CB2"/>
    <w:rsid w:val="00621EA6"/>
    <w:rsid w:val="00622098"/>
    <w:rsid w:val="00622806"/>
    <w:rsid w:val="0062319B"/>
    <w:rsid w:val="006247A1"/>
    <w:rsid w:val="00624E2B"/>
    <w:rsid w:val="00626F58"/>
    <w:rsid w:val="006278AE"/>
    <w:rsid w:val="006279EF"/>
    <w:rsid w:val="006300A5"/>
    <w:rsid w:val="00630164"/>
    <w:rsid w:val="00630255"/>
    <w:rsid w:val="006308D8"/>
    <w:rsid w:val="00631FD1"/>
    <w:rsid w:val="00632216"/>
    <w:rsid w:val="006328EA"/>
    <w:rsid w:val="00632B6E"/>
    <w:rsid w:val="00632F05"/>
    <w:rsid w:val="00633519"/>
    <w:rsid w:val="00633743"/>
    <w:rsid w:val="00635E16"/>
    <w:rsid w:val="00636411"/>
    <w:rsid w:val="006374E6"/>
    <w:rsid w:val="00641447"/>
    <w:rsid w:val="00641455"/>
    <w:rsid w:val="006419C3"/>
    <w:rsid w:val="0064346E"/>
    <w:rsid w:val="006437A4"/>
    <w:rsid w:val="00644137"/>
    <w:rsid w:val="00645D7D"/>
    <w:rsid w:val="0064604E"/>
    <w:rsid w:val="006464BA"/>
    <w:rsid w:val="006464D4"/>
    <w:rsid w:val="00646A92"/>
    <w:rsid w:val="00647040"/>
    <w:rsid w:val="00647654"/>
    <w:rsid w:val="00647A2C"/>
    <w:rsid w:val="00651895"/>
    <w:rsid w:val="00651B54"/>
    <w:rsid w:val="00651D2C"/>
    <w:rsid w:val="00651FF5"/>
    <w:rsid w:val="00652383"/>
    <w:rsid w:val="006538AD"/>
    <w:rsid w:val="00654EF7"/>
    <w:rsid w:val="00656019"/>
    <w:rsid w:val="0066076B"/>
    <w:rsid w:val="00660A95"/>
    <w:rsid w:val="006610D5"/>
    <w:rsid w:val="006616AF"/>
    <w:rsid w:val="00663822"/>
    <w:rsid w:val="0066463C"/>
    <w:rsid w:val="006648B8"/>
    <w:rsid w:val="00664A2F"/>
    <w:rsid w:val="006651CB"/>
    <w:rsid w:val="00665D5A"/>
    <w:rsid w:val="006672C2"/>
    <w:rsid w:val="006674AD"/>
    <w:rsid w:val="00667D8B"/>
    <w:rsid w:val="00670B15"/>
    <w:rsid w:val="00670B88"/>
    <w:rsid w:val="00671594"/>
    <w:rsid w:val="00671810"/>
    <w:rsid w:val="00671B16"/>
    <w:rsid w:val="00671CE2"/>
    <w:rsid w:val="00671D9A"/>
    <w:rsid w:val="00671DD3"/>
    <w:rsid w:val="006728AC"/>
    <w:rsid w:val="00672A85"/>
    <w:rsid w:val="00672F4F"/>
    <w:rsid w:val="00674396"/>
    <w:rsid w:val="00674D9F"/>
    <w:rsid w:val="0067581D"/>
    <w:rsid w:val="006766E6"/>
    <w:rsid w:val="006773C2"/>
    <w:rsid w:val="00677517"/>
    <w:rsid w:val="00677872"/>
    <w:rsid w:val="00680024"/>
    <w:rsid w:val="0068020A"/>
    <w:rsid w:val="00680787"/>
    <w:rsid w:val="00680DA2"/>
    <w:rsid w:val="006815E2"/>
    <w:rsid w:val="006818A1"/>
    <w:rsid w:val="00683066"/>
    <w:rsid w:val="0068377C"/>
    <w:rsid w:val="00683AC5"/>
    <w:rsid w:val="006849AD"/>
    <w:rsid w:val="00684A9E"/>
    <w:rsid w:val="00684F88"/>
    <w:rsid w:val="00684FC2"/>
    <w:rsid w:val="006852E1"/>
    <w:rsid w:val="00685E9F"/>
    <w:rsid w:val="0068610E"/>
    <w:rsid w:val="0068647C"/>
    <w:rsid w:val="006865BD"/>
    <w:rsid w:val="006874A1"/>
    <w:rsid w:val="00690EF0"/>
    <w:rsid w:val="00691E31"/>
    <w:rsid w:val="00691E7B"/>
    <w:rsid w:val="006923B4"/>
    <w:rsid w:val="0069362D"/>
    <w:rsid w:val="006940FC"/>
    <w:rsid w:val="006947CA"/>
    <w:rsid w:val="0069516A"/>
    <w:rsid w:val="006955B1"/>
    <w:rsid w:val="00696CA9"/>
    <w:rsid w:val="0069790F"/>
    <w:rsid w:val="00697BAF"/>
    <w:rsid w:val="006A0079"/>
    <w:rsid w:val="006A00E3"/>
    <w:rsid w:val="006A0576"/>
    <w:rsid w:val="006A10A0"/>
    <w:rsid w:val="006A17A7"/>
    <w:rsid w:val="006A1A40"/>
    <w:rsid w:val="006A2877"/>
    <w:rsid w:val="006A3338"/>
    <w:rsid w:val="006A3822"/>
    <w:rsid w:val="006A4EC8"/>
    <w:rsid w:val="006A638D"/>
    <w:rsid w:val="006A6939"/>
    <w:rsid w:val="006A6C37"/>
    <w:rsid w:val="006A6D8F"/>
    <w:rsid w:val="006A7181"/>
    <w:rsid w:val="006B17B7"/>
    <w:rsid w:val="006B1952"/>
    <w:rsid w:val="006B1FD6"/>
    <w:rsid w:val="006B2311"/>
    <w:rsid w:val="006B2BD9"/>
    <w:rsid w:val="006B342A"/>
    <w:rsid w:val="006B488E"/>
    <w:rsid w:val="006B4903"/>
    <w:rsid w:val="006B4CC1"/>
    <w:rsid w:val="006B65F8"/>
    <w:rsid w:val="006B66F7"/>
    <w:rsid w:val="006B68FF"/>
    <w:rsid w:val="006B7413"/>
    <w:rsid w:val="006B7FD2"/>
    <w:rsid w:val="006C0E77"/>
    <w:rsid w:val="006C0F6F"/>
    <w:rsid w:val="006C200D"/>
    <w:rsid w:val="006C21B6"/>
    <w:rsid w:val="006C266F"/>
    <w:rsid w:val="006C26B9"/>
    <w:rsid w:val="006C4003"/>
    <w:rsid w:val="006C4BE7"/>
    <w:rsid w:val="006C5A47"/>
    <w:rsid w:val="006C6687"/>
    <w:rsid w:val="006C6A81"/>
    <w:rsid w:val="006C720D"/>
    <w:rsid w:val="006C7A5D"/>
    <w:rsid w:val="006C7D00"/>
    <w:rsid w:val="006C7FB2"/>
    <w:rsid w:val="006D0D65"/>
    <w:rsid w:val="006D1C5F"/>
    <w:rsid w:val="006D1C8D"/>
    <w:rsid w:val="006D3CED"/>
    <w:rsid w:val="006D443B"/>
    <w:rsid w:val="006D46CF"/>
    <w:rsid w:val="006D6EBB"/>
    <w:rsid w:val="006D79D0"/>
    <w:rsid w:val="006E074C"/>
    <w:rsid w:val="006E0983"/>
    <w:rsid w:val="006E1171"/>
    <w:rsid w:val="006E1F2C"/>
    <w:rsid w:val="006E20CB"/>
    <w:rsid w:val="006E20E6"/>
    <w:rsid w:val="006E3749"/>
    <w:rsid w:val="006E48B1"/>
    <w:rsid w:val="006E4C0B"/>
    <w:rsid w:val="006E4CD5"/>
    <w:rsid w:val="006E4F77"/>
    <w:rsid w:val="006E6F33"/>
    <w:rsid w:val="006E7ED7"/>
    <w:rsid w:val="006F1C2C"/>
    <w:rsid w:val="006F1E31"/>
    <w:rsid w:val="006F2C1F"/>
    <w:rsid w:val="006F36B9"/>
    <w:rsid w:val="006F3A4C"/>
    <w:rsid w:val="006F4302"/>
    <w:rsid w:val="006F4B48"/>
    <w:rsid w:val="006F52BE"/>
    <w:rsid w:val="006F6E56"/>
    <w:rsid w:val="006F7A49"/>
    <w:rsid w:val="006F7E2B"/>
    <w:rsid w:val="0070029A"/>
    <w:rsid w:val="007015E6"/>
    <w:rsid w:val="00701A9E"/>
    <w:rsid w:val="00702EBF"/>
    <w:rsid w:val="007047C6"/>
    <w:rsid w:val="007053DB"/>
    <w:rsid w:val="00705AB0"/>
    <w:rsid w:val="0070618F"/>
    <w:rsid w:val="00706A98"/>
    <w:rsid w:val="00706C30"/>
    <w:rsid w:val="00707F3F"/>
    <w:rsid w:val="00710675"/>
    <w:rsid w:val="00711231"/>
    <w:rsid w:val="00711560"/>
    <w:rsid w:val="007115CE"/>
    <w:rsid w:val="007128D4"/>
    <w:rsid w:val="00713742"/>
    <w:rsid w:val="00713D68"/>
    <w:rsid w:val="00714038"/>
    <w:rsid w:val="00714229"/>
    <w:rsid w:val="0071454D"/>
    <w:rsid w:val="00714915"/>
    <w:rsid w:val="00715970"/>
    <w:rsid w:val="00716F78"/>
    <w:rsid w:val="00717AE0"/>
    <w:rsid w:val="00717B3F"/>
    <w:rsid w:val="00720AD6"/>
    <w:rsid w:val="00721586"/>
    <w:rsid w:val="00722F02"/>
    <w:rsid w:val="007235F5"/>
    <w:rsid w:val="007238BB"/>
    <w:rsid w:val="00724952"/>
    <w:rsid w:val="00724BC0"/>
    <w:rsid w:val="00725C77"/>
    <w:rsid w:val="00726011"/>
    <w:rsid w:val="00731EF3"/>
    <w:rsid w:val="00731FE3"/>
    <w:rsid w:val="007329DE"/>
    <w:rsid w:val="00733327"/>
    <w:rsid w:val="00733F70"/>
    <w:rsid w:val="0073459D"/>
    <w:rsid w:val="00734BEF"/>
    <w:rsid w:val="00735DE3"/>
    <w:rsid w:val="007369FC"/>
    <w:rsid w:val="0073799D"/>
    <w:rsid w:val="00737E9B"/>
    <w:rsid w:val="0074037A"/>
    <w:rsid w:val="0074048D"/>
    <w:rsid w:val="007404E9"/>
    <w:rsid w:val="007416AC"/>
    <w:rsid w:val="00742569"/>
    <w:rsid w:val="00742705"/>
    <w:rsid w:val="007446B5"/>
    <w:rsid w:val="00745CCF"/>
    <w:rsid w:val="00746404"/>
    <w:rsid w:val="007468DF"/>
    <w:rsid w:val="00747D25"/>
    <w:rsid w:val="00747EA0"/>
    <w:rsid w:val="007502CE"/>
    <w:rsid w:val="0075112C"/>
    <w:rsid w:val="00751D1D"/>
    <w:rsid w:val="00751E22"/>
    <w:rsid w:val="00751F3A"/>
    <w:rsid w:val="00754320"/>
    <w:rsid w:val="0075468A"/>
    <w:rsid w:val="00754BCB"/>
    <w:rsid w:val="00755B84"/>
    <w:rsid w:val="00755E03"/>
    <w:rsid w:val="00755F15"/>
    <w:rsid w:val="00757EEB"/>
    <w:rsid w:val="0076011A"/>
    <w:rsid w:val="007606F4"/>
    <w:rsid w:val="00760896"/>
    <w:rsid w:val="007613EA"/>
    <w:rsid w:val="007629FA"/>
    <w:rsid w:val="00762E48"/>
    <w:rsid w:val="00762F28"/>
    <w:rsid w:val="007644EF"/>
    <w:rsid w:val="0076484E"/>
    <w:rsid w:val="00764F21"/>
    <w:rsid w:val="007671E7"/>
    <w:rsid w:val="0076751F"/>
    <w:rsid w:val="007679EF"/>
    <w:rsid w:val="007707CC"/>
    <w:rsid w:val="007708C6"/>
    <w:rsid w:val="00770A6C"/>
    <w:rsid w:val="00771C41"/>
    <w:rsid w:val="00773ACC"/>
    <w:rsid w:val="0077463A"/>
    <w:rsid w:val="00774864"/>
    <w:rsid w:val="00775F9E"/>
    <w:rsid w:val="007760CF"/>
    <w:rsid w:val="0077673C"/>
    <w:rsid w:val="007769FE"/>
    <w:rsid w:val="00776B75"/>
    <w:rsid w:val="0077747F"/>
    <w:rsid w:val="00777C36"/>
    <w:rsid w:val="00777D91"/>
    <w:rsid w:val="007807B8"/>
    <w:rsid w:val="00780AC8"/>
    <w:rsid w:val="00781327"/>
    <w:rsid w:val="00782920"/>
    <w:rsid w:val="00782B3E"/>
    <w:rsid w:val="007849CF"/>
    <w:rsid w:val="00784A1C"/>
    <w:rsid w:val="00784C01"/>
    <w:rsid w:val="00785375"/>
    <w:rsid w:val="00786183"/>
    <w:rsid w:val="00786691"/>
    <w:rsid w:val="00786F28"/>
    <w:rsid w:val="007870E2"/>
    <w:rsid w:val="007870FA"/>
    <w:rsid w:val="00787DEB"/>
    <w:rsid w:val="00790C22"/>
    <w:rsid w:val="00790E31"/>
    <w:rsid w:val="007916C0"/>
    <w:rsid w:val="007928A9"/>
    <w:rsid w:val="0079335B"/>
    <w:rsid w:val="007933F9"/>
    <w:rsid w:val="007935EF"/>
    <w:rsid w:val="00794A44"/>
    <w:rsid w:val="00794C84"/>
    <w:rsid w:val="0079526F"/>
    <w:rsid w:val="0079621E"/>
    <w:rsid w:val="00796536"/>
    <w:rsid w:val="00796907"/>
    <w:rsid w:val="00796B15"/>
    <w:rsid w:val="0079713A"/>
    <w:rsid w:val="0079721E"/>
    <w:rsid w:val="007972D4"/>
    <w:rsid w:val="00797A13"/>
    <w:rsid w:val="007A0436"/>
    <w:rsid w:val="007A0C05"/>
    <w:rsid w:val="007A0C90"/>
    <w:rsid w:val="007A0F13"/>
    <w:rsid w:val="007A18CC"/>
    <w:rsid w:val="007A257E"/>
    <w:rsid w:val="007A2C3B"/>
    <w:rsid w:val="007A2C95"/>
    <w:rsid w:val="007A2DAB"/>
    <w:rsid w:val="007A31BC"/>
    <w:rsid w:val="007A4264"/>
    <w:rsid w:val="007A4D8A"/>
    <w:rsid w:val="007A5809"/>
    <w:rsid w:val="007A59A8"/>
    <w:rsid w:val="007A7EEB"/>
    <w:rsid w:val="007B009C"/>
    <w:rsid w:val="007B075E"/>
    <w:rsid w:val="007B1364"/>
    <w:rsid w:val="007B19CB"/>
    <w:rsid w:val="007B1D7D"/>
    <w:rsid w:val="007B1E8B"/>
    <w:rsid w:val="007B1F22"/>
    <w:rsid w:val="007B2C63"/>
    <w:rsid w:val="007B2FAB"/>
    <w:rsid w:val="007B38DE"/>
    <w:rsid w:val="007B45C1"/>
    <w:rsid w:val="007B4AB2"/>
    <w:rsid w:val="007B6B83"/>
    <w:rsid w:val="007B7794"/>
    <w:rsid w:val="007B7883"/>
    <w:rsid w:val="007B7E53"/>
    <w:rsid w:val="007C029F"/>
    <w:rsid w:val="007C0565"/>
    <w:rsid w:val="007C08BC"/>
    <w:rsid w:val="007C0966"/>
    <w:rsid w:val="007C1A49"/>
    <w:rsid w:val="007C1CB3"/>
    <w:rsid w:val="007C26B7"/>
    <w:rsid w:val="007C33C4"/>
    <w:rsid w:val="007C3C0E"/>
    <w:rsid w:val="007C3C7A"/>
    <w:rsid w:val="007C41CA"/>
    <w:rsid w:val="007C427B"/>
    <w:rsid w:val="007C458E"/>
    <w:rsid w:val="007C512B"/>
    <w:rsid w:val="007C5305"/>
    <w:rsid w:val="007C55A4"/>
    <w:rsid w:val="007C5748"/>
    <w:rsid w:val="007C5FC4"/>
    <w:rsid w:val="007C6516"/>
    <w:rsid w:val="007C6F1F"/>
    <w:rsid w:val="007D0261"/>
    <w:rsid w:val="007D0571"/>
    <w:rsid w:val="007D22F7"/>
    <w:rsid w:val="007D30B4"/>
    <w:rsid w:val="007D30EB"/>
    <w:rsid w:val="007D37AE"/>
    <w:rsid w:val="007D460B"/>
    <w:rsid w:val="007D516E"/>
    <w:rsid w:val="007D5B44"/>
    <w:rsid w:val="007E04DD"/>
    <w:rsid w:val="007E135E"/>
    <w:rsid w:val="007E14B1"/>
    <w:rsid w:val="007E1BA5"/>
    <w:rsid w:val="007E203E"/>
    <w:rsid w:val="007E2647"/>
    <w:rsid w:val="007E297C"/>
    <w:rsid w:val="007E2C2D"/>
    <w:rsid w:val="007E3857"/>
    <w:rsid w:val="007E451F"/>
    <w:rsid w:val="007E4810"/>
    <w:rsid w:val="007E4EE1"/>
    <w:rsid w:val="007E5C0E"/>
    <w:rsid w:val="007E5D32"/>
    <w:rsid w:val="007E6B20"/>
    <w:rsid w:val="007E7E3B"/>
    <w:rsid w:val="007F0121"/>
    <w:rsid w:val="007F0592"/>
    <w:rsid w:val="007F0801"/>
    <w:rsid w:val="007F0936"/>
    <w:rsid w:val="007F1B66"/>
    <w:rsid w:val="007F1CE2"/>
    <w:rsid w:val="007F323F"/>
    <w:rsid w:val="007F33C9"/>
    <w:rsid w:val="007F3466"/>
    <w:rsid w:val="007F4DF0"/>
    <w:rsid w:val="007F503E"/>
    <w:rsid w:val="007F627F"/>
    <w:rsid w:val="00800C98"/>
    <w:rsid w:val="00802893"/>
    <w:rsid w:val="00802CAB"/>
    <w:rsid w:val="0080310A"/>
    <w:rsid w:val="0080355E"/>
    <w:rsid w:val="00803974"/>
    <w:rsid w:val="00803B6C"/>
    <w:rsid w:val="00803FC0"/>
    <w:rsid w:val="00803FE4"/>
    <w:rsid w:val="00804E21"/>
    <w:rsid w:val="008053D5"/>
    <w:rsid w:val="008056C1"/>
    <w:rsid w:val="00805B31"/>
    <w:rsid w:val="00806046"/>
    <w:rsid w:val="00806199"/>
    <w:rsid w:val="00806CDD"/>
    <w:rsid w:val="00806ED7"/>
    <w:rsid w:val="00806FFF"/>
    <w:rsid w:val="00810C6C"/>
    <w:rsid w:val="00810C89"/>
    <w:rsid w:val="008122ED"/>
    <w:rsid w:val="00812964"/>
    <w:rsid w:val="00812EB1"/>
    <w:rsid w:val="00813B1A"/>
    <w:rsid w:val="00815779"/>
    <w:rsid w:val="00815A28"/>
    <w:rsid w:val="00815A6B"/>
    <w:rsid w:val="00815F5A"/>
    <w:rsid w:val="0081649C"/>
    <w:rsid w:val="008173C9"/>
    <w:rsid w:val="00817A2E"/>
    <w:rsid w:val="008207F7"/>
    <w:rsid w:val="00820928"/>
    <w:rsid w:val="0082111C"/>
    <w:rsid w:val="0082176A"/>
    <w:rsid w:val="00821AF7"/>
    <w:rsid w:val="008228A6"/>
    <w:rsid w:val="0082314A"/>
    <w:rsid w:val="008234A7"/>
    <w:rsid w:val="0082359B"/>
    <w:rsid w:val="008235FB"/>
    <w:rsid w:val="008247D9"/>
    <w:rsid w:val="00824C58"/>
    <w:rsid w:val="008251E5"/>
    <w:rsid w:val="00825DAE"/>
    <w:rsid w:val="008268B7"/>
    <w:rsid w:val="0082774C"/>
    <w:rsid w:val="00827A32"/>
    <w:rsid w:val="0083038F"/>
    <w:rsid w:val="0083177F"/>
    <w:rsid w:val="00832200"/>
    <w:rsid w:val="008334D5"/>
    <w:rsid w:val="008336AA"/>
    <w:rsid w:val="008339C2"/>
    <w:rsid w:val="00834070"/>
    <w:rsid w:val="00834127"/>
    <w:rsid w:val="00834DA1"/>
    <w:rsid w:val="00834F29"/>
    <w:rsid w:val="00835908"/>
    <w:rsid w:val="008363AA"/>
    <w:rsid w:val="0083655F"/>
    <w:rsid w:val="00836F94"/>
    <w:rsid w:val="00837AD9"/>
    <w:rsid w:val="00837BDA"/>
    <w:rsid w:val="00840CC3"/>
    <w:rsid w:val="00840D7B"/>
    <w:rsid w:val="008413AA"/>
    <w:rsid w:val="0084153A"/>
    <w:rsid w:val="00841CA0"/>
    <w:rsid w:val="00842C76"/>
    <w:rsid w:val="008432D6"/>
    <w:rsid w:val="008432E2"/>
    <w:rsid w:val="008433B2"/>
    <w:rsid w:val="00843DC7"/>
    <w:rsid w:val="008441A1"/>
    <w:rsid w:val="008443C0"/>
    <w:rsid w:val="00844558"/>
    <w:rsid w:val="00844666"/>
    <w:rsid w:val="008448A3"/>
    <w:rsid w:val="008449D5"/>
    <w:rsid w:val="00844C8B"/>
    <w:rsid w:val="00845CB7"/>
    <w:rsid w:val="00846409"/>
    <w:rsid w:val="00846E7E"/>
    <w:rsid w:val="008471F6"/>
    <w:rsid w:val="008475AE"/>
    <w:rsid w:val="008502A1"/>
    <w:rsid w:val="00850C0F"/>
    <w:rsid w:val="008510C9"/>
    <w:rsid w:val="00851444"/>
    <w:rsid w:val="00852167"/>
    <w:rsid w:val="0085257E"/>
    <w:rsid w:val="00852772"/>
    <w:rsid w:val="00854723"/>
    <w:rsid w:val="00854B79"/>
    <w:rsid w:val="00855578"/>
    <w:rsid w:val="00855DC9"/>
    <w:rsid w:val="00857002"/>
    <w:rsid w:val="008570B8"/>
    <w:rsid w:val="008577BA"/>
    <w:rsid w:val="00860989"/>
    <w:rsid w:val="00860E0A"/>
    <w:rsid w:val="00862506"/>
    <w:rsid w:val="00862BD8"/>
    <w:rsid w:val="00862FBF"/>
    <w:rsid w:val="0086359B"/>
    <w:rsid w:val="00863C3E"/>
    <w:rsid w:val="00863F5E"/>
    <w:rsid w:val="008640B9"/>
    <w:rsid w:val="00864495"/>
    <w:rsid w:val="008645FB"/>
    <w:rsid w:val="008651E3"/>
    <w:rsid w:val="00866088"/>
    <w:rsid w:val="00867982"/>
    <w:rsid w:val="0087003F"/>
    <w:rsid w:val="008704AB"/>
    <w:rsid w:val="008708CB"/>
    <w:rsid w:val="0087113B"/>
    <w:rsid w:val="00871274"/>
    <w:rsid w:val="0087136A"/>
    <w:rsid w:val="008713BE"/>
    <w:rsid w:val="008718BF"/>
    <w:rsid w:val="00871FA7"/>
    <w:rsid w:val="00875B08"/>
    <w:rsid w:val="00875B8E"/>
    <w:rsid w:val="00875C17"/>
    <w:rsid w:val="00876A3E"/>
    <w:rsid w:val="00880CBE"/>
    <w:rsid w:val="008814DB"/>
    <w:rsid w:val="00882F34"/>
    <w:rsid w:val="00882F93"/>
    <w:rsid w:val="00884F4B"/>
    <w:rsid w:val="00885054"/>
    <w:rsid w:val="00885688"/>
    <w:rsid w:val="008857BC"/>
    <w:rsid w:val="00886AEF"/>
    <w:rsid w:val="00886E7B"/>
    <w:rsid w:val="00887B2C"/>
    <w:rsid w:val="00887E70"/>
    <w:rsid w:val="0089043D"/>
    <w:rsid w:val="00891E75"/>
    <w:rsid w:val="00891E8F"/>
    <w:rsid w:val="008928B0"/>
    <w:rsid w:val="00892C57"/>
    <w:rsid w:val="00892D23"/>
    <w:rsid w:val="00892FA1"/>
    <w:rsid w:val="008932B4"/>
    <w:rsid w:val="008935AD"/>
    <w:rsid w:val="00893DD0"/>
    <w:rsid w:val="00894BA4"/>
    <w:rsid w:val="00895DD9"/>
    <w:rsid w:val="008965EE"/>
    <w:rsid w:val="008973BF"/>
    <w:rsid w:val="008976CA"/>
    <w:rsid w:val="008A02B9"/>
    <w:rsid w:val="008A03F3"/>
    <w:rsid w:val="008A05AD"/>
    <w:rsid w:val="008A0882"/>
    <w:rsid w:val="008A0B5E"/>
    <w:rsid w:val="008A1812"/>
    <w:rsid w:val="008A1FD4"/>
    <w:rsid w:val="008A3738"/>
    <w:rsid w:val="008A429A"/>
    <w:rsid w:val="008A4FBF"/>
    <w:rsid w:val="008A608E"/>
    <w:rsid w:val="008A715B"/>
    <w:rsid w:val="008B0F83"/>
    <w:rsid w:val="008B15C2"/>
    <w:rsid w:val="008B283E"/>
    <w:rsid w:val="008B32C5"/>
    <w:rsid w:val="008B3CAA"/>
    <w:rsid w:val="008B42C9"/>
    <w:rsid w:val="008B4C0B"/>
    <w:rsid w:val="008B503C"/>
    <w:rsid w:val="008B52C2"/>
    <w:rsid w:val="008B5D6D"/>
    <w:rsid w:val="008B6967"/>
    <w:rsid w:val="008B6A58"/>
    <w:rsid w:val="008B6DC9"/>
    <w:rsid w:val="008C09EC"/>
    <w:rsid w:val="008C1860"/>
    <w:rsid w:val="008C26AA"/>
    <w:rsid w:val="008C3D65"/>
    <w:rsid w:val="008C4FF7"/>
    <w:rsid w:val="008C5C64"/>
    <w:rsid w:val="008C6C4D"/>
    <w:rsid w:val="008C6DB0"/>
    <w:rsid w:val="008C7C3C"/>
    <w:rsid w:val="008D017A"/>
    <w:rsid w:val="008D03BC"/>
    <w:rsid w:val="008D2C82"/>
    <w:rsid w:val="008D3704"/>
    <w:rsid w:val="008D417C"/>
    <w:rsid w:val="008D449D"/>
    <w:rsid w:val="008D5196"/>
    <w:rsid w:val="008D5833"/>
    <w:rsid w:val="008D5BB3"/>
    <w:rsid w:val="008D5C3D"/>
    <w:rsid w:val="008D5DD8"/>
    <w:rsid w:val="008D5E15"/>
    <w:rsid w:val="008D682C"/>
    <w:rsid w:val="008D6D37"/>
    <w:rsid w:val="008D72E9"/>
    <w:rsid w:val="008E02D5"/>
    <w:rsid w:val="008E02EF"/>
    <w:rsid w:val="008E09EF"/>
    <w:rsid w:val="008E0A77"/>
    <w:rsid w:val="008E11E9"/>
    <w:rsid w:val="008E1849"/>
    <w:rsid w:val="008E1F7D"/>
    <w:rsid w:val="008E2F9E"/>
    <w:rsid w:val="008E411B"/>
    <w:rsid w:val="008E4B48"/>
    <w:rsid w:val="008E5825"/>
    <w:rsid w:val="008E59EA"/>
    <w:rsid w:val="008E5BFD"/>
    <w:rsid w:val="008E6212"/>
    <w:rsid w:val="008E6CAF"/>
    <w:rsid w:val="008E6F22"/>
    <w:rsid w:val="008E71DD"/>
    <w:rsid w:val="008E7D45"/>
    <w:rsid w:val="008F021A"/>
    <w:rsid w:val="008F1519"/>
    <w:rsid w:val="008F2A6C"/>
    <w:rsid w:val="008F4093"/>
    <w:rsid w:val="008F467E"/>
    <w:rsid w:val="008F4E4C"/>
    <w:rsid w:val="008F552E"/>
    <w:rsid w:val="008F5713"/>
    <w:rsid w:val="008F623E"/>
    <w:rsid w:val="008F7DFF"/>
    <w:rsid w:val="009002AA"/>
    <w:rsid w:val="009009C6"/>
    <w:rsid w:val="00900B18"/>
    <w:rsid w:val="009010EF"/>
    <w:rsid w:val="009015CB"/>
    <w:rsid w:val="00902496"/>
    <w:rsid w:val="00902A5E"/>
    <w:rsid w:val="00902AC8"/>
    <w:rsid w:val="00903CA0"/>
    <w:rsid w:val="00903FB6"/>
    <w:rsid w:val="00904613"/>
    <w:rsid w:val="0090573A"/>
    <w:rsid w:val="00905A2E"/>
    <w:rsid w:val="00907C85"/>
    <w:rsid w:val="009104DC"/>
    <w:rsid w:val="00910D7A"/>
    <w:rsid w:val="009121EC"/>
    <w:rsid w:val="0091318E"/>
    <w:rsid w:val="0091358C"/>
    <w:rsid w:val="009136AA"/>
    <w:rsid w:val="00913A6B"/>
    <w:rsid w:val="00913C46"/>
    <w:rsid w:val="00914254"/>
    <w:rsid w:val="009150AB"/>
    <w:rsid w:val="009155DB"/>
    <w:rsid w:val="00916303"/>
    <w:rsid w:val="00916B9C"/>
    <w:rsid w:val="0091758A"/>
    <w:rsid w:val="00920925"/>
    <w:rsid w:val="00920CB5"/>
    <w:rsid w:val="00921514"/>
    <w:rsid w:val="0092249E"/>
    <w:rsid w:val="0092403C"/>
    <w:rsid w:val="0092495E"/>
    <w:rsid w:val="0092598C"/>
    <w:rsid w:val="00925C70"/>
    <w:rsid w:val="00925E60"/>
    <w:rsid w:val="00926CF4"/>
    <w:rsid w:val="009270F1"/>
    <w:rsid w:val="009274A6"/>
    <w:rsid w:val="00927D8E"/>
    <w:rsid w:val="00930978"/>
    <w:rsid w:val="009312B9"/>
    <w:rsid w:val="00931561"/>
    <w:rsid w:val="0093176D"/>
    <w:rsid w:val="00931795"/>
    <w:rsid w:val="009319FB"/>
    <w:rsid w:val="00931D90"/>
    <w:rsid w:val="00933709"/>
    <w:rsid w:val="0093387A"/>
    <w:rsid w:val="00934009"/>
    <w:rsid w:val="00934A49"/>
    <w:rsid w:val="00935104"/>
    <w:rsid w:val="009362B6"/>
    <w:rsid w:val="009368D0"/>
    <w:rsid w:val="00942AFD"/>
    <w:rsid w:val="009434E2"/>
    <w:rsid w:val="00943AB3"/>
    <w:rsid w:val="00944092"/>
    <w:rsid w:val="009440D2"/>
    <w:rsid w:val="00944A02"/>
    <w:rsid w:val="00945075"/>
    <w:rsid w:val="009450DF"/>
    <w:rsid w:val="009463F8"/>
    <w:rsid w:val="00946434"/>
    <w:rsid w:val="009466F9"/>
    <w:rsid w:val="00946D35"/>
    <w:rsid w:val="00946E07"/>
    <w:rsid w:val="00947363"/>
    <w:rsid w:val="0094789B"/>
    <w:rsid w:val="0095045B"/>
    <w:rsid w:val="00950AD5"/>
    <w:rsid w:val="00950C63"/>
    <w:rsid w:val="00950E01"/>
    <w:rsid w:val="00951392"/>
    <w:rsid w:val="009525D2"/>
    <w:rsid w:val="00952C61"/>
    <w:rsid w:val="00952E79"/>
    <w:rsid w:val="009531CE"/>
    <w:rsid w:val="00954538"/>
    <w:rsid w:val="00955E5E"/>
    <w:rsid w:val="00957277"/>
    <w:rsid w:val="009577B3"/>
    <w:rsid w:val="009577CC"/>
    <w:rsid w:val="00957905"/>
    <w:rsid w:val="00960448"/>
    <w:rsid w:val="009605B7"/>
    <w:rsid w:val="009612C1"/>
    <w:rsid w:val="00961703"/>
    <w:rsid w:val="00961B0A"/>
    <w:rsid w:val="00961DE3"/>
    <w:rsid w:val="009657D9"/>
    <w:rsid w:val="00966290"/>
    <w:rsid w:val="00966C2C"/>
    <w:rsid w:val="00966FD5"/>
    <w:rsid w:val="00967387"/>
    <w:rsid w:val="00970BD4"/>
    <w:rsid w:val="00970C50"/>
    <w:rsid w:val="0097132C"/>
    <w:rsid w:val="00971EA9"/>
    <w:rsid w:val="00971FFD"/>
    <w:rsid w:val="009735A6"/>
    <w:rsid w:val="00973990"/>
    <w:rsid w:val="00974715"/>
    <w:rsid w:val="009749A4"/>
    <w:rsid w:val="00974EAD"/>
    <w:rsid w:val="0097570D"/>
    <w:rsid w:val="00976113"/>
    <w:rsid w:val="009767D4"/>
    <w:rsid w:val="00980850"/>
    <w:rsid w:val="00980FB4"/>
    <w:rsid w:val="00981CEF"/>
    <w:rsid w:val="00982076"/>
    <w:rsid w:val="009836FA"/>
    <w:rsid w:val="0098398F"/>
    <w:rsid w:val="00983E4E"/>
    <w:rsid w:val="009852F4"/>
    <w:rsid w:val="009876DE"/>
    <w:rsid w:val="009877DA"/>
    <w:rsid w:val="0099009C"/>
    <w:rsid w:val="00991255"/>
    <w:rsid w:val="009914BC"/>
    <w:rsid w:val="0099211C"/>
    <w:rsid w:val="00992FF9"/>
    <w:rsid w:val="009942DF"/>
    <w:rsid w:val="0099488C"/>
    <w:rsid w:val="009970B2"/>
    <w:rsid w:val="009978F4"/>
    <w:rsid w:val="00997DFE"/>
    <w:rsid w:val="009A04E6"/>
    <w:rsid w:val="009A079A"/>
    <w:rsid w:val="009A0D58"/>
    <w:rsid w:val="009A10B5"/>
    <w:rsid w:val="009A11F7"/>
    <w:rsid w:val="009A25D6"/>
    <w:rsid w:val="009A261C"/>
    <w:rsid w:val="009A28C1"/>
    <w:rsid w:val="009A30AD"/>
    <w:rsid w:val="009A3CBE"/>
    <w:rsid w:val="009A4852"/>
    <w:rsid w:val="009A5273"/>
    <w:rsid w:val="009A5866"/>
    <w:rsid w:val="009A591F"/>
    <w:rsid w:val="009A60C2"/>
    <w:rsid w:val="009A6463"/>
    <w:rsid w:val="009A6E61"/>
    <w:rsid w:val="009A73BF"/>
    <w:rsid w:val="009B1CF6"/>
    <w:rsid w:val="009B20F9"/>
    <w:rsid w:val="009B237D"/>
    <w:rsid w:val="009B2790"/>
    <w:rsid w:val="009B2F9E"/>
    <w:rsid w:val="009B3783"/>
    <w:rsid w:val="009B473A"/>
    <w:rsid w:val="009B5C69"/>
    <w:rsid w:val="009B653B"/>
    <w:rsid w:val="009B75ED"/>
    <w:rsid w:val="009C011B"/>
    <w:rsid w:val="009C11F8"/>
    <w:rsid w:val="009C13AF"/>
    <w:rsid w:val="009C1ABF"/>
    <w:rsid w:val="009C2C26"/>
    <w:rsid w:val="009C37A8"/>
    <w:rsid w:val="009C4A0C"/>
    <w:rsid w:val="009C60BB"/>
    <w:rsid w:val="009C732F"/>
    <w:rsid w:val="009C7D70"/>
    <w:rsid w:val="009D025B"/>
    <w:rsid w:val="009D0935"/>
    <w:rsid w:val="009D1062"/>
    <w:rsid w:val="009D3429"/>
    <w:rsid w:val="009D3A30"/>
    <w:rsid w:val="009D4609"/>
    <w:rsid w:val="009D53AD"/>
    <w:rsid w:val="009D53B9"/>
    <w:rsid w:val="009D5FF8"/>
    <w:rsid w:val="009D6DE0"/>
    <w:rsid w:val="009E027C"/>
    <w:rsid w:val="009E0603"/>
    <w:rsid w:val="009E0686"/>
    <w:rsid w:val="009E0EC1"/>
    <w:rsid w:val="009E176B"/>
    <w:rsid w:val="009E195B"/>
    <w:rsid w:val="009E1D9C"/>
    <w:rsid w:val="009E1F2A"/>
    <w:rsid w:val="009E2DE8"/>
    <w:rsid w:val="009E323C"/>
    <w:rsid w:val="009E3BDC"/>
    <w:rsid w:val="009E4E81"/>
    <w:rsid w:val="009E52D8"/>
    <w:rsid w:val="009E5508"/>
    <w:rsid w:val="009E5797"/>
    <w:rsid w:val="009E5DD1"/>
    <w:rsid w:val="009E6163"/>
    <w:rsid w:val="009E6935"/>
    <w:rsid w:val="009F01DB"/>
    <w:rsid w:val="009F027E"/>
    <w:rsid w:val="009F0597"/>
    <w:rsid w:val="009F1170"/>
    <w:rsid w:val="009F1731"/>
    <w:rsid w:val="009F2480"/>
    <w:rsid w:val="009F2E78"/>
    <w:rsid w:val="009F489B"/>
    <w:rsid w:val="009F60E4"/>
    <w:rsid w:val="009F6C21"/>
    <w:rsid w:val="009F73F1"/>
    <w:rsid w:val="009F7414"/>
    <w:rsid w:val="009F7EFB"/>
    <w:rsid w:val="00A005D8"/>
    <w:rsid w:val="00A006E9"/>
    <w:rsid w:val="00A00917"/>
    <w:rsid w:val="00A01B47"/>
    <w:rsid w:val="00A01E87"/>
    <w:rsid w:val="00A02ED8"/>
    <w:rsid w:val="00A02EE1"/>
    <w:rsid w:val="00A0325C"/>
    <w:rsid w:val="00A039F4"/>
    <w:rsid w:val="00A03CF1"/>
    <w:rsid w:val="00A03DA9"/>
    <w:rsid w:val="00A03DB4"/>
    <w:rsid w:val="00A04147"/>
    <w:rsid w:val="00A06002"/>
    <w:rsid w:val="00A06523"/>
    <w:rsid w:val="00A0664F"/>
    <w:rsid w:val="00A068C3"/>
    <w:rsid w:val="00A076BA"/>
    <w:rsid w:val="00A1044F"/>
    <w:rsid w:val="00A104E6"/>
    <w:rsid w:val="00A107B7"/>
    <w:rsid w:val="00A1185B"/>
    <w:rsid w:val="00A1292E"/>
    <w:rsid w:val="00A146DD"/>
    <w:rsid w:val="00A15B3F"/>
    <w:rsid w:val="00A15B49"/>
    <w:rsid w:val="00A16B13"/>
    <w:rsid w:val="00A175AD"/>
    <w:rsid w:val="00A2100B"/>
    <w:rsid w:val="00A21324"/>
    <w:rsid w:val="00A214AE"/>
    <w:rsid w:val="00A21CC5"/>
    <w:rsid w:val="00A21DA3"/>
    <w:rsid w:val="00A220A0"/>
    <w:rsid w:val="00A22D24"/>
    <w:rsid w:val="00A2326C"/>
    <w:rsid w:val="00A2354D"/>
    <w:rsid w:val="00A261D3"/>
    <w:rsid w:val="00A30DCD"/>
    <w:rsid w:val="00A31243"/>
    <w:rsid w:val="00A314A0"/>
    <w:rsid w:val="00A31984"/>
    <w:rsid w:val="00A31AA3"/>
    <w:rsid w:val="00A3239E"/>
    <w:rsid w:val="00A329CA"/>
    <w:rsid w:val="00A32D5B"/>
    <w:rsid w:val="00A3318F"/>
    <w:rsid w:val="00A346DC"/>
    <w:rsid w:val="00A3569B"/>
    <w:rsid w:val="00A363B5"/>
    <w:rsid w:val="00A363BF"/>
    <w:rsid w:val="00A36BCE"/>
    <w:rsid w:val="00A37205"/>
    <w:rsid w:val="00A37574"/>
    <w:rsid w:val="00A412C3"/>
    <w:rsid w:val="00A4179B"/>
    <w:rsid w:val="00A41CE2"/>
    <w:rsid w:val="00A42440"/>
    <w:rsid w:val="00A4254F"/>
    <w:rsid w:val="00A42FCB"/>
    <w:rsid w:val="00A431E5"/>
    <w:rsid w:val="00A43936"/>
    <w:rsid w:val="00A446C5"/>
    <w:rsid w:val="00A448C1"/>
    <w:rsid w:val="00A46691"/>
    <w:rsid w:val="00A469A2"/>
    <w:rsid w:val="00A46CE4"/>
    <w:rsid w:val="00A47926"/>
    <w:rsid w:val="00A47DA8"/>
    <w:rsid w:val="00A50264"/>
    <w:rsid w:val="00A50A12"/>
    <w:rsid w:val="00A50C1B"/>
    <w:rsid w:val="00A50CEC"/>
    <w:rsid w:val="00A50F7C"/>
    <w:rsid w:val="00A51FAB"/>
    <w:rsid w:val="00A52634"/>
    <w:rsid w:val="00A52A51"/>
    <w:rsid w:val="00A52D36"/>
    <w:rsid w:val="00A53426"/>
    <w:rsid w:val="00A53930"/>
    <w:rsid w:val="00A53C60"/>
    <w:rsid w:val="00A552E9"/>
    <w:rsid w:val="00A55348"/>
    <w:rsid w:val="00A575BE"/>
    <w:rsid w:val="00A57612"/>
    <w:rsid w:val="00A57B6A"/>
    <w:rsid w:val="00A6032F"/>
    <w:rsid w:val="00A60B08"/>
    <w:rsid w:val="00A61A74"/>
    <w:rsid w:val="00A62185"/>
    <w:rsid w:val="00A62280"/>
    <w:rsid w:val="00A622B1"/>
    <w:rsid w:val="00A6241B"/>
    <w:rsid w:val="00A62F45"/>
    <w:rsid w:val="00A63B7D"/>
    <w:rsid w:val="00A64C44"/>
    <w:rsid w:val="00A656B3"/>
    <w:rsid w:val="00A65CCB"/>
    <w:rsid w:val="00A661CD"/>
    <w:rsid w:val="00A66BCA"/>
    <w:rsid w:val="00A670FC"/>
    <w:rsid w:val="00A67431"/>
    <w:rsid w:val="00A67573"/>
    <w:rsid w:val="00A67D4A"/>
    <w:rsid w:val="00A67FE7"/>
    <w:rsid w:val="00A70183"/>
    <w:rsid w:val="00A7046A"/>
    <w:rsid w:val="00A70708"/>
    <w:rsid w:val="00A709BB"/>
    <w:rsid w:val="00A70DE0"/>
    <w:rsid w:val="00A70E9B"/>
    <w:rsid w:val="00A71705"/>
    <w:rsid w:val="00A72502"/>
    <w:rsid w:val="00A72581"/>
    <w:rsid w:val="00A72B50"/>
    <w:rsid w:val="00A73082"/>
    <w:rsid w:val="00A736BA"/>
    <w:rsid w:val="00A743DC"/>
    <w:rsid w:val="00A75923"/>
    <w:rsid w:val="00A7599F"/>
    <w:rsid w:val="00A7673B"/>
    <w:rsid w:val="00A77D38"/>
    <w:rsid w:val="00A77D8D"/>
    <w:rsid w:val="00A80488"/>
    <w:rsid w:val="00A8278F"/>
    <w:rsid w:val="00A82C33"/>
    <w:rsid w:val="00A82C9B"/>
    <w:rsid w:val="00A83A1F"/>
    <w:rsid w:val="00A83CE2"/>
    <w:rsid w:val="00A84006"/>
    <w:rsid w:val="00A85102"/>
    <w:rsid w:val="00A8627A"/>
    <w:rsid w:val="00A8638F"/>
    <w:rsid w:val="00A86A57"/>
    <w:rsid w:val="00A87630"/>
    <w:rsid w:val="00A87CCD"/>
    <w:rsid w:val="00A87D96"/>
    <w:rsid w:val="00A87F71"/>
    <w:rsid w:val="00A90784"/>
    <w:rsid w:val="00A908E8"/>
    <w:rsid w:val="00A90A03"/>
    <w:rsid w:val="00A90C73"/>
    <w:rsid w:val="00A91156"/>
    <w:rsid w:val="00A94F75"/>
    <w:rsid w:val="00A951A5"/>
    <w:rsid w:val="00A951F5"/>
    <w:rsid w:val="00A95C4F"/>
    <w:rsid w:val="00A96242"/>
    <w:rsid w:val="00A9691C"/>
    <w:rsid w:val="00A96A23"/>
    <w:rsid w:val="00A96C18"/>
    <w:rsid w:val="00A977DA"/>
    <w:rsid w:val="00A97837"/>
    <w:rsid w:val="00AA039F"/>
    <w:rsid w:val="00AA0830"/>
    <w:rsid w:val="00AA0E12"/>
    <w:rsid w:val="00AA2B24"/>
    <w:rsid w:val="00AA2C56"/>
    <w:rsid w:val="00AA2C65"/>
    <w:rsid w:val="00AA343D"/>
    <w:rsid w:val="00AA3C83"/>
    <w:rsid w:val="00AA445A"/>
    <w:rsid w:val="00AA663E"/>
    <w:rsid w:val="00AA6857"/>
    <w:rsid w:val="00AA6C14"/>
    <w:rsid w:val="00AA7218"/>
    <w:rsid w:val="00AA7261"/>
    <w:rsid w:val="00AA72A6"/>
    <w:rsid w:val="00AA7764"/>
    <w:rsid w:val="00AA78D5"/>
    <w:rsid w:val="00AB1578"/>
    <w:rsid w:val="00AB1AC9"/>
    <w:rsid w:val="00AB1F20"/>
    <w:rsid w:val="00AB3113"/>
    <w:rsid w:val="00AB5FF2"/>
    <w:rsid w:val="00AB71EB"/>
    <w:rsid w:val="00AC0D6F"/>
    <w:rsid w:val="00AC0F6C"/>
    <w:rsid w:val="00AC1FED"/>
    <w:rsid w:val="00AC27C1"/>
    <w:rsid w:val="00AC2CBC"/>
    <w:rsid w:val="00AC3398"/>
    <w:rsid w:val="00AC4F79"/>
    <w:rsid w:val="00AC5082"/>
    <w:rsid w:val="00AC5538"/>
    <w:rsid w:val="00AC581D"/>
    <w:rsid w:val="00AC58C0"/>
    <w:rsid w:val="00AC60C0"/>
    <w:rsid w:val="00AC61C7"/>
    <w:rsid w:val="00AC7121"/>
    <w:rsid w:val="00AC7453"/>
    <w:rsid w:val="00AC74DB"/>
    <w:rsid w:val="00AC77D3"/>
    <w:rsid w:val="00AC7D04"/>
    <w:rsid w:val="00AD065D"/>
    <w:rsid w:val="00AD085C"/>
    <w:rsid w:val="00AD1042"/>
    <w:rsid w:val="00AD1CBE"/>
    <w:rsid w:val="00AD2995"/>
    <w:rsid w:val="00AD30B7"/>
    <w:rsid w:val="00AD3303"/>
    <w:rsid w:val="00AD4007"/>
    <w:rsid w:val="00AD4774"/>
    <w:rsid w:val="00AD4FDA"/>
    <w:rsid w:val="00AD70EC"/>
    <w:rsid w:val="00AD7415"/>
    <w:rsid w:val="00AD7436"/>
    <w:rsid w:val="00AE04B5"/>
    <w:rsid w:val="00AE1047"/>
    <w:rsid w:val="00AE15DB"/>
    <w:rsid w:val="00AE1881"/>
    <w:rsid w:val="00AE277F"/>
    <w:rsid w:val="00AE2FAE"/>
    <w:rsid w:val="00AE3728"/>
    <w:rsid w:val="00AE38C7"/>
    <w:rsid w:val="00AE414E"/>
    <w:rsid w:val="00AE4DBB"/>
    <w:rsid w:val="00AE50BF"/>
    <w:rsid w:val="00AE5420"/>
    <w:rsid w:val="00AE58D3"/>
    <w:rsid w:val="00AE62A0"/>
    <w:rsid w:val="00AE65CC"/>
    <w:rsid w:val="00AE66D2"/>
    <w:rsid w:val="00AE6BB2"/>
    <w:rsid w:val="00AE754C"/>
    <w:rsid w:val="00AE78A1"/>
    <w:rsid w:val="00AF0C3C"/>
    <w:rsid w:val="00AF0CBE"/>
    <w:rsid w:val="00AF0F35"/>
    <w:rsid w:val="00AF1926"/>
    <w:rsid w:val="00AF1A90"/>
    <w:rsid w:val="00AF211D"/>
    <w:rsid w:val="00AF274A"/>
    <w:rsid w:val="00AF2AAE"/>
    <w:rsid w:val="00AF34A9"/>
    <w:rsid w:val="00AF4BBE"/>
    <w:rsid w:val="00AF4F35"/>
    <w:rsid w:val="00AF5276"/>
    <w:rsid w:val="00AF5967"/>
    <w:rsid w:val="00AF67F9"/>
    <w:rsid w:val="00AF6B21"/>
    <w:rsid w:val="00AF705C"/>
    <w:rsid w:val="00AF73C9"/>
    <w:rsid w:val="00B00F7C"/>
    <w:rsid w:val="00B0195A"/>
    <w:rsid w:val="00B01C8F"/>
    <w:rsid w:val="00B02AAD"/>
    <w:rsid w:val="00B02CFD"/>
    <w:rsid w:val="00B02DCE"/>
    <w:rsid w:val="00B03160"/>
    <w:rsid w:val="00B03467"/>
    <w:rsid w:val="00B03989"/>
    <w:rsid w:val="00B03E68"/>
    <w:rsid w:val="00B04E88"/>
    <w:rsid w:val="00B06577"/>
    <w:rsid w:val="00B06CB8"/>
    <w:rsid w:val="00B074F2"/>
    <w:rsid w:val="00B079F3"/>
    <w:rsid w:val="00B10E13"/>
    <w:rsid w:val="00B1108E"/>
    <w:rsid w:val="00B11852"/>
    <w:rsid w:val="00B11BEE"/>
    <w:rsid w:val="00B11E83"/>
    <w:rsid w:val="00B151A8"/>
    <w:rsid w:val="00B15A21"/>
    <w:rsid w:val="00B16118"/>
    <w:rsid w:val="00B1675E"/>
    <w:rsid w:val="00B16825"/>
    <w:rsid w:val="00B16B3E"/>
    <w:rsid w:val="00B16D28"/>
    <w:rsid w:val="00B16E40"/>
    <w:rsid w:val="00B16F40"/>
    <w:rsid w:val="00B16F4F"/>
    <w:rsid w:val="00B17FDF"/>
    <w:rsid w:val="00B2193E"/>
    <w:rsid w:val="00B21D9D"/>
    <w:rsid w:val="00B22AF3"/>
    <w:rsid w:val="00B22DC4"/>
    <w:rsid w:val="00B25DE0"/>
    <w:rsid w:val="00B26581"/>
    <w:rsid w:val="00B277DE"/>
    <w:rsid w:val="00B30523"/>
    <w:rsid w:val="00B309B4"/>
    <w:rsid w:val="00B309F1"/>
    <w:rsid w:val="00B31638"/>
    <w:rsid w:val="00B31899"/>
    <w:rsid w:val="00B31E89"/>
    <w:rsid w:val="00B33680"/>
    <w:rsid w:val="00B336C9"/>
    <w:rsid w:val="00B33AD6"/>
    <w:rsid w:val="00B33D03"/>
    <w:rsid w:val="00B34227"/>
    <w:rsid w:val="00B3559D"/>
    <w:rsid w:val="00B358C9"/>
    <w:rsid w:val="00B36643"/>
    <w:rsid w:val="00B37764"/>
    <w:rsid w:val="00B4010B"/>
    <w:rsid w:val="00B40665"/>
    <w:rsid w:val="00B40842"/>
    <w:rsid w:val="00B4173B"/>
    <w:rsid w:val="00B41903"/>
    <w:rsid w:val="00B42BC1"/>
    <w:rsid w:val="00B431E5"/>
    <w:rsid w:val="00B45341"/>
    <w:rsid w:val="00B45ED4"/>
    <w:rsid w:val="00B46342"/>
    <w:rsid w:val="00B4649B"/>
    <w:rsid w:val="00B46F84"/>
    <w:rsid w:val="00B473D3"/>
    <w:rsid w:val="00B50E42"/>
    <w:rsid w:val="00B51303"/>
    <w:rsid w:val="00B51CDB"/>
    <w:rsid w:val="00B51E79"/>
    <w:rsid w:val="00B5292E"/>
    <w:rsid w:val="00B52E90"/>
    <w:rsid w:val="00B532FE"/>
    <w:rsid w:val="00B533E5"/>
    <w:rsid w:val="00B53793"/>
    <w:rsid w:val="00B544B0"/>
    <w:rsid w:val="00B56238"/>
    <w:rsid w:val="00B564A7"/>
    <w:rsid w:val="00B564B1"/>
    <w:rsid w:val="00B5714F"/>
    <w:rsid w:val="00B57179"/>
    <w:rsid w:val="00B57938"/>
    <w:rsid w:val="00B57B88"/>
    <w:rsid w:val="00B61040"/>
    <w:rsid w:val="00B61905"/>
    <w:rsid w:val="00B62CFC"/>
    <w:rsid w:val="00B637B0"/>
    <w:rsid w:val="00B63B27"/>
    <w:rsid w:val="00B64073"/>
    <w:rsid w:val="00B6461D"/>
    <w:rsid w:val="00B64EEA"/>
    <w:rsid w:val="00B6525B"/>
    <w:rsid w:val="00B66334"/>
    <w:rsid w:val="00B666AB"/>
    <w:rsid w:val="00B67925"/>
    <w:rsid w:val="00B67C82"/>
    <w:rsid w:val="00B7025A"/>
    <w:rsid w:val="00B70DA6"/>
    <w:rsid w:val="00B71170"/>
    <w:rsid w:val="00B71A20"/>
    <w:rsid w:val="00B724ED"/>
    <w:rsid w:val="00B726CE"/>
    <w:rsid w:val="00B76887"/>
    <w:rsid w:val="00B76B70"/>
    <w:rsid w:val="00B81A8F"/>
    <w:rsid w:val="00B81AA2"/>
    <w:rsid w:val="00B833AD"/>
    <w:rsid w:val="00B83741"/>
    <w:rsid w:val="00B83B56"/>
    <w:rsid w:val="00B83CE3"/>
    <w:rsid w:val="00B84060"/>
    <w:rsid w:val="00B84937"/>
    <w:rsid w:val="00B849AD"/>
    <w:rsid w:val="00B84CC4"/>
    <w:rsid w:val="00B84CDC"/>
    <w:rsid w:val="00B85026"/>
    <w:rsid w:val="00B851FF"/>
    <w:rsid w:val="00B867DF"/>
    <w:rsid w:val="00B868B6"/>
    <w:rsid w:val="00B87C47"/>
    <w:rsid w:val="00B87CCD"/>
    <w:rsid w:val="00B90369"/>
    <w:rsid w:val="00B91DB8"/>
    <w:rsid w:val="00B91EA4"/>
    <w:rsid w:val="00B92CD2"/>
    <w:rsid w:val="00B939FA"/>
    <w:rsid w:val="00B93D3A"/>
    <w:rsid w:val="00B95A00"/>
    <w:rsid w:val="00B96BA0"/>
    <w:rsid w:val="00B9777F"/>
    <w:rsid w:val="00B97C3D"/>
    <w:rsid w:val="00BA0DA8"/>
    <w:rsid w:val="00BA0E0A"/>
    <w:rsid w:val="00BA0F8E"/>
    <w:rsid w:val="00BA2A78"/>
    <w:rsid w:val="00BA4AE3"/>
    <w:rsid w:val="00BA513C"/>
    <w:rsid w:val="00BA57DE"/>
    <w:rsid w:val="00BA5DB3"/>
    <w:rsid w:val="00BA6015"/>
    <w:rsid w:val="00BA64C2"/>
    <w:rsid w:val="00BA6935"/>
    <w:rsid w:val="00BA6FC9"/>
    <w:rsid w:val="00BA771E"/>
    <w:rsid w:val="00BA7B1A"/>
    <w:rsid w:val="00BA7E16"/>
    <w:rsid w:val="00BB0B0B"/>
    <w:rsid w:val="00BB0E28"/>
    <w:rsid w:val="00BB1A61"/>
    <w:rsid w:val="00BB29CC"/>
    <w:rsid w:val="00BB3453"/>
    <w:rsid w:val="00BB4105"/>
    <w:rsid w:val="00BB453D"/>
    <w:rsid w:val="00BB5165"/>
    <w:rsid w:val="00BB567B"/>
    <w:rsid w:val="00BB658A"/>
    <w:rsid w:val="00BB730F"/>
    <w:rsid w:val="00BB7A79"/>
    <w:rsid w:val="00BC0A20"/>
    <w:rsid w:val="00BC0C59"/>
    <w:rsid w:val="00BC33B4"/>
    <w:rsid w:val="00BC3D97"/>
    <w:rsid w:val="00BC41DF"/>
    <w:rsid w:val="00BC481B"/>
    <w:rsid w:val="00BC4999"/>
    <w:rsid w:val="00BC5DB2"/>
    <w:rsid w:val="00BC65FD"/>
    <w:rsid w:val="00BC67A0"/>
    <w:rsid w:val="00BC6F65"/>
    <w:rsid w:val="00BD0B6E"/>
    <w:rsid w:val="00BD0D5D"/>
    <w:rsid w:val="00BD0DA7"/>
    <w:rsid w:val="00BD0DCA"/>
    <w:rsid w:val="00BD14D8"/>
    <w:rsid w:val="00BD2AF7"/>
    <w:rsid w:val="00BD388F"/>
    <w:rsid w:val="00BD5003"/>
    <w:rsid w:val="00BD55AA"/>
    <w:rsid w:val="00BD73A2"/>
    <w:rsid w:val="00BE06F8"/>
    <w:rsid w:val="00BE0F28"/>
    <w:rsid w:val="00BE10E6"/>
    <w:rsid w:val="00BE1A95"/>
    <w:rsid w:val="00BE2A18"/>
    <w:rsid w:val="00BE6BDA"/>
    <w:rsid w:val="00BE6D95"/>
    <w:rsid w:val="00BE6EAA"/>
    <w:rsid w:val="00BE7DD3"/>
    <w:rsid w:val="00BF032D"/>
    <w:rsid w:val="00BF07B2"/>
    <w:rsid w:val="00BF0FA4"/>
    <w:rsid w:val="00BF1A0A"/>
    <w:rsid w:val="00BF1AE2"/>
    <w:rsid w:val="00BF1DFA"/>
    <w:rsid w:val="00BF2D90"/>
    <w:rsid w:val="00BF2F83"/>
    <w:rsid w:val="00BF3DBA"/>
    <w:rsid w:val="00BF3ED2"/>
    <w:rsid w:val="00BF43F2"/>
    <w:rsid w:val="00BF4FCD"/>
    <w:rsid w:val="00BF51CA"/>
    <w:rsid w:val="00BF5228"/>
    <w:rsid w:val="00BF55F6"/>
    <w:rsid w:val="00BF5C69"/>
    <w:rsid w:val="00BF5DAA"/>
    <w:rsid w:val="00BF6107"/>
    <w:rsid w:val="00BF666D"/>
    <w:rsid w:val="00BF6700"/>
    <w:rsid w:val="00BF6747"/>
    <w:rsid w:val="00BF6D43"/>
    <w:rsid w:val="00BF7B48"/>
    <w:rsid w:val="00BF7F20"/>
    <w:rsid w:val="00C017BC"/>
    <w:rsid w:val="00C01983"/>
    <w:rsid w:val="00C034D3"/>
    <w:rsid w:val="00C03A9E"/>
    <w:rsid w:val="00C03CA0"/>
    <w:rsid w:val="00C0589D"/>
    <w:rsid w:val="00C07A1C"/>
    <w:rsid w:val="00C07B5C"/>
    <w:rsid w:val="00C1044B"/>
    <w:rsid w:val="00C116C0"/>
    <w:rsid w:val="00C11AC1"/>
    <w:rsid w:val="00C11F8F"/>
    <w:rsid w:val="00C12B77"/>
    <w:rsid w:val="00C1375C"/>
    <w:rsid w:val="00C13E4F"/>
    <w:rsid w:val="00C1404F"/>
    <w:rsid w:val="00C14919"/>
    <w:rsid w:val="00C14E37"/>
    <w:rsid w:val="00C163D5"/>
    <w:rsid w:val="00C168E7"/>
    <w:rsid w:val="00C17566"/>
    <w:rsid w:val="00C20239"/>
    <w:rsid w:val="00C213C1"/>
    <w:rsid w:val="00C21572"/>
    <w:rsid w:val="00C232EB"/>
    <w:rsid w:val="00C23C65"/>
    <w:rsid w:val="00C24884"/>
    <w:rsid w:val="00C25078"/>
    <w:rsid w:val="00C250BF"/>
    <w:rsid w:val="00C255E4"/>
    <w:rsid w:val="00C25917"/>
    <w:rsid w:val="00C25A7A"/>
    <w:rsid w:val="00C25FF2"/>
    <w:rsid w:val="00C26462"/>
    <w:rsid w:val="00C26500"/>
    <w:rsid w:val="00C27A52"/>
    <w:rsid w:val="00C306C2"/>
    <w:rsid w:val="00C31D15"/>
    <w:rsid w:val="00C31E7C"/>
    <w:rsid w:val="00C32C03"/>
    <w:rsid w:val="00C33128"/>
    <w:rsid w:val="00C3341F"/>
    <w:rsid w:val="00C33427"/>
    <w:rsid w:val="00C34041"/>
    <w:rsid w:val="00C34E97"/>
    <w:rsid w:val="00C35398"/>
    <w:rsid w:val="00C35DFB"/>
    <w:rsid w:val="00C360B7"/>
    <w:rsid w:val="00C36144"/>
    <w:rsid w:val="00C3623B"/>
    <w:rsid w:val="00C362BD"/>
    <w:rsid w:val="00C363C8"/>
    <w:rsid w:val="00C36771"/>
    <w:rsid w:val="00C36C07"/>
    <w:rsid w:val="00C36DEC"/>
    <w:rsid w:val="00C379C0"/>
    <w:rsid w:val="00C406B4"/>
    <w:rsid w:val="00C408E1"/>
    <w:rsid w:val="00C41929"/>
    <w:rsid w:val="00C42DC0"/>
    <w:rsid w:val="00C42EA1"/>
    <w:rsid w:val="00C42EF2"/>
    <w:rsid w:val="00C42FBF"/>
    <w:rsid w:val="00C432C7"/>
    <w:rsid w:val="00C436A8"/>
    <w:rsid w:val="00C438BD"/>
    <w:rsid w:val="00C43BB3"/>
    <w:rsid w:val="00C43F28"/>
    <w:rsid w:val="00C441DF"/>
    <w:rsid w:val="00C446D4"/>
    <w:rsid w:val="00C45F97"/>
    <w:rsid w:val="00C46270"/>
    <w:rsid w:val="00C46424"/>
    <w:rsid w:val="00C4670E"/>
    <w:rsid w:val="00C47035"/>
    <w:rsid w:val="00C47159"/>
    <w:rsid w:val="00C5023C"/>
    <w:rsid w:val="00C50E4C"/>
    <w:rsid w:val="00C514B2"/>
    <w:rsid w:val="00C522F9"/>
    <w:rsid w:val="00C523F8"/>
    <w:rsid w:val="00C535B5"/>
    <w:rsid w:val="00C56498"/>
    <w:rsid w:val="00C56D9C"/>
    <w:rsid w:val="00C57755"/>
    <w:rsid w:val="00C60218"/>
    <w:rsid w:val="00C607AE"/>
    <w:rsid w:val="00C60F3E"/>
    <w:rsid w:val="00C62373"/>
    <w:rsid w:val="00C62669"/>
    <w:rsid w:val="00C63E7E"/>
    <w:rsid w:val="00C64047"/>
    <w:rsid w:val="00C65092"/>
    <w:rsid w:val="00C652A6"/>
    <w:rsid w:val="00C65388"/>
    <w:rsid w:val="00C65A94"/>
    <w:rsid w:val="00C65B1A"/>
    <w:rsid w:val="00C66A4B"/>
    <w:rsid w:val="00C67043"/>
    <w:rsid w:val="00C67525"/>
    <w:rsid w:val="00C678C3"/>
    <w:rsid w:val="00C703FC"/>
    <w:rsid w:val="00C70952"/>
    <w:rsid w:val="00C71E7A"/>
    <w:rsid w:val="00C742C9"/>
    <w:rsid w:val="00C75C67"/>
    <w:rsid w:val="00C76058"/>
    <w:rsid w:val="00C764B0"/>
    <w:rsid w:val="00C7692D"/>
    <w:rsid w:val="00C77131"/>
    <w:rsid w:val="00C77D6C"/>
    <w:rsid w:val="00C803B6"/>
    <w:rsid w:val="00C804BD"/>
    <w:rsid w:val="00C80626"/>
    <w:rsid w:val="00C806DA"/>
    <w:rsid w:val="00C81411"/>
    <w:rsid w:val="00C82BCE"/>
    <w:rsid w:val="00C82E89"/>
    <w:rsid w:val="00C830AF"/>
    <w:rsid w:val="00C83812"/>
    <w:rsid w:val="00C8471F"/>
    <w:rsid w:val="00C85982"/>
    <w:rsid w:val="00C86164"/>
    <w:rsid w:val="00C86E23"/>
    <w:rsid w:val="00C9042A"/>
    <w:rsid w:val="00C9043A"/>
    <w:rsid w:val="00C904D6"/>
    <w:rsid w:val="00C908DB"/>
    <w:rsid w:val="00C90B41"/>
    <w:rsid w:val="00C912A1"/>
    <w:rsid w:val="00C91ACB"/>
    <w:rsid w:val="00C91BE4"/>
    <w:rsid w:val="00C91DE0"/>
    <w:rsid w:val="00C92382"/>
    <w:rsid w:val="00C928D1"/>
    <w:rsid w:val="00C93122"/>
    <w:rsid w:val="00C94CB4"/>
    <w:rsid w:val="00C9528B"/>
    <w:rsid w:val="00C95360"/>
    <w:rsid w:val="00C953AA"/>
    <w:rsid w:val="00C965A5"/>
    <w:rsid w:val="00C96743"/>
    <w:rsid w:val="00C96793"/>
    <w:rsid w:val="00C97631"/>
    <w:rsid w:val="00C97D1C"/>
    <w:rsid w:val="00CA048E"/>
    <w:rsid w:val="00CA0679"/>
    <w:rsid w:val="00CA1110"/>
    <w:rsid w:val="00CA1A17"/>
    <w:rsid w:val="00CA1AA8"/>
    <w:rsid w:val="00CA1B73"/>
    <w:rsid w:val="00CA1CDB"/>
    <w:rsid w:val="00CA2818"/>
    <w:rsid w:val="00CA2DD1"/>
    <w:rsid w:val="00CA347C"/>
    <w:rsid w:val="00CA386B"/>
    <w:rsid w:val="00CA4952"/>
    <w:rsid w:val="00CA4D69"/>
    <w:rsid w:val="00CA4FA8"/>
    <w:rsid w:val="00CA54C4"/>
    <w:rsid w:val="00CA55F5"/>
    <w:rsid w:val="00CA5941"/>
    <w:rsid w:val="00CA5A43"/>
    <w:rsid w:val="00CA5EAC"/>
    <w:rsid w:val="00CA6639"/>
    <w:rsid w:val="00CA7041"/>
    <w:rsid w:val="00CA71CD"/>
    <w:rsid w:val="00CA7654"/>
    <w:rsid w:val="00CB0190"/>
    <w:rsid w:val="00CB0AD1"/>
    <w:rsid w:val="00CB18D4"/>
    <w:rsid w:val="00CB2EEE"/>
    <w:rsid w:val="00CB4A78"/>
    <w:rsid w:val="00CB5F45"/>
    <w:rsid w:val="00CB6431"/>
    <w:rsid w:val="00CB6A98"/>
    <w:rsid w:val="00CC02FE"/>
    <w:rsid w:val="00CC0978"/>
    <w:rsid w:val="00CC09BB"/>
    <w:rsid w:val="00CC0CA4"/>
    <w:rsid w:val="00CC17D8"/>
    <w:rsid w:val="00CC2EC4"/>
    <w:rsid w:val="00CC3114"/>
    <w:rsid w:val="00CC45A3"/>
    <w:rsid w:val="00CC4BBE"/>
    <w:rsid w:val="00CC707F"/>
    <w:rsid w:val="00CC76AC"/>
    <w:rsid w:val="00CD0068"/>
    <w:rsid w:val="00CD0371"/>
    <w:rsid w:val="00CD1689"/>
    <w:rsid w:val="00CD1E15"/>
    <w:rsid w:val="00CD25FD"/>
    <w:rsid w:val="00CD28C6"/>
    <w:rsid w:val="00CD3877"/>
    <w:rsid w:val="00CD3D2F"/>
    <w:rsid w:val="00CD4C89"/>
    <w:rsid w:val="00CD5355"/>
    <w:rsid w:val="00CD6371"/>
    <w:rsid w:val="00CD6C34"/>
    <w:rsid w:val="00CD7C10"/>
    <w:rsid w:val="00CE0635"/>
    <w:rsid w:val="00CE0993"/>
    <w:rsid w:val="00CE1521"/>
    <w:rsid w:val="00CE1C45"/>
    <w:rsid w:val="00CE1DB1"/>
    <w:rsid w:val="00CE4837"/>
    <w:rsid w:val="00CE4D94"/>
    <w:rsid w:val="00CE4EEB"/>
    <w:rsid w:val="00CE5510"/>
    <w:rsid w:val="00CF0388"/>
    <w:rsid w:val="00CF11BE"/>
    <w:rsid w:val="00CF12DC"/>
    <w:rsid w:val="00CF14E5"/>
    <w:rsid w:val="00CF1782"/>
    <w:rsid w:val="00CF1E13"/>
    <w:rsid w:val="00CF28EF"/>
    <w:rsid w:val="00CF2BAC"/>
    <w:rsid w:val="00CF3931"/>
    <w:rsid w:val="00CF3D93"/>
    <w:rsid w:val="00CF4418"/>
    <w:rsid w:val="00CF443E"/>
    <w:rsid w:val="00CF4751"/>
    <w:rsid w:val="00CF51B4"/>
    <w:rsid w:val="00CF5B5A"/>
    <w:rsid w:val="00CF5ED2"/>
    <w:rsid w:val="00CF6A9D"/>
    <w:rsid w:val="00CF70A6"/>
    <w:rsid w:val="00CF7E58"/>
    <w:rsid w:val="00CF7EAB"/>
    <w:rsid w:val="00D03E32"/>
    <w:rsid w:val="00D041E5"/>
    <w:rsid w:val="00D05C92"/>
    <w:rsid w:val="00D061F0"/>
    <w:rsid w:val="00D06E0C"/>
    <w:rsid w:val="00D10418"/>
    <w:rsid w:val="00D11230"/>
    <w:rsid w:val="00D119D3"/>
    <w:rsid w:val="00D1230F"/>
    <w:rsid w:val="00D1248E"/>
    <w:rsid w:val="00D134A6"/>
    <w:rsid w:val="00D147C9"/>
    <w:rsid w:val="00D147CD"/>
    <w:rsid w:val="00D14AB3"/>
    <w:rsid w:val="00D151B1"/>
    <w:rsid w:val="00D15425"/>
    <w:rsid w:val="00D159E1"/>
    <w:rsid w:val="00D15B62"/>
    <w:rsid w:val="00D16AF8"/>
    <w:rsid w:val="00D20466"/>
    <w:rsid w:val="00D209A2"/>
    <w:rsid w:val="00D21A4A"/>
    <w:rsid w:val="00D22F25"/>
    <w:rsid w:val="00D26D71"/>
    <w:rsid w:val="00D274A4"/>
    <w:rsid w:val="00D303FC"/>
    <w:rsid w:val="00D3045C"/>
    <w:rsid w:val="00D3086C"/>
    <w:rsid w:val="00D326CF"/>
    <w:rsid w:val="00D32CC3"/>
    <w:rsid w:val="00D3358D"/>
    <w:rsid w:val="00D33E06"/>
    <w:rsid w:val="00D33E3F"/>
    <w:rsid w:val="00D34C2A"/>
    <w:rsid w:val="00D34E1C"/>
    <w:rsid w:val="00D3541B"/>
    <w:rsid w:val="00D356FA"/>
    <w:rsid w:val="00D36454"/>
    <w:rsid w:val="00D36739"/>
    <w:rsid w:val="00D37164"/>
    <w:rsid w:val="00D375DD"/>
    <w:rsid w:val="00D37ED2"/>
    <w:rsid w:val="00D41905"/>
    <w:rsid w:val="00D42098"/>
    <w:rsid w:val="00D420C3"/>
    <w:rsid w:val="00D426BF"/>
    <w:rsid w:val="00D437E9"/>
    <w:rsid w:val="00D43851"/>
    <w:rsid w:val="00D45046"/>
    <w:rsid w:val="00D45412"/>
    <w:rsid w:val="00D4597E"/>
    <w:rsid w:val="00D46393"/>
    <w:rsid w:val="00D46840"/>
    <w:rsid w:val="00D47500"/>
    <w:rsid w:val="00D5031E"/>
    <w:rsid w:val="00D50F6E"/>
    <w:rsid w:val="00D51247"/>
    <w:rsid w:val="00D5140A"/>
    <w:rsid w:val="00D51F9C"/>
    <w:rsid w:val="00D52DA7"/>
    <w:rsid w:val="00D52DFC"/>
    <w:rsid w:val="00D52E4A"/>
    <w:rsid w:val="00D530C7"/>
    <w:rsid w:val="00D53564"/>
    <w:rsid w:val="00D536FF"/>
    <w:rsid w:val="00D5382D"/>
    <w:rsid w:val="00D53F76"/>
    <w:rsid w:val="00D55040"/>
    <w:rsid w:val="00D5532A"/>
    <w:rsid w:val="00D55C30"/>
    <w:rsid w:val="00D55C8E"/>
    <w:rsid w:val="00D5645E"/>
    <w:rsid w:val="00D56FF1"/>
    <w:rsid w:val="00D57419"/>
    <w:rsid w:val="00D57599"/>
    <w:rsid w:val="00D57FF5"/>
    <w:rsid w:val="00D606DB"/>
    <w:rsid w:val="00D6133D"/>
    <w:rsid w:val="00D61D5D"/>
    <w:rsid w:val="00D62165"/>
    <w:rsid w:val="00D62460"/>
    <w:rsid w:val="00D638B0"/>
    <w:rsid w:val="00D638F2"/>
    <w:rsid w:val="00D6473D"/>
    <w:rsid w:val="00D64F1E"/>
    <w:rsid w:val="00D65C90"/>
    <w:rsid w:val="00D65F94"/>
    <w:rsid w:val="00D66A16"/>
    <w:rsid w:val="00D7045A"/>
    <w:rsid w:val="00D70A35"/>
    <w:rsid w:val="00D7148E"/>
    <w:rsid w:val="00D718D0"/>
    <w:rsid w:val="00D720A5"/>
    <w:rsid w:val="00D7246D"/>
    <w:rsid w:val="00D73B56"/>
    <w:rsid w:val="00D74267"/>
    <w:rsid w:val="00D742E6"/>
    <w:rsid w:val="00D7477D"/>
    <w:rsid w:val="00D74858"/>
    <w:rsid w:val="00D74DC9"/>
    <w:rsid w:val="00D75A6F"/>
    <w:rsid w:val="00D7602C"/>
    <w:rsid w:val="00D774E1"/>
    <w:rsid w:val="00D77F22"/>
    <w:rsid w:val="00D77FB9"/>
    <w:rsid w:val="00D80E25"/>
    <w:rsid w:val="00D80FFE"/>
    <w:rsid w:val="00D81155"/>
    <w:rsid w:val="00D8186D"/>
    <w:rsid w:val="00D825AD"/>
    <w:rsid w:val="00D82A6B"/>
    <w:rsid w:val="00D83565"/>
    <w:rsid w:val="00D8365B"/>
    <w:rsid w:val="00D83C6D"/>
    <w:rsid w:val="00D850C3"/>
    <w:rsid w:val="00D85696"/>
    <w:rsid w:val="00D85A9C"/>
    <w:rsid w:val="00D86B32"/>
    <w:rsid w:val="00D86C20"/>
    <w:rsid w:val="00D86F47"/>
    <w:rsid w:val="00D9067F"/>
    <w:rsid w:val="00D90738"/>
    <w:rsid w:val="00D91962"/>
    <w:rsid w:val="00D9406A"/>
    <w:rsid w:val="00D95016"/>
    <w:rsid w:val="00D9592F"/>
    <w:rsid w:val="00D962CA"/>
    <w:rsid w:val="00D96329"/>
    <w:rsid w:val="00D97060"/>
    <w:rsid w:val="00D971CD"/>
    <w:rsid w:val="00D9730B"/>
    <w:rsid w:val="00DA1A56"/>
    <w:rsid w:val="00DA249C"/>
    <w:rsid w:val="00DA28C7"/>
    <w:rsid w:val="00DA2E1A"/>
    <w:rsid w:val="00DA486B"/>
    <w:rsid w:val="00DA4B3D"/>
    <w:rsid w:val="00DA59B4"/>
    <w:rsid w:val="00DA60FE"/>
    <w:rsid w:val="00DA613B"/>
    <w:rsid w:val="00DA67E6"/>
    <w:rsid w:val="00DB039A"/>
    <w:rsid w:val="00DB06EE"/>
    <w:rsid w:val="00DB08B6"/>
    <w:rsid w:val="00DB0A06"/>
    <w:rsid w:val="00DB0AE5"/>
    <w:rsid w:val="00DB1100"/>
    <w:rsid w:val="00DB20DD"/>
    <w:rsid w:val="00DB237B"/>
    <w:rsid w:val="00DB2ACD"/>
    <w:rsid w:val="00DB398B"/>
    <w:rsid w:val="00DB3BE4"/>
    <w:rsid w:val="00DB4663"/>
    <w:rsid w:val="00DB4C04"/>
    <w:rsid w:val="00DB5181"/>
    <w:rsid w:val="00DB524F"/>
    <w:rsid w:val="00DB53D7"/>
    <w:rsid w:val="00DB5779"/>
    <w:rsid w:val="00DB5B96"/>
    <w:rsid w:val="00DB5F5E"/>
    <w:rsid w:val="00DB6774"/>
    <w:rsid w:val="00DB7245"/>
    <w:rsid w:val="00DC19DA"/>
    <w:rsid w:val="00DC1B0E"/>
    <w:rsid w:val="00DC1DD0"/>
    <w:rsid w:val="00DC1F0B"/>
    <w:rsid w:val="00DC2B9C"/>
    <w:rsid w:val="00DC2E46"/>
    <w:rsid w:val="00DC3558"/>
    <w:rsid w:val="00DC3671"/>
    <w:rsid w:val="00DC3744"/>
    <w:rsid w:val="00DC3833"/>
    <w:rsid w:val="00DC4214"/>
    <w:rsid w:val="00DC513D"/>
    <w:rsid w:val="00DC5E93"/>
    <w:rsid w:val="00DC5F94"/>
    <w:rsid w:val="00DC6142"/>
    <w:rsid w:val="00DC6217"/>
    <w:rsid w:val="00DC656D"/>
    <w:rsid w:val="00DC6BE7"/>
    <w:rsid w:val="00DC751A"/>
    <w:rsid w:val="00DC793E"/>
    <w:rsid w:val="00DD034D"/>
    <w:rsid w:val="00DD165E"/>
    <w:rsid w:val="00DD1751"/>
    <w:rsid w:val="00DD23AF"/>
    <w:rsid w:val="00DD27F1"/>
    <w:rsid w:val="00DD288F"/>
    <w:rsid w:val="00DD2F87"/>
    <w:rsid w:val="00DD35C3"/>
    <w:rsid w:val="00DD46D1"/>
    <w:rsid w:val="00DD485F"/>
    <w:rsid w:val="00DD4F03"/>
    <w:rsid w:val="00DD6861"/>
    <w:rsid w:val="00DD7537"/>
    <w:rsid w:val="00DE0351"/>
    <w:rsid w:val="00DE1C33"/>
    <w:rsid w:val="00DE2AA8"/>
    <w:rsid w:val="00DE438E"/>
    <w:rsid w:val="00DE4675"/>
    <w:rsid w:val="00DE4A39"/>
    <w:rsid w:val="00DE568B"/>
    <w:rsid w:val="00DE57B5"/>
    <w:rsid w:val="00DE68C0"/>
    <w:rsid w:val="00DE6A3F"/>
    <w:rsid w:val="00DE6C71"/>
    <w:rsid w:val="00DE6F04"/>
    <w:rsid w:val="00DF1A93"/>
    <w:rsid w:val="00DF2860"/>
    <w:rsid w:val="00DF3417"/>
    <w:rsid w:val="00DF3490"/>
    <w:rsid w:val="00DF3DE9"/>
    <w:rsid w:val="00DF501E"/>
    <w:rsid w:val="00DF5C7D"/>
    <w:rsid w:val="00DF60CA"/>
    <w:rsid w:val="00DF693D"/>
    <w:rsid w:val="00DF6C2E"/>
    <w:rsid w:val="00DF6CAF"/>
    <w:rsid w:val="00DF77EF"/>
    <w:rsid w:val="00DF7F31"/>
    <w:rsid w:val="00E00823"/>
    <w:rsid w:val="00E00C2B"/>
    <w:rsid w:val="00E0123D"/>
    <w:rsid w:val="00E0278C"/>
    <w:rsid w:val="00E02B59"/>
    <w:rsid w:val="00E046AD"/>
    <w:rsid w:val="00E0475F"/>
    <w:rsid w:val="00E04899"/>
    <w:rsid w:val="00E061AE"/>
    <w:rsid w:val="00E06E54"/>
    <w:rsid w:val="00E06E9F"/>
    <w:rsid w:val="00E075F7"/>
    <w:rsid w:val="00E076FF"/>
    <w:rsid w:val="00E077A5"/>
    <w:rsid w:val="00E078BA"/>
    <w:rsid w:val="00E07979"/>
    <w:rsid w:val="00E10049"/>
    <w:rsid w:val="00E108F5"/>
    <w:rsid w:val="00E1115B"/>
    <w:rsid w:val="00E113E5"/>
    <w:rsid w:val="00E1166E"/>
    <w:rsid w:val="00E123DF"/>
    <w:rsid w:val="00E12E2A"/>
    <w:rsid w:val="00E133D9"/>
    <w:rsid w:val="00E1346B"/>
    <w:rsid w:val="00E1348B"/>
    <w:rsid w:val="00E13770"/>
    <w:rsid w:val="00E139F2"/>
    <w:rsid w:val="00E13E67"/>
    <w:rsid w:val="00E141FF"/>
    <w:rsid w:val="00E14462"/>
    <w:rsid w:val="00E147EF"/>
    <w:rsid w:val="00E14898"/>
    <w:rsid w:val="00E14D9E"/>
    <w:rsid w:val="00E151DF"/>
    <w:rsid w:val="00E15644"/>
    <w:rsid w:val="00E158BD"/>
    <w:rsid w:val="00E16466"/>
    <w:rsid w:val="00E1694D"/>
    <w:rsid w:val="00E17134"/>
    <w:rsid w:val="00E17FC3"/>
    <w:rsid w:val="00E17FF5"/>
    <w:rsid w:val="00E201AE"/>
    <w:rsid w:val="00E2028B"/>
    <w:rsid w:val="00E20935"/>
    <w:rsid w:val="00E210FE"/>
    <w:rsid w:val="00E21887"/>
    <w:rsid w:val="00E21B01"/>
    <w:rsid w:val="00E22570"/>
    <w:rsid w:val="00E229F2"/>
    <w:rsid w:val="00E235E4"/>
    <w:rsid w:val="00E23E66"/>
    <w:rsid w:val="00E24276"/>
    <w:rsid w:val="00E248A7"/>
    <w:rsid w:val="00E24AC1"/>
    <w:rsid w:val="00E24E1F"/>
    <w:rsid w:val="00E24F85"/>
    <w:rsid w:val="00E258C1"/>
    <w:rsid w:val="00E25F49"/>
    <w:rsid w:val="00E26E46"/>
    <w:rsid w:val="00E271C8"/>
    <w:rsid w:val="00E276AB"/>
    <w:rsid w:val="00E279F8"/>
    <w:rsid w:val="00E30EA3"/>
    <w:rsid w:val="00E3122A"/>
    <w:rsid w:val="00E312CA"/>
    <w:rsid w:val="00E31ED9"/>
    <w:rsid w:val="00E3269A"/>
    <w:rsid w:val="00E32E5C"/>
    <w:rsid w:val="00E33240"/>
    <w:rsid w:val="00E3458E"/>
    <w:rsid w:val="00E351F7"/>
    <w:rsid w:val="00E3558F"/>
    <w:rsid w:val="00E356F7"/>
    <w:rsid w:val="00E35C89"/>
    <w:rsid w:val="00E36566"/>
    <w:rsid w:val="00E36A30"/>
    <w:rsid w:val="00E375B8"/>
    <w:rsid w:val="00E379F7"/>
    <w:rsid w:val="00E40290"/>
    <w:rsid w:val="00E40A02"/>
    <w:rsid w:val="00E40E47"/>
    <w:rsid w:val="00E4121D"/>
    <w:rsid w:val="00E4126A"/>
    <w:rsid w:val="00E415C1"/>
    <w:rsid w:val="00E41AAB"/>
    <w:rsid w:val="00E423D0"/>
    <w:rsid w:val="00E426B2"/>
    <w:rsid w:val="00E42C93"/>
    <w:rsid w:val="00E4330E"/>
    <w:rsid w:val="00E43863"/>
    <w:rsid w:val="00E43CB1"/>
    <w:rsid w:val="00E4425E"/>
    <w:rsid w:val="00E44635"/>
    <w:rsid w:val="00E44802"/>
    <w:rsid w:val="00E45ED7"/>
    <w:rsid w:val="00E462DA"/>
    <w:rsid w:val="00E46955"/>
    <w:rsid w:val="00E46AA2"/>
    <w:rsid w:val="00E46B04"/>
    <w:rsid w:val="00E504EE"/>
    <w:rsid w:val="00E51A92"/>
    <w:rsid w:val="00E51ACF"/>
    <w:rsid w:val="00E52A99"/>
    <w:rsid w:val="00E530DB"/>
    <w:rsid w:val="00E54CC5"/>
    <w:rsid w:val="00E5552A"/>
    <w:rsid w:val="00E55EE1"/>
    <w:rsid w:val="00E55FD6"/>
    <w:rsid w:val="00E60094"/>
    <w:rsid w:val="00E607EA"/>
    <w:rsid w:val="00E61288"/>
    <w:rsid w:val="00E61629"/>
    <w:rsid w:val="00E61FB8"/>
    <w:rsid w:val="00E621DF"/>
    <w:rsid w:val="00E62A6B"/>
    <w:rsid w:val="00E64287"/>
    <w:rsid w:val="00E64333"/>
    <w:rsid w:val="00E643BD"/>
    <w:rsid w:val="00E64A5C"/>
    <w:rsid w:val="00E65BF2"/>
    <w:rsid w:val="00E6655C"/>
    <w:rsid w:val="00E66A90"/>
    <w:rsid w:val="00E66D58"/>
    <w:rsid w:val="00E6727B"/>
    <w:rsid w:val="00E67A57"/>
    <w:rsid w:val="00E67CFC"/>
    <w:rsid w:val="00E7074F"/>
    <w:rsid w:val="00E71B0A"/>
    <w:rsid w:val="00E72334"/>
    <w:rsid w:val="00E727E1"/>
    <w:rsid w:val="00E73332"/>
    <w:rsid w:val="00E73A77"/>
    <w:rsid w:val="00E73C19"/>
    <w:rsid w:val="00E74D8B"/>
    <w:rsid w:val="00E75176"/>
    <w:rsid w:val="00E75BF0"/>
    <w:rsid w:val="00E76895"/>
    <w:rsid w:val="00E76FC6"/>
    <w:rsid w:val="00E80635"/>
    <w:rsid w:val="00E80EDE"/>
    <w:rsid w:val="00E81237"/>
    <w:rsid w:val="00E814B8"/>
    <w:rsid w:val="00E81E57"/>
    <w:rsid w:val="00E834F9"/>
    <w:rsid w:val="00E8450C"/>
    <w:rsid w:val="00E84BF7"/>
    <w:rsid w:val="00E85076"/>
    <w:rsid w:val="00E85329"/>
    <w:rsid w:val="00E85357"/>
    <w:rsid w:val="00E858CC"/>
    <w:rsid w:val="00E85D3D"/>
    <w:rsid w:val="00E868F5"/>
    <w:rsid w:val="00E86DA6"/>
    <w:rsid w:val="00E870C2"/>
    <w:rsid w:val="00E870D1"/>
    <w:rsid w:val="00E8756B"/>
    <w:rsid w:val="00E903B9"/>
    <w:rsid w:val="00E9097D"/>
    <w:rsid w:val="00E91164"/>
    <w:rsid w:val="00E916F7"/>
    <w:rsid w:val="00E91B24"/>
    <w:rsid w:val="00E91D61"/>
    <w:rsid w:val="00E92406"/>
    <w:rsid w:val="00E925DA"/>
    <w:rsid w:val="00E92A1A"/>
    <w:rsid w:val="00E937A2"/>
    <w:rsid w:val="00E9424C"/>
    <w:rsid w:val="00E94901"/>
    <w:rsid w:val="00E95000"/>
    <w:rsid w:val="00E96570"/>
    <w:rsid w:val="00E96756"/>
    <w:rsid w:val="00E97396"/>
    <w:rsid w:val="00E9770E"/>
    <w:rsid w:val="00EA0C69"/>
    <w:rsid w:val="00EA151F"/>
    <w:rsid w:val="00EA2BBF"/>
    <w:rsid w:val="00EA3C41"/>
    <w:rsid w:val="00EA4134"/>
    <w:rsid w:val="00EA439B"/>
    <w:rsid w:val="00EA5654"/>
    <w:rsid w:val="00EA5C13"/>
    <w:rsid w:val="00EA6821"/>
    <w:rsid w:val="00EA6C49"/>
    <w:rsid w:val="00EA6C9B"/>
    <w:rsid w:val="00EA714C"/>
    <w:rsid w:val="00EA7CA8"/>
    <w:rsid w:val="00EA7DC1"/>
    <w:rsid w:val="00EA7EF5"/>
    <w:rsid w:val="00EB0465"/>
    <w:rsid w:val="00EB04E7"/>
    <w:rsid w:val="00EB1506"/>
    <w:rsid w:val="00EB2438"/>
    <w:rsid w:val="00EB37BA"/>
    <w:rsid w:val="00EB43AF"/>
    <w:rsid w:val="00EB440F"/>
    <w:rsid w:val="00EB4AE3"/>
    <w:rsid w:val="00EB4D9E"/>
    <w:rsid w:val="00EB5298"/>
    <w:rsid w:val="00EB5783"/>
    <w:rsid w:val="00EB5D00"/>
    <w:rsid w:val="00EB6FFB"/>
    <w:rsid w:val="00EB793B"/>
    <w:rsid w:val="00EC13C0"/>
    <w:rsid w:val="00EC22AC"/>
    <w:rsid w:val="00EC2CA1"/>
    <w:rsid w:val="00EC316F"/>
    <w:rsid w:val="00EC31A6"/>
    <w:rsid w:val="00EC3420"/>
    <w:rsid w:val="00EC4553"/>
    <w:rsid w:val="00EC49DC"/>
    <w:rsid w:val="00EC4A1B"/>
    <w:rsid w:val="00EC4E26"/>
    <w:rsid w:val="00EC60CD"/>
    <w:rsid w:val="00EC61B2"/>
    <w:rsid w:val="00EC61D1"/>
    <w:rsid w:val="00EC67AD"/>
    <w:rsid w:val="00EC6B8B"/>
    <w:rsid w:val="00EC7D56"/>
    <w:rsid w:val="00ED0334"/>
    <w:rsid w:val="00ED043F"/>
    <w:rsid w:val="00ED0791"/>
    <w:rsid w:val="00ED09D0"/>
    <w:rsid w:val="00ED0A18"/>
    <w:rsid w:val="00ED2FAA"/>
    <w:rsid w:val="00ED32EE"/>
    <w:rsid w:val="00ED385B"/>
    <w:rsid w:val="00ED443B"/>
    <w:rsid w:val="00ED55BB"/>
    <w:rsid w:val="00ED6302"/>
    <w:rsid w:val="00ED6A76"/>
    <w:rsid w:val="00ED7050"/>
    <w:rsid w:val="00ED70F5"/>
    <w:rsid w:val="00EE0848"/>
    <w:rsid w:val="00EE09F1"/>
    <w:rsid w:val="00EE0CE5"/>
    <w:rsid w:val="00EE177C"/>
    <w:rsid w:val="00EE2E42"/>
    <w:rsid w:val="00EE31D1"/>
    <w:rsid w:val="00EE33F7"/>
    <w:rsid w:val="00EE35C1"/>
    <w:rsid w:val="00EE3EEA"/>
    <w:rsid w:val="00EE4417"/>
    <w:rsid w:val="00EE4F43"/>
    <w:rsid w:val="00EE5347"/>
    <w:rsid w:val="00EE53BE"/>
    <w:rsid w:val="00EE615D"/>
    <w:rsid w:val="00EE659F"/>
    <w:rsid w:val="00EE6A05"/>
    <w:rsid w:val="00EE7398"/>
    <w:rsid w:val="00EE7938"/>
    <w:rsid w:val="00EE7E23"/>
    <w:rsid w:val="00EF2987"/>
    <w:rsid w:val="00EF352C"/>
    <w:rsid w:val="00EF3550"/>
    <w:rsid w:val="00EF41DE"/>
    <w:rsid w:val="00EF43C5"/>
    <w:rsid w:val="00EF49EC"/>
    <w:rsid w:val="00EF5A9B"/>
    <w:rsid w:val="00EF6176"/>
    <w:rsid w:val="00EF6EA7"/>
    <w:rsid w:val="00EF7235"/>
    <w:rsid w:val="00EF772A"/>
    <w:rsid w:val="00EF7967"/>
    <w:rsid w:val="00EF7A80"/>
    <w:rsid w:val="00F01235"/>
    <w:rsid w:val="00F01777"/>
    <w:rsid w:val="00F02A25"/>
    <w:rsid w:val="00F03DBF"/>
    <w:rsid w:val="00F04750"/>
    <w:rsid w:val="00F04B3B"/>
    <w:rsid w:val="00F04E47"/>
    <w:rsid w:val="00F05A68"/>
    <w:rsid w:val="00F06080"/>
    <w:rsid w:val="00F0613A"/>
    <w:rsid w:val="00F064B7"/>
    <w:rsid w:val="00F06F61"/>
    <w:rsid w:val="00F075E6"/>
    <w:rsid w:val="00F07704"/>
    <w:rsid w:val="00F1017F"/>
    <w:rsid w:val="00F10BC4"/>
    <w:rsid w:val="00F10E65"/>
    <w:rsid w:val="00F10EFD"/>
    <w:rsid w:val="00F110EE"/>
    <w:rsid w:val="00F118B9"/>
    <w:rsid w:val="00F11E78"/>
    <w:rsid w:val="00F13E43"/>
    <w:rsid w:val="00F14141"/>
    <w:rsid w:val="00F14350"/>
    <w:rsid w:val="00F143D7"/>
    <w:rsid w:val="00F147B7"/>
    <w:rsid w:val="00F14BDE"/>
    <w:rsid w:val="00F1543A"/>
    <w:rsid w:val="00F15BC9"/>
    <w:rsid w:val="00F162C3"/>
    <w:rsid w:val="00F16D8B"/>
    <w:rsid w:val="00F1739F"/>
    <w:rsid w:val="00F173D3"/>
    <w:rsid w:val="00F21313"/>
    <w:rsid w:val="00F2164A"/>
    <w:rsid w:val="00F22072"/>
    <w:rsid w:val="00F22885"/>
    <w:rsid w:val="00F22BCB"/>
    <w:rsid w:val="00F23022"/>
    <w:rsid w:val="00F233CE"/>
    <w:rsid w:val="00F23400"/>
    <w:rsid w:val="00F236BD"/>
    <w:rsid w:val="00F23E06"/>
    <w:rsid w:val="00F24644"/>
    <w:rsid w:val="00F24717"/>
    <w:rsid w:val="00F24C6C"/>
    <w:rsid w:val="00F26460"/>
    <w:rsid w:val="00F272FE"/>
    <w:rsid w:val="00F27340"/>
    <w:rsid w:val="00F31EBA"/>
    <w:rsid w:val="00F3222D"/>
    <w:rsid w:val="00F3294C"/>
    <w:rsid w:val="00F336AD"/>
    <w:rsid w:val="00F3488C"/>
    <w:rsid w:val="00F34A3E"/>
    <w:rsid w:val="00F350A7"/>
    <w:rsid w:val="00F35693"/>
    <w:rsid w:val="00F356B8"/>
    <w:rsid w:val="00F35B17"/>
    <w:rsid w:val="00F35C79"/>
    <w:rsid w:val="00F36C5A"/>
    <w:rsid w:val="00F37696"/>
    <w:rsid w:val="00F378C0"/>
    <w:rsid w:val="00F41EEE"/>
    <w:rsid w:val="00F43123"/>
    <w:rsid w:val="00F43637"/>
    <w:rsid w:val="00F436F9"/>
    <w:rsid w:val="00F438EC"/>
    <w:rsid w:val="00F440FC"/>
    <w:rsid w:val="00F447F6"/>
    <w:rsid w:val="00F44A0D"/>
    <w:rsid w:val="00F44FF9"/>
    <w:rsid w:val="00F4568C"/>
    <w:rsid w:val="00F45E1B"/>
    <w:rsid w:val="00F46367"/>
    <w:rsid w:val="00F47306"/>
    <w:rsid w:val="00F476D7"/>
    <w:rsid w:val="00F5009D"/>
    <w:rsid w:val="00F5028A"/>
    <w:rsid w:val="00F5069F"/>
    <w:rsid w:val="00F50B51"/>
    <w:rsid w:val="00F514F5"/>
    <w:rsid w:val="00F51ACE"/>
    <w:rsid w:val="00F51D2A"/>
    <w:rsid w:val="00F520DE"/>
    <w:rsid w:val="00F522EC"/>
    <w:rsid w:val="00F522F4"/>
    <w:rsid w:val="00F531FD"/>
    <w:rsid w:val="00F533D8"/>
    <w:rsid w:val="00F5391B"/>
    <w:rsid w:val="00F54A89"/>
    <w:rsid w:val="00F55FB4"/>
    <w:rsid w:val="00F560BC"/>
    <w:rsid w:val="00F568F0"/>
    <w:rsid w:val="00F5704E"/>
    <w:rsid w:val="00F57081"/>
    <w:rsid w:val="00F57232"/>
    <w:rsid w:val="00F576EB"/>
    <w:rsid w:val="00F57BCD"/>
    <w:rsid w:val="00F57C6A"/>
    <w:rsid w:val="00F60A82"/>
    <w:rsid w:val="00F60FE8"/>
    <w:rsid w:val="00F628F4"/>
    <w:rsid w:val="00F63269"/>
    <w:rsid w:val="00F641DF"/>
    <w:rsid w:val="00F65B10"/>
    <w:rsid w:val="00F65B4D"/>
    <w:rsid w:val="00F65C2E"/>
    <w:rsid w:val="00F65D72"/>
    <w:rsid w:val="00F66A27"/>
    <w:rsid w:val="00F66EFB"/>
    <w:rsid w:val="00F709FE"/>
    <w:rsid w:val="00F71524"/>
    <w:rsid w:val="00F7207C"/>
    <w:rsid w:val="00F72C51"/>
    <w:rsid w:val="00F74215"/>
    <w:rsid w:val="00F75E82"/>
    <w:rsid w:val="00F777BC"/>
    <w:rsid w:val="00F77F24"/>
    <w:rsid w:val="00F807D2"/>
    <w:rsid w:val="00F8171E"/>
    <w:rsid w:val="00F81BC6"/>
    <w:rsid w:val="00F8205F"/>
    <w:rsid w:val="00F829A0"/>
    <w:rsid w:val="00F8489A"/>
    <w:rsid w:val="00F84A49"/>
    <w:rsid w:val="00F86399"/>
    <w:rsid w:val="00F865F2"/>
    <w:rsid w:val="00F87570"/>
    <w:rsid w:val="00F90243"/>
    <w:rsid w:val="00F90480"/>
    <w:rsid w:val="00F90FE1"/>
    <w:rsid w:val="00F91F4C"/>
    <w:rsid w:val="00F92451"/>
    <w:rsid w:val="00F933B9"/>
    <w:rsid w:val="00F93D30"/>
    <w:rsid w:val="00F94B53"/>
    <w:rsid w:val="00F951EF"/>
    <w:rsid w:val="00F95DAC"/>
    <w:rsid w:val="00F96411"/>
    <w:rsid w:val="00F96E35"/>
    <w:rsid w:val="00F97167"/>
    <w:rsid w:val="00FA0F73"/>
    <w:rsid w:val="00FA10B4"/>
    <w:rsid w:val="00FA13DD"/>
    <w:rsid w:val="00FA144F"/>
    <w:rsid w:val="00FA298B"/>
    <w:rsid w:val="00FA4E69"/>
    <w:rsid w:val="00FA6010"/>
    <w:rsid w:val="00FA63EE"/>
    <w:rsid w:val="00FA6B72"/>
    <w:rsid w:val="00FA6EF6"/>
    <w:rsid w:val="00FA7169"/>
    <w:rsid w:val="00FA7888"/>
    <w:rsid w:val="00FA7B65"/>
    <w:rsid w:val="00FB06AE"/>
    <w:rsid w:val="00FB0E1C"/>
    <w:rsid w:val="00FB1108"/>
    <w:rsid w:val="00FB1E45"/>
    <w:rsid w:val="00FB263F"/>
    <w:rsid w:val="00FB2AF9"/>
    <w:rsid w:val="00FB2FCD"/>
    <w:rsid w:val="00FB3111"/>
    <w:rsid w:val="00FB3E74"/>
    <w:rsid w:val="00FB40DC"/>
    <w:rsid w:val="00FB510E"/>
    <w:rsid w:val="00FB54AC"/>
    <w:rsid w:val="00FB5696"/>
    <w:rsid w:val="00FB5D32"/>
    <w:rsid w:val="00FB60D3"/>
    <w:rsid w:val="00FB6D2D"/>
    <w:rsid w:val="00FB72BA"/>
    <w:rsid w:val="00FB7B05"/>
    <w:rsid w:val="00FB7D03"/>
    <w:rsid w:val="00FC19D2"/>
    <w:rsid w:val="00FC365E"/>
    <w:rsid w:val="00FC3DEB"/>
    <w:rsid w:val="00FC4FB8"/>
    <w:rsid w:val="00FC5D3B"/>
    <w:rsid w:val="00FC620B"/>
    <w:rsid w:val="00FC6C20"/>
    <w:rsid w:val="00FC701E"/>
    <w:rsid w:val="00FC764E"/>
    <w:rsid w:val="00FC795F"/>
    <w:rsid w:val="00FC79CA"/>
    <w:rsid w:val="00FC7AB8"/>
    <w:rsid w:val="00FC7B68"/>
    <w:rsid w:val="00FD1362"/>
    <w:rsid w:val="00FD146D"/>
    <w:rsid w:val="00FD19BB"/>
    <w:rsid w:val="00FD2239"/>
    <w:rsid w:val="00FD28B4"/>
    <w:rsid w:val="00FD2A9E"/>
    <w:rsid w:val="00FD429B"/>
    <w:rsid w:val="00FD43AB"/>
    <w:rsid w:val="00FD4E82"/>
    <w:rsid w:val="00FD4FC0"/>
    <w:rsid w:val="00FD54D9"/>
    <w:rsid w:val="00FD5BDC"/>
    <w:rsid w:val="00FD5DF1"/>
    <w:rsid w:val="00FD663D"/>
    <w:rsid w:val="00FD6653"/>
    <w:rsid w:val="00FD77E1"/>
    <w:rsid w:val="00FE02EF"/>
    <w:rsid w:val="00FE10D6"/>
    <w:rsid w:val="00FE1296"/>
    <w:rsid w:val="00FE307B"/>
    <w:rsid w:val="00FE4093"/>
    <w:rsid w:val="00FE4477"/>
    <w:rsid w:val="00FE470E"/>
    <w:rsid w:val="00FE5D05"/>
    <w:rsid w:val="00FE6096"/>
    <w:rsid w:val="00FE6DFA"/>
    <w:rsid w:val="00FE752B"/>
    <w:rsid w:val="00FE7D2B"/>
    <w:rsid w:val="00FF0793"/>
    <w:rsid w:val="00FF081E"/>
    <w:rsid w:val="00FF0B71"/>
    <w:rsid w:val="00FF0F1A"/>
    <w:rsid w:val="00FF1079"/>
    <w:rsid w:val="00FF221A"/>
    <w:rsid w:val="00FF3785"/>
    <w:rsid w:val="00FF3AAC"/>
    <w:rsid w:val="00FF442C"/>
    <w:rsid w:val="00FF45CF"/>
    <w:rsid w:val="00FF5610"/>
    <w:rsid w:val="00FF6885"/>
    <w:rsid w:val="00FF703A"/>
    <w:rsid w:val="00FF73C1"/>
    <w:rsid w:val="00FF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ABFA0"/>
  <w15:docId w15:val="{AB82ED1A-3835-4C7C-9BA4-31A03CF2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DA"/>
    <w:pPr>
      <w:spacing w:line="360" w:lineRule="atLeast"/>
      <w:ind w:left="357"/>
      <w:jc w:val="both"/>
    </w:pPr>
    <w:rPr>
      <w:rFonts w:ascii="Cambria" w:hAnsi="Cambria" w:cs="Arial"/>
      <w:color w:val="333333"/>
      <w:sz w:val="22"/>
      <w:szCs w:val="22"/>
      <w:lang w:val="en-GB"/>
    </w:rPr>
  </w:style>
  <w:style w:type="paragraph" w:styleId="Heading1">
    <w:name w:val="heading 1"/>
    <w:basedOn w:val="Normal"/>
    <w:next w:val="Normal"/>
    <w:link w:val="Heading1Char"/>
    <w:qFormat/>
    <w:rsid w:val="00AF2AAE"/>
    <w:pPr>
      <w:numPr>
        <w:numId w:val="1"/>
      </w:numPr>
      <w:outlineLvl w:val="0"/>
    </w:pPr>
    <w:rPr>
      <w:rFonts w:asciiTheme="majorHAnsi" w:hAnsiTheme="majorHAnsi"/>
      <w:b/>
      <w:color w:val="FF0000"/>
      <w:sz w:val="32"/>
    </w:rPr>
  </w:style>
  <w:style w:type="paragraph" w:styleId="Heading2">
    <w:name w:val="heading 2"/>
    <w:basedOn w:val="Normal"/>
    <w:next w:val="Normal"/>
    <w:qFormat/>
    <w:rsid w:val="00AF2AAE"/>
    <w:pPr>
      <w:numPr>
        <w:ilvl w:val="1"/>
        <w:numId w:val="1"/>
      </w:numPr>
      <w:outlineLvl w:val="1"/>
    </w:pPr>
    <w:rPr>
      <w:rFonts w:asciiTheme="majorHAnsi" w:hAnsiTheme="majorHAns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908DB"/>
  </w:style>
  <w:style w:type="paragraph" w:styleId="Header">
    <w:name w:val="header"/>
    <w:basedOn w:val="Normal"/>
    <w:link w:val="HeaderChar"/>
    <w:uiPriority w:val="99"/>
    <w:rsid w:val="00C908DB"/>
    <w:pPr>
      <w:tabs>
        <w:tab w:val="center" w:pos="4819"/>
        <w:tab w:val="right" w:pos="9071"/>
      </w:tabs>
    </w:pPr>
    <w:rPr>
      <w:rFonts w:ascii="MS Serif" w:hAnsi="MS Serif"/>
      <w:sz w:val="20"/>
    </w:rPr>
  </w:style>
  <w:style w:type="paragraph" w:styleId="Footer">
    <w:name w:val="footer"/>
    <w:basedOn w:val="Normal"/>
    <w:link w:val="FooterChar"/>
    <w:rsid w:val="00C908DB"/>
    <w:pPr>
      <w:tabs>
        <w:tab w:val="center" w:pos="4153"/>
        <w:tab w:val="right" w:pos="8306"/>
      </w:tabs>
    </w:pPr>
  </w:style>
  <w:style w:type="paragraph" w:styleId="BodyText2">
    <w:name w:val="Body Text 2"/>
    <w:basedOn w:val="Normal"/>
    <w:rsid w:val="00C908DB"/>
    <w:pPr>
      <w:ind w:left="709" w:hanging="11"/>
    </w:pPr>
  </w:style>
  <w:style w:type="paragraph" w:styleId="BodyTextIndent2">
    <w:name w:val="Body Text Indent 2"/>
    <w:basedOn w:val="Normal"/>
    <w:rsid w:val="00C908DB"/>
    <w:pPr>
      <w:ind w:left="851" w:hanging="22"/>
    </w:pPr>
  </w:style>
  <w:style w:type="paragraph" w:styleId="BodyTextIndent3">
    <w:name w:val="Body Text Indent 3"/>
    <w:basedOn w:val="Normal"/>
    <w:rsid w:val="00C908DB"/>
    <w:pPr>
      <w:ind w:left="1418"/>
    </w:pPr>
  </w:style>
  <w:style w:type="table" w:styleId="TableGrid">
    <w:name w:val="Table Grid"/>
    <w:basedOn w:val="TableNormal"/>
    <w:uiPriority w:val="59"/>
    <w:rsid w:val="00F7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utintropara">
    <w:name w:val="about_intropara"/>
    <w:basedOn w:val="Normal"/>
    <w:rsid w:val="00F7207C"/>
    <w:pPr>
      <w:spacing w:before="100" w:beforeAutospacing="1" w:after="100" w:afterAutospacing="1"/>
    </w:pPr>
    <w:rPr>
      <w:b/>
      <w:bCs/>
      <w:color w:val="B62878"/>
      <w:szCs w:val="24"/>
    </w:rPr>
  </w:style>
  <w:style w:type="character" w:customStyle="1" w:styleId="Heading1Char">
    <w:name w:val="Heading 1 Char"/>
    <w:basedOn w:val="DefaultParagraphFont"/>
    <w:link w:val="Heading1"/>
    <w:rsid w:val="00AF2AAE"/>
    <w:rPr>
      <w:rFonts w:asciiTheme="majorHAnsi" w:hAnsiTheme="majorHAnsi" w:cs="Arial"/>
      <w:b/>
      <w:color w:val="FF0000"/>
      <w:sz w:val="32"/>
      <w:szCs w:val="22"/>
      <w:lang w:val="en-GB"/>
    </w:rPr>
  </w:style>
  <w:style w:type="paragraph" w:customStyle="1" w:styleId="Heading3x">
    <w:name w:val="Heading 3 x"/>
    <w:basedOn w:val="Normal"/>
    <w:link w:val="Heading3xChar"/>
    <w:qFormat/>
    <w:rsid w:val="00AF2AAE"/>
    <w:pPr>
      <w:numPr>
        <w:ilvl w:val="2"/>
        <w:numId w:val="1"/>
      </w:numPr>
    </w:pPr>
    <w:rPr>
      <w:rFonts w:asciiTheme="majorHAnsi" w:hAnsiTheme="majorHAnsi"/>
      <w:b/>
    </w:rPr>
  </w:style>
  <w:style w:type="character" w:customStyle="1" w:styleId="HeaderChar">
    <w:name w:val="Header Char"/>
    <w:basedOn w:val="DefaultParagraphFont"/>
    <w:link w:val="Header"/>
    <w:uiPriority w:val="99"/>
    <w:rsid w:val="00A7599F"/>
    <w:rPr>
      <w:rFonts w:ascii="MS Serif" w:hAnsi="MS Serif"/>
      <w:lang w:val="en-GB"/>
    </w:rPr>
  </w:style>
  <w:style w:type="character" w:customStyle="1" w:styleId="Heading3xChar">
    <w:name w:val="Heading 3 x Char"/>
    <w:basedOn w:val="DefaultParagraphFont"/>
    <w:link w:val="Heading3x"/>
    <w:rsid w:val="00AF2AAE"/>
    <w:rPr>
      <w:rFonts w:asciiTheme="majorHAnsi" w:hAnsiTheme="majorHAnsi" w:cs="Arial"/>
      <w:b/>
      <w:color w:val="333333"/>
      <w:sz w:val="22"/>
      <w:szCs w:val="22"/>
      <w:lang w:val="en-GB"/>
    </w:rPr>
  </w:style>
  <w:style w:type="paragraph" w:styleId="BalloonText">
    <w:name w:val="Balloon Text"/>
    <w:basedOn w:val="Normal"/>
    <w:link w:val="BalloonTextChar"/>
    <w:rsid w:val="001D3C14"/>
    <w:rPr>
      <w:rFonts w:ascii="Tahoma" w:hAnsi="Tahoma" w:cs="Tahoma"/>
      <w:sz w:val="16"/>
      <w:szCs w:val="16"/>
    </w:rPr>
  </w:style>
  <w:style w:type="character" w:customStyle="1" w:styleId="BalloonTextChar">
    <w:name w:val="Balloon Text Char"/>
    <w:basedOn w:val="DefaultParagraphFont"/>
    <w:link w:val="BalloonText"/>
    <w:rsid w:val="001D3C14"/>
    <w:rPr>
      <w:rFonts w:ascii="Tahoma" w:hAnsi="Tahoma" w:cs="Tahoma"/>
      <w:sz w:val="16"/>
      <w:szCs w:val="16"/>
      <w:lang w:val="en-GB"/>
    </w:rPr>
  </w:style>
  <w:style w:type="paragraph" w:styleId="ListParagraph">
    <w:name w:val="List Paragraph"/>
    <w:basedOn w:val="Normal"/>
    <w:link w:val="ListParagraphChar"/>
    <w:uiPriority w:val="34"/>
    <w:qFormat/>
    <w:rsid w:val="00AF2AAE"/>
    <w:pPr>
      <w:numPr>
        <w:ilvl w:val="3"/>
        <w:numId w:val="1"/>
      </w:numPr>
      <w:contextualSpacing/>
      <w:jc w:val="left"/>
    </w:pPr>
  </w:style>
  <w:style w:type="paragraph" w:styleId="Title">
    <w:name w:val="Title"/>
    <w:basedOn w:val="Normal"/>
    <w:next w:val="Normal"/>
    <w:link w:val="TitleChar"/>
    <w:qFormat/>
    <w:rsid w:val="00AF2AAE"/>
    <w:pPr>
      <w:jc w:val="center"/>
    </w:pPr>
    <w:rPr>
      <w:rFonts w:asciiTheme="minorHAnsi" w:hAnsiTheme="minorHAnsi"/>
      <w:b/>
      <w:sz w:val="48"/>
    </w:rPr>
  </w:style>
  <w:style w:type="character" w:customStyle="1" w:styleId="TitleChar">
    <w:name w:val="Title Char"/>
    <w:basedOn w:val="DefaultParagraphFont"/>
    <w:link w:val="Title"/>
    <w:rsid w:val="00AF2AAE"/>
    <w:rPr>
      <w:rFonts w:asciiTheme="minorHAnsi" w:hAnsiTheme="minorHAnsi" w:cs="Arial"/>
      <w:b/>
      <w:color w:val="333333"/>
      <w:sz w:val="48"/>
      <w:szCs w:val="22"/>
      <w:lang w:val="en-GB"/>
    </w:rPr>
  </w:style>
  <w:style w:type="paragraph" w:customStyle="1" w:styleId="Headertable">
    <w:name w:val="Header table"/>
    <w:basedOn w:val="Header"/>
    <w:link w:val="HeadertableChar"/>
    <w:qFormat/>
    <w:rsid w:val="00AF2AAE"/>
    <w:pPr>
      <w:ind w:left="0"/>
      <w:jc w:val="left"/>
    </w:pPr>
    <w:rPr>
      <w:rFonts w:asciiTheme="minorHAnsi" w:hAnsiTheme="minorHAnsi"/>
      <w:color w:val="auto"/>
      <w:sz w:val="18"/>
      <w:szCs w:val="18"/>
    </w:rPr>
  </w:style>
  <w:style w:type="character" w:customStyle="1" w:styleId="HeadertableChar">
    <w:name w:val="Header table Char"/>
    <w:basedOn w:val="HeaderChar"/>
    <w:link w:val="Headertable"/>
    <w:rsid w:val="00AF2AAE"/>
    <w:rPr>
      <w:rFonts w:asciiTheme="minorHAnsi" w:hAnsiTheme="minorHAnsi" w:cs="Arial"/>
      <w:sz w:val="18"/>
      <w:szCs w:val="18"/>
      <w:lang w:val="en-GB"/>
    </w:rPr>
  </w:style>
  <w:style w:type="paragraph" w:customStyle="1" w:styleId="Tabletext">
    <w:name w:val="Table text"/>
    <w:basedOn w:val="Normal"/>
    <w:link w:val="TabletextChar"/>
    <w:qFormat/>
    <w:rsid w:val="00AF2AAE"/>
    <w:pPr>
      <w:spacing w:after="120" w:line="288" w:lineRule="auto"/>
      <w:ind w:left="0"/>
      <w:jc w:val="left"/>
    </w:pPr>
    <w:rPr>
      <w:rFonts w:asciiTheme="majorHAnsi" w:hAnsiTheme="majorHAnsi"/>
      <w:color w:val="auto"/>
      <w:sz w:val="20"/>
    </w:rPr>
  </w:style>
  <w:style w:type="character" w:customStyle="1" w:styleId="TabletextChar">
    <w:name w:val="Table text Char"/>
    <w:basedOn w:val="DefaultParagraphFont"/>
    <w:link w:val="Tabletext"/>
    <w:rsid w:val="00AF2AAE"/>
    <w:rPr>
      <w:rFonts w:asciiTheme="majorHAnsi" w:hAnsiTheme="majorHAnsi" w:cs="Arial"/>
      <w:szCs w:val="22"/>
      <w:lang w:val="en-GB"/>
    </w:rPr>
  </w:style>
  <w:style w:type="paragraph" w:customStyle="1" w:styleId="Heading3MB">
    <w:name w:val="Heading 3 (MB)"/>
    <w:basedOn w:val="ListParagraph"/>
    <w:qFormat/>
    <w:rsid w:val="00D50F6E"/>
    <w:pPr>
      <w:numPr>
        <w:ilvl w:val="0"/>
        <w:numId w:val="0"/>
      </w:numPr>
      <w:tabs>
        <w:tab w:val="num" w:pos="709"/>
      </w:tabs>
      <w:spacing w:after="240" w:line="312" w:lineRule="auto"/>
      <w:ind w:left="1009" w:hanging="1009"/>
      <w:contextualSpacing w:val="0"/>
    </w:pPr>
    <w:rPr>
      <w:rFonts w:ascii="Arial" w:hAnsi="Arial"/>
      <w:b/>
      <w:color w:val="auto"/>
      <w:sz w:val="24"/>
    </w:rPr>
  </w:style>
  <w:style w:type="character" w:customStyle="1" w:styleId="ListParagraphChar">
    <w:name w:val="List Paragraph Char"/>
    <w:basedOn w:val="DefaultParagraphFont"/>
    <w:link w:val="ListParagraph"/>
    <w:uiPriority w:val="34"/>
    <w:rsid w:val="00D50F6E"/>
    <w:rPr>
      <w:rFonts w:ascii="Cambria" w:hAnsi="Cambria" w:cs="Arial"/>
      <w:color w:val="333333"/>
      <w:sz w:val="22"/>
      <w:szCs w:val="22"/>
      <w:lang w:val="en-GB"/>
    </w:rPr>
  </w:style>
  <w:style w:type="paragraph" w:customStyle="1" w:styleId="Bulletpoint">
    <w:name w:val="Bullet point"/>
    <w:basedOn w:val="ListParagraph"/>
    <w:link w:val="BulletpointChar"/>
    <w:qFormat/>
    <w:rsid w:val="00D50F6E"/>
    <w:pPr>
      <w:numPr>
        <w:ilvl w:val="0"/>
        <w:numId w:val="0"/>
      </w:numPr>
      <w:tabs>
        <w:tab w:val="num" w:pos="1588"/>
      </w:tabs>
      <w:spacing w:after="120" w:line="312" w:lineRule="auto"/>
      <w:ind w:left="1587" w:hanging="340"/>
      <w:contextualSpacing w:val="0"/>
    </w:pPr>
    <w:rPr>
      <w:rFonts w:ascii="Arial" w:hAnsi="Arial"/>
    </w:rPr>
  </w:style>
  <w:style w:type="character" w:customStyle="1" w:styleId="BulletpointChar">
    <w:name w:val="Bullet point Char"/>
    <w:basedOn w:val="ListParagraphChar"/>
    <w:link w:val="Bulletpoint"/>
    <w:rsid w:val="00D50F6E"/>
    <w:rPr>
      <w:rFonts w:ascii="Arial" w:hAnsi="Arial" w:cs="Arial"/>
      <w:color w:val="333333"/>
      <w:sz w:val="22"/>
      <w:szCs w:val="22"/>
      <w:lang w:val="en-GB"/>
    </w:rPr>
  </w:style>
  <w:style w:type="character" w:styleId="Hyperlink">
    <w:name w:val="Hyperlink"/>
    <w:basedOn w:val="DefaultParagraphFont"/>
    <w:uiPriority w:val="99"/>
    <w:unhideWhenUsed/>
    <w:rsid w:val="00D50F6E"/>
    <w:rPr>
      <w:color w:val="0000FF" w:themeColor="hyperlink"/>
      <w:u w:val="single"/>
    </w:rPr>
  </w:style>
  <w:style w:type="character" w:styleId="CommentReference">
    <w:name w:val="annotation reference"/>
    <w:basedOn w:val="DefaultParagraphFont"/>
    <w:uiPriority w:val="99"/>
    <w:semiHidden/>
    <w:unhideWhenUsed/>
    <w:rsid w:val="00C42EA1"/>
    <w:rPr>
      <w:sz w:val="16"/>
      <w:szCs w:val="16"/>
    </w:rPr>
  </w:style>
  <w:style w:type="paragraph" w:styleId="CommentText">
    <w:name w:val="annotation text"/>
    <w:basedOn w:val="Normal"/>
    <w:link w:val="CommentTextChar"/>
    <w:uiPriority w:val="99"/>
    <w:unhideWhenUsed/>
    <w:rsid w:val="00C42EA1"/>
    <w:pPr>
      <w:spacing w:line="240" w:lineRule="auto"/>
    </w:pPr>
    <w:rPr>
      <w:sz w:val="20"/>
      <w:szCs w:val="20"/>
    </w:rPr>
  </w:style>
  <w:style w:type="character" w:customStyle="1" w:styleId="CommentTextChar">
    <w:name w:val="Comment Text Char"/>
    <w:basedOn w:val="DefaultParagraphFont"/>
    <w:link w:val="CommentText"/>
    <w:uiPriority w:val="99"/>
    <w:rsid w:val="00C42EA1"/>
    <w:rPr>
      <w:rFonts w:ascii="Cambria" w:hAnsi="Cambria" w:cs="Arial"/>
      <w:color w:val="333333"/>
      <w:lang w:val="en-GB"/>
    </w:rPr>
  </w:style>
  <w:style w:type="paragraph" w:styleId="CommentSubject">
    <w:name w:val="annotation subject"/>
    <w:basedOn w:val="CommentText"/>
    <w:next w:val="CommentText"/>
    <w:link w:val="CommentSubjectChar"/>
    <w:semiHidden/>
    <w:unhideWhenUsed/>
    <w:rsid w:val="00C42EA1"/>
    <w:rPr>
      <w:b/>
      <w:bCs/>
    </w:rPr>
  </w:style>
  <w:style w:type="character" w:customStyle="1" w:styleId="CommentSubjectChar">
    <w:name w:val="Comment Subject Char"/>
    <w:basedOn w:val="CommentTextChar"/>
    <w:link w:val="CommentSubject"/>
    <w:semiHidden/>
    <w:rsid w:val="00C42EA1"/>
    <w:rPr>
      <w:rFonts w:ascii="Cambria" w:hAnsi="Cambria" w:cs="Arial"/>
      <w:b/>
      <w:bCs/>
      <w:color w:val="333333"/>
      <w:lang w:val="en-GB"/>
    </w:rPr>
  </w:style>
  <w:style w:type="table" w:customStyle="1" w:styleId="TableGrid1">
    <w:name w:val="Table Grid1"/>
    <w:basedOn w:val="TableNormal"/>
    <w:next w:val="TableGrid"/>
    <w:uiPriority w:val="59"/>
    <w:rsid w:val="0059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3585"/>
    <w:rPr>
      <w:rFonts w:ascii="Cambria" w:hAnsi="Cambria" w:cs="Arial"/>
      <w:color w:val="333333"/>
      <w:sz w:val="22"/>
      <w:szCs w:val="22"/>
      <w:lang w:val="en-GB"/>
    </w:rPr>
  </w:style>
  <w:style w:type="character" w:styleId="Emphasis">
    <w:name w:val="Emphasis"/>
    <w:basedOn w:val="DefaultParagraphFont"/>
    <w:uiPriority w:val="20"/>
    <w:qFormat/>
    <w:rsid w:val="00092A28"/>
    <w:rPr>
      <w:i/>
      <w:iCs/>
    </w:rPr>
  </w:style>
  <w:style w:type="character" w:styleId="Strong">
    <w:name w:val="Strong"/>
    <w:basedOn w:val="DefaultParagraphFont"/>
    <w:uiPriority w:val="22"/>
    <w:qFormat/>
    <w:rsid w:val="00603AC1"/>
    <w:rPr>
      <w:b/>
      <w:bCs/>
    </w:rPr>
  </w:style>
  <w:style w:type="paragraph" w:styleId="TOCHeading">
    <w:name w:val="TOC Heading"/>
    <w:basedOn w:val="Heading1"/>
    <w:next w:val="Normal"/>
    <w:uiPriority w:val="39"/>
    <w:unhideWhenUsed/>
    <w:qFormat/>
    <w:rsid w:val="00AF0F35"/>
    <w:pPr>
      <w:keepNext/>
      <w:keepLines/>
      <w:numPr>
        <w:numId w:val="0"/>
      </w:numPr>
      <w:spacing w:before="240" w:line="259" w:lineRule="auto"/>
      <w:jc w:val="left"/>
      <w:outlineLvl w:val="9"/>
    </w:pPr>
    <w:rPr>
      <w:rFonts w:eastAsiaTheme="majorEastAsia" w:cstheme="majorBidi"/>
      <w:b w:val="0"/>
      <w:color w:val="365F91" w:themeColor="accent1" w:themeShade="BF"/>
      <w:szCs w:val="32"/>
      <w:lang w:val="en-US"/>
    </w:rPr>
  </w:style>
  <w:style w:type="paragraph" w:styleId="TOC1">
    <w:name w:val="toc 1"/>
    <w:basedOn w:val="Normal"/>
    <w:next w:val="Normal"/>
    <w:autoRedefine/>
    <w:uiPriority w:val="39"/>
    <w:unhideWhenUsed/>
    <w:rsid w:val="00AF0F35"/>
    <w:pPr>
      <w:tabs>
        <w:tab w:val="left" w:pos="426"/>
        <w:tab w:val="right" w:leader="dot" w:pos="8303"/>
      </w:tabs>
      <w:spacing w:line="240" w:lineRule="auto"/>
      <w:ind w:left="0"/>
      <w:jc w:val="left"/>
    </w:pPr>
  </w:style>
  <w:style w:type="paragraph" w:styleId="TOC2">
    <w:name w:val="toc 2"/>
    <w:basedOn w:val="Normal"/>
    <w:next w:val="Normal"/>
    <w:autoRedefine/>
    <w:uiPriority w:val="39"/>
    <w:unhideWhenUsed/>
    <w:rsid w:val="00AF0F35"/>
    <w:pPr>
      <w:tabs>
        <w:tab w:val="left" w:pos="960"/>
        <w:tab w:val="right" w:leader="dot" w:pos="8303"/>
      </w:tabs>
      <w:spacing w:line="240" w:lineRule="auto"/>
      <w:ind w:left="567" w:hanging="142"/>
      <w:jc w:val="left"/>
    </w:pPr>
  </w:style>
  <w:style w:type="character" w:customStyle="1" w:styleId="FooterChar">
    <w:name w:val="Footer Char"/>
    <w:basedOn w:val="DefaultParagraphFont"/>
    <w:link w:val="Footer"/>
    <w:rsid w:val="00D274A4"/>
    <w:rPr>
      <w:rFonts w:ascii="Cambria" w:hAnsi="Cambria" w:cs="Arial"/>
      <w:color w:val="333333"/>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41">
      <w:bodyDiv w:val="1"/>
      <w:marLeft w:val="0"/>
      <w:marRight w:val="0"/>
      <w:marTop w:val="0"/>
      <w:marBottom w:val="0"/>
      <w:divBdr>
        <w:top w:val="none" w:sz="0" w:space="0" w:color="auto"/>
        <w:left w:val="none" w:sz="0" w:space="0" w:color="auto"/>
        <w:bottom w:val="none" w:sz="0" w:space="0" w:color="auto"/>
        <w:right w:val="none" w:sz="0" w:space="0" w:color="auto"/>
      </w:divBdr>
    </w:div>
    <w:div w:id="289820314">
      <w:bodyDiv w:val="1"/>
      <w:marLeft w:val="0"/>
      <w:marRight w:val="0"/>
      <w:marTop w:val="0"/>
      <w:marBottom w:val="0"/>
      <w:divBdr>
        <w:top w:val="none" w:sz="0" w:space="0" w:color="auto"/>
        <w:left w:val="none" w:sz="0" w:space="0" w:color="auto"/>
        <w:bottom w:val="none" w:sz="0" w:space="0" w:color="auto"/>
        <w:right w:val="none" w:sz="0" w:space="0" w:color="auto"/>
      </w:divBdr>
    </w:div>
    <w:div w:id="356321626">
      <w:bodyDiv w:val="1"/>
      <w:marLeft w:val="0"/>
      <w:marRight w:val="0"/>
      <w:marTop w:val="0"/>
      <w:marBottom w:val="0"/>
      <w:divBdr>
        <w:top w:val="none" w:sz="0" w:space="0" w:color="auto"/>
        <w:left w:val="none" w:sz="0" w:space="0" w:color="auto"/>
        <w:bottom w:val="none" w:sz="0" w:space="0" w:color="auto"/>
        <w:right w:val="none" w:sz="0" w:space="0" w:color="auto"/>
      </w:divBdr>
    </w:div>
    <w:div w:id="454060675">
      <w:bodyDiv w:val="1"/>
      <w:marLeft w:val="0"/>
      <w:marRight w:val="0"/>
      <w:marTop w:val="0"/>
      <w:marBottom w:val="0"/>
      <w:divBdr>
        <w:top w:val="none" w:sz="0" w:space="0" w:color="auto"/>
        <w:left w:val="none" w:sz="0" w:space="0" w:color="auto"/>
        <w:bottom w:val="none" w:sz="0" w:space="0" w:color="auto"/>
        <w:right w:val="none" w:sz="0" w:space="0" w:color="auto"/>
      </w:divBdr>
    </w:div>
    <w:div w:id="475804437">
      <w:bodyDiv w:val="1"/>
      <w:marLeft w:val="0"/>
      <w:marRight w:val="0"/>
      <w:marTop w:val="0"/>
      <w:marBottom w:val="0"/>
      <w:divBdr>
        <w:top w:val="none" w:sz="0" w:space="0" w:color="auto"/>
        <w:left w:val="none" w:sz="0" w:space="0" w:color="auto"/>
        <w:bottom w:val="none" w:sz="0" w:space="0" w:color="auto"/>
        <w:right w:val="none" w:sz="0" w:space="0" w:color="auto"/>
      </w:divBdr>
    </w:div>
    <w:div w:id="618996967">
      <w:bodyDiv w:val="1"/>
      <w:marLeft w:val="0"/>
      <w:marRight w:val="0"/>
      <w:marTop w:val="0"/>
      <w:marBottom w:val="0"/>
      <w:divBdr>
        <w:top w:val="none" w:sz="0" w:space="0" w:color="auto"/>
        <w:left w:val="none" w:sz="0" w:space="0" w:color="auto"/>
        <w:bottom w:val="none" w:sz="0" w:space="0" w:color="auto"/>
        <w:right w:val="none" w:sz="0" w:space="0" w:color="auto"/>
      </w:divBdr>
    </w:div>
    <w:div w:id="674767151">
      <w:bodyDiv w:val="1"/>
      <w:marLeft w:val="0"/>
      <w:marRight w:val="0"/>
      <w:marTop w:val="0"/>
      <w:marBottom w:val="0"/>
      <w:divBdr>
        <w:top w:val="none" w:sz="0" w:space="0" w:color="auto"/>
        <w:left w:val="none" w:sz="0" w:space="0" w:color="auto"/>
        <w:bottom w:val="none" w:sz="0" w:space="0" w:color="auto"/>
        <w:right w:val="none" w:sz="0" w:space="0" w:color="auto"/>
      </w:divBdr>
    </w:div>
    <w:div w:id="791635037">
      <w:bodyDiv w:val="1"/>
      <w:marLeft w:val="0"/>
      <w:marRight w:val="0"/>
      <w:marTop w:val="0"/>
      <w:marBottom w:val="0"/>
      <w:divBdr>
        <w:top w:val="none" w:sz="0" w:space="0" w:color="auto"/>
        <w:left w:val="none" w:sz="0" w:space="0" w:color="auto"/>
        <w:bottom w:val="none" w:sz="0" w:space="0" w:color="auto"/>
        <w:right w:val="none" w:sz="0" w:space="0" w:color="auto"/>
      </w:divBdr>
    </w:div>
    <w:div w:id="835144349">
      <w:bodyDiv w:val="1"/>
      <w:marLeft w:val="0"/>
      <w:marRight w:val="0"/>
      <w:marTop w:val="0"/>
      <w:marBottom w:val="0"/>
      <w:divBdr>
        <w:top w:val="none" w:sz="0" w:space="0" w:color="auto"/>
        <w:left w:val="none" w:sz="0" w:space="0" w:color="auto"/>
        <w:bottom w:val="none" w:sz="0" w:space="0" w:color="auto"/>
        <w:right w:val="none" w:sz="0" w:space="0" w:color="auto"/>
      </w:divBdr>
    </w:div>
    <w:div w:id="836770088">
      <w:bodyDiv w:val="1"/>
      <w:marLeft w:val="0"/>
      <w:marRight w:val="0"/>
      <w:marTop w:val="0"/>
      <w:marBottom w:val="0"/>
      <w:divBdr>
        <w:top w:val="none" w:sz="0" w:space="0" w:color="auto"/>
        <w:left w:val="none" w:sz="0" w:space="0" w:color="auto"/>
        <w:bottom w:val="none" w:sz="0" w:space="0" w:color="auto"/>
        <w:right w:val="none" w:sz="0" w:space="0" w:color="auto"/>
      </w:divBdr>
    </w:div>
    <w:div w:id="877545710">
      <w:bodyDiv w:val="1"/>
      <w:marLeft w:val="0"/>
      <w:marRight w:val="0"/>
      <w:marTop w:val="0"/>
      <w:marBottom w:val="0"/>
      <w:divBdr>
        <w:top w:val="none" w:sz="0" w:space="0" w:color="auto"/>
        <w:left w:val="none" w:sz="0" w:space="0" w:color="auto"/>
        <w:bottom w:val="none" w:sz="0" w:space="0" w:color="auto"/>
        <w:right w:val="none" w:sz="0" w:space="0" w:color="auto"/>
      </w:divBdr>
    </w:div>
    <w:div w:id="1031108095">
      <w:bodyDiv w:val="1"/>
      <w:marLeft w:val="0"/>
      <w:marRight w:val="0"/>
      <w:marTop w:val="0"/>
      <w:marBottom w:val="0"/>
      <w:divBdr>
        <w:top w:val="none" w:sz="0" w:space="0" w:color="auto"/>
        <w:left w:val="none" w:sz="0" w:space="0" w:color="auto"/>
        <w:bottom w:val="none" w:sz="0" w:space="0" w:color="auto"/>
        <w:right w:val="none" w:sz="0" w:space="0" w:color="auto"/>
      </w:divBdr>
    </w:div>
    <w:div w:id="1138063134">
      <w:bodyDiv w:val="1"/>
      <w:marLeft w:val="0"/>
      <w:marRight w:val="0"/>
      <w:marTop w:val="0"/>
      <w:marBottom w:val="0"/>
      <w:divBdr>
        <w:top w:val="none" w:sz="0" w:space="0" w:color="auto"/>
        <w:left w:val="none" w:sz="0" w:space="0" w:color="auto"/>
        <w:bottom w:val="none" w:sz="0" w:space="0" w:color="auto"/>
        <w:right w:val="none" w:sz="0" w:space="0" w:color="auto"/>
      </w:divBdr>
    </w:div>
    <w:div w:id="1191263295">
      <w:bodyDiv w:val="1"/>
      <w:marLeft w:val="0"/>
      <w:marRight w:val="0"/>
      <w:marTop w:val="0"/>
      <w:marBottom w:val="0"/>
      <w:divBdr>
        <w:top w:val="none" w:sz="0" w:space="0" w:color="auto"/>
        <w:left w:val="none" w:sz="0" w:space="0" w:color="auto"/>
        <w:bottom w:val="none" w:sz="0" w:space="0" w:color="auto"/>
        <w:right w:val="none" w:sz="0" w:space="0" w:color="auto"/>
      </w:divBdr>
    </w:div>
    <w:div w:id="1403716289">
      <w:bodyDiv w:val="1"/>
      <w:marLeft w:val="0"/>
      <w:marRight w:val="0"/>
      <w:marTop w:val="0"/>
      <w:marBottom w:val="0"/>
      <w:divBdr>
        <w:top w:val="none" w:sz="0" w:space="0" w:color="auto"/>
        <w:left w:val="none" w:sz="0" w:space="0" w:color="auto"/>
        <w:bottom w:val="none" w:sz="0" w:space="0" w:color="auto"/>
        <w:right w:val="none" w:sz="0" w:space="0" w:color="auto"/>
      </w:divBdr>
    </w:div>
    <w:div w:id="1409842768">
      <w:bodyDiv w:val="1"/>
      <w:marLeft w:val="0"/>
      <w:marRight w:val="0"/>
      <w:marTop w:val="0"/>
      <w:marBottom w:val="0"/>
      <w:divBdr>
        <w:top w:val="none" w:sz="0" w:space="0" w:color="auto"/>
        <w:left w:val="none" w:sz="0" w:space="0" w:color="auto"/>
        <w:bottom w:val="none" w:sz="0" w:space="0" w:color="auto"/>
        <w:right w:val="none" w:sz="0" w:space="0" w:color="auto"/>
      </w:divBdr>
    </w:div>
    <w:div w:id="1648507577">
      <w:bodyDiv w:val="1"/>
      <w:marLeft w:val="0"/>
      <w:marRight w:val="0"/>
      <w:marTop w:val="0"/>
      <w:marBottom w:val="0"/>
      <w:divBdr>
        <w:top w:val="none" w:sz="0" w:space="0" w:color="auto"/>
        <w:left w:val="none" w:sz="0" w:space="0" w:color="auto"/>
        <w:bottom w:val="none" w:sz="0" w:space="0" w:color="auto"/>
        <w:right w:val="none" w:sz="0" w:space="0" w:color="auto"/>
      </w:divBdr>
    </w:div>
    <w:div w:id="181771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B7F856-E9F8-4CC3-8C24-9F8AB306631B}" type="doc">
      <dgm:prSet loTypeId="urn:microsoft.com/office/officeart/2005/8/layout/pyramid1" loCatId="pyramid" qsTypeId="urn:microsoft.com/office/officeart/2005/8/quickstyle/simple4" qsCatId="simple" csTypeId="urn:microsoft.com/office/officeart/2005/8/colors/colorful3" csCatId="colorful" phldr="1"/>
      <dgm:spPr/>
    </dgm:pt>
    <dgm:pt modelId="{9C2044A1-0DBC-442B-885B-57C4F81A8631}">
      <dgm:prSet phldrT="[Text]" custT="1"/>
      <dgm:spPr>
        <a:xfrm>
          <a:off x="2194560" y="0"/>
          <a:ext cx="1097280" cy="1034669"/>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GB" sz="1800" b="1">
              <a:solidFill>
                <a:sysClr val="windowText" lastClr="000000">
                  <a:hueOff val="0"/>
                  <a:satOff val="0"/>
                  <a:lumOff val="0"/>
                  <a:alphaOff val="0"/>
                </a:sysClr>
              </a:solidFill>
              <a:latin typeface="Calibri"/>
              <a:ea typeface="+mn-ea"/>
              <a:cs typeface="+mn-cs"/>
            </a:rPr>
            <a:t>Manual </a:t>
          </a:r>
          <a:r>
            <a:rPr lang="en-US" sz="1000">
              <a:solidFill>
                <a:sysClr val="windowText" lastClr="000000">
                  <a:hueOff val="0"/>
                  <a:satOff val="0"/>
                  <a:lumOff val="0"/>
                  <a:alphaOff val="0"/>
                </a:sysClr>
              </a:solidFill>
              <a:latin typeface="Calibri"/>
              <a:ea typeface="+mn-ea"/>
              <a:cs typeface="+mn-cs"/>
            </a:rPr>
            <a:t>Documents EcoNorth Integrated Management System</a:t>
          </a:r>
          <a:endParaRPr lang="en-GB" sz="1200">
            <a:solidFill>
              <a:sysClr val="windowText" lastClr="000000">
                <a:hueOff val="0"/>
                <a:satOff val="0"/>
                <a:lumOff val="0"/>
                <a:alphaOff val="0"/>
              </a:sysClr>
            </a:solidFill>
            <a:latin typeface="Calibri"/>
            <a:ea typeface="+mn-ea"/>
            <a:cs typeface="+mn-cs"/>
          </a:endParaRPr>
        </a:p>
      </dgm:t>
    </dgm:pt>
    <dgm:pt modelId="{A2A02FDF-8837-4159-9F2C-FA7281ACF832}" type="parTrans" cxnId="{90E40763-7EA5-489D-9821-C3E430806357}">
      <dgm:prSet/>
      <dgm:spPr/>
      <dgm:t>
        <a:bodyPr/>
        <a:lstStyle/>
        <a:p>
          <a:endParaRPr lang="en-GB"/>
        </a:p>
      </dgm:t>
    </dgm:pt>
    <dgm:pt modelId="{2BFE45B6-7178-4937-AC79-9DED60A13444}" type="sibTrans" cxnId="{90E40763-7EA5-489D-9821-C3E430806357}">
      <dgm:prSet/>
      <dgm:spPr/>
      <dgm:t>
        <a:bodyPr/>
        <a:lstStyle/>
        <a:p>
          <a:endParaRPr lang="en-GB"/>
        </a:p>
      </dgm:t>
    </dgm:pt>
    <dgm:pt modelId="{7123FAC5-F6DD-4FC3-A309-4AA71A64BE26}">
      <dgm:prSet phldrT="[Text]" custT="1"/>
      <dgm:spPr>
        <a:xfrm>
          <a:off x="1645920" y="1034669"/>
          <a:ext cx="2194560" cy="1034669"/>
        </a:xfrm>
        <a:gradFill rotWithShape="0">
          <a:gsLst>
            <a:gs pos="0">
              <a:srgbClr val="9BBB59">
                <a:hueOff val="2812566"/>
                <a:satOff val="-4220"/>
                <a:lumOff val="-686"/>
                <a:alphaOff val="0"/>
                <a:shade val="51000"/>
                <a:satMod val="130000"/>
              </a:srgbClr>
            </a:gs>
            <a:gs pos="80000">
              <a:srgbClr val="9BBB59">
                <a:hueOff val="2812566"/>
                <a:satOff val="-4220"/>
                <a:lumOff val="-686"/>
                <a:alphaOff val="0"/>
                <a:shade val="93000"/>
                <a:satMod val="130000"/>
              </a:srgbClr>
            </a:gs>
            <a:gs pos="100000">
              <a:srgbClr val="9BBB59">
                <a:hueOff val="2812566"/>
                <a:satOff val="-4220"/>
                <a:lumOff val="-686"/>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GB" sz="1800" b="1">
              <a:solidFill>
                <a:sysClr val="windowText" lastClr="000000">
                  <a:hueOff val="0"/>
                  <a:satOff val="0"/>
                  <a:lumOff val="0"/>
                  <a:alphaOff val="0"/>
                </a:sysClr>
              </a:solidFill>
              <a:latin typeface="Calibri"/>
              <a:ea typeface="+mn-ea"/>
              <a:cs typeface="+mn-cs"/>
            </a:rPr>
            <a:t>Policies and Procedures      </a:t>
          </a:r>
          <a:r>
            <a:rPr lang="en-GB" sz="900">
              <a:solidFill>
                <a:sysClr val="windowText" lastClr="000000">
                  <a:hueOff val="0"/>
                  <a:satOff val="0"/>
                  <a:lumOff val="0"/>
                  <a:alphaOff val="0"/>
                </a:sysClr>
              </a:solidFill>
              <a:latin typeface="Calibri"/>
              <a:ea typeface="+mn-ea"/>
              <a:cs typeface="+mn-cs"/>
            </a:rPr>
            <a:t>Set out commitment to compliance with Quality, H&amp;S &amp; Environment legislation and best practices</a:t>
          </a:r>
        </a:p>
      </dgm:t>
    </dgm:pt>
    <dgm:pt modelId="{1658C135-B9F1-4A2C-9BFE-01BFA8634A7A}" type="parTrans" cxnId="{A2132B0A-B5AD-4B1A-99D4-9AA2A269B0F8}">
      <dgm:prSet/>
      <dgm:spPr/>
      <dgm:t>
        <a:bodyPr/>
        <a:lstStyle/>
        <a:p>
          <a:endParaRPr lang="en-GB"/>
        </a:p>
      </dgm:t>
    </dgm:pt>
    <dgm:pt modelId="{6500C86F-DE95-436B-BFA7-06E852CD1F05}" type="sibTrans" cxnId="{A2132B0A-B5AD-4B1A-99D4-9AA2A269B0F8}">
      <dgm:prSet/>
      <dgm:spPr/>
      <dgm:t>
        <a:bodyPr/>
        <a:lstStyle/>
        <a:p>
          <a:endParaRPr lang="en-GB"/>
        </a:p>
      </dgm:t>
    </dgm:pt>
    <dgm:pt modelId="{4AF2FDAE-F9BF-4C66-A348-612D31C0EAAE}">
      <dgm:prSet phldrT="[Text]" custT="1"/>
      <dgm:spPr>
        <a:xfrm>
          <a:off x="1097280" y="2069338"/>
          <a:ext cx="3291840" cy="1034669"/>
        </a:xfrm>
        <a:gradFill rotWithShape="0">
          <a:gsLst>
            <a:gs pos="0">
              <a:srgbClr val="9BBB59">
                <a:hueOff val="5625132"/>
                <a:satOff val="-8440"/>
                <a:lumOff val="-1373"/>
                <a:alphaOff val="0"/>
                <a:shade val="51000"/>
                <a:satMod val="130000"/>
              </a:srgbClr>
            </a:gs>
            <a:gs pos="80000">
              <a:srgbClr val="9BBB59">
                <a:hueOff val="5625132"/>
                <a:satOff val="-8440"/>
                <a:lumOff val="-1373"/>
                <a:alphaOff val="0"/>
                <a:shade val="93000"/>
                <a:satMod val="130000"/>
              </a:srgbClr>
            </a:gs>
            <a:gs pos="100000">
              <a:srgbClr val="9BBB59">
                <a:hueOff val="5625132"/>
                <a:satOff val="-8440"/>
                <a:lumOff val="-1373"/>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GB" sz="1800" b="1">
              <a:solidFill>
                <a:sysClr val="windowText" lastClr="000000">
                  <a:hueOff val="0"/>
                  <a:satOff val="0"/>
                  <a:lumOff val="0"/>
                  <a:alphaOff val="0"/>
                </a:sysClr>
              </a:solidFill>
              <a:latin typeface="Calibri"/>
              <a:ea typeface="+mn-ea"/>
              <a:cs typeface="+mn-cs"/>
            </a:rPr>
            <a:t>Procedures</a:t>
          </a:r>
        </a:p>
        <a:p>
          <a:r>
            <a:rPr lang="en-US" sz="1000">
              <a:solidFill>
                <a:sysClr val="windowText" lastClr="000000">
                  <a:hueOff val="0"/>
                  <a:satOff val="0"/>
                  <a:lumOff val="0"/>
                  <a:alphaOff val="0"/>
                </a:sysClr>
              </a:solidFill>
              <a:latin typeface="Calibri"/>
              <a:ea typeface="+mn-ea"/>
              <a:cs typeface="+mn-cs"/>
            </a:rPr>
            <a:t>Quality, H&amp;S and Environment procedures to be followed during the operation of the business</a:t>
          </a:r>
          <a:endParaRPr lang="en-GB" sz="1000">
            <a:solidFill>
              <a:sysClr val="windowText" lastClr="000000">
                <a:hueOff val="0"/>
                <a:satOff val="0"/>
                <a:lumOff val="0"/>
                <a:alphaOff val="0"/>
              </a:sysClr>
            </a:solidFill>
            <a:latin typeface="Calibri"/>
            <a:ea typeface="+mn-ea"/>
            <a:cs typeface="+mn-cs"/>
          </a:endParaRPr>
        </a:p>
      </dgm:t>
    </dgm:pt>
    <dgm:pt modelId="{899EBA24-F1B2-4AD2-9186-AD66A64ACBB5}" type="parTrans" cxnId="{86613D85-2CB6-4DF3-8C6E-8F6C12AB048D}">
      <dgm:prSet/>
      <dgm:spPr/>
      <dgm:t>
        <a:bodyPr/>
        <a:lstStyle/>
        <a:p>
          <a:endParaRPr lang="en-GB"/>
        </a:p>
      </dgm:t>
    </dgm:pt>
    <dgm:pt modelId="{6638F8AF-8E22-452E-951E-A71A21529FDF}" type="sibTrans" cxnId="{86613D85-2CB6-4DF3-8C6E-8F6C12AB048D}">
      <dgm:prSet/>
      <dgm:spPr/>
      <dgm:t>
        <a:bodyPr/>
        <a:lstStyle/>
        <a:p>
          <a:endParaRPr lang="en-GB"/>
        </a:p>
      </dgm:t>
    </dgm:pt>
    <dgm:pt modelId="{E8ABFCBE-F357-45C7-B2DE-49DE155EA540}">
      <dgm:prSet custT="1"/>
      <dgm:spPr>
        <a:xfrm>
          <a:off x="0" y="4138676"/>
          <a:ext cx="5486399" cy="1034669"/>
        </a:xfr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GB" sz="1800" b="1">
              <a:solidFill>
                <a:sysClr val="windowText" lastClr="000000">
                  <a:hueOff val="0"/>
                  <a:satOff val="0"/>
                  <a:lumOff val="0"/>
                  <a:alphaOff val="0"/>
                </a:sysClr>
              </a:solidFill>
              <a:latin typeface="Calibri"/>
              <a:ea typeface="+mn-ea"/>
              <a:cs typeface="+mn-cs"/>
            </a:rPr>
            <a:t>Forms</a:t>
          </a:r>
        </a:p>
        <a:p>
          <a:r>
            <a:rPr lang="en-GB" sz="1000">
              <a:solidFill>
                <a:sysClr val="windowText" lastClr="000000">
                  <a:hueOff val="0"/>
                  <a:satOff val="0"/>
                  <a:lumOff val="0"/>
                  <a:alphaOff val="0"/>
                </a:sysClr>
              </a:solidFill>
              <a:latin typeface="Calibri"/>
              <a:ea typeface="+mn-ea"/>
              <a:cs typeface="+mn-cs"/>
            </a:rPr>
            <a:t>Documents that are to be completed by those that record and document Quality, H&amp;S, and environment related tasks/activities</a:t>
          </a:r>
        </a:p>
      </dgm:t>
    </dgm:pt>
    <dgm:pt modelId="{0857731B-733E-4086-9DC4-9F1DB2F1496B}" type="parTrans" cxnId="{C9F38948-DCC7-4DA5-AB22-5C31CF5A1724}">
      <dgm:prSet/>
      <dgm:spPr/>
      <dgm:t>
        <a:bodyPr/>
        <a:lstStyle/>
        <a:p>
          <a:endParaRPr lang="en-GB"/>
        </a:p>
      </dgm:t>
    </dgm:pt>
    <dgm:pt modelId="{BA4D6D25-2E2A-4415-A87A-87E11AB801D9}" type="sibTrans" cxnId="{C9F38948-DCC7-4DA5-AB22-5C31CF5A1724}">
      <dgm:prSet/>
      <dgm:spPr/>
      <dgm:t>
        <a:bodyPr/>
        <a:lstStyle/>
        <a:p>
          <a:endParaRPr lang="en-GB"/>
        </a:p>
      </dgm:t>
    </dgm:pt>
    <dgm:pt modelId="{AF442B86-2B54-4376-A275-E7C88B91B2E5}">
      <dgm:prSet custT="1"/>
      <dgm:spPr>
        <a:xfrm>
          <a:off x="548640" y="3104006"/>
          <a:ext cx="4389120" cy="1034669"/>
        </a:xfrm>
        <a:gradFill rotWithShape="0">
          <a:gsLst>
            <a:gs pos="0">
              <a:srgbClr val="9BBB59">
                <a:hueOff val="8437698"/>
                <a:satOff val="-12660"/>
                <a:lumOff val="-2059"/>
                <a:alphaOff val="0"/>
                <a:shade val="51000"/>
                <a:satMod val="130000"/>
              </a:srgbClr>
            </a:gs>
            <a:gs pos="80000">
              <a:srgbClr val="9BBB59">
                <a:hueOff val="8437698"/>
                <a:satOff val="-12660"/>
                <a:lumOff val="-2059"/>
                <a:alphaOff val="0"/>
                <a:shade val="93000"/>
                <a:satMod val="130000"/>
              </a:srgbClr>
            </a:gs>
            <a:gs pos="100000">
              <a:srgbClr val="9BBB59">
                <a:hueOff val="8437698"/>
                <a:satOff val="-12660"/>
                <a:lumOff val="-2059"/>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GB" sz="1800" b="1">
              <a:solidFill>
                <a:sysClr val="windowText" lastClr="000000">
                  <a:hueOff val="0"/>
                  <a:satOff val="0"/>
                  <a:lumOff val="0"/>
                  <a:alphaOff val="0"/>
                </a:sysClr>
              </a:solidFill>
              <a:latin typeface="Calibri"/>
              <a:ea typeface="+mn-ea"/>
              <a:cs typeface="+mn-cs"/>
            </a:rPr>
            <a:t>Generic Risk Assessments &amp; Method Statements</a:t>
          </a:r>
        </a:p>
        <a:p>
          <a:r>
            <a:rPr lang="en-GB" sz="1050">
              <a:solidFill>
                <a:sysClr val="windowText" lastClr="000000">
                  <a:hueOff val="0"/>
                  <a:satOff val="0"/>
                  <a:lumOff val="0"/>
                  <a:alphaOff val="0"/>
                </a:sysClr>
              </a:solidFill>
              <a:latin typeface="Calibri"/>
              <a:ea typeface="+mn-ea"/>
              <a:cs typeface="+mn-cs"/>
            </a:rPr>
            <a:t>Standardised activity based risk assessments and safe methods of working</a:t>
          </a:r>
        </a:p>
      </dgm:t>
    </dgm:pt>
    <dgm:pt modelId="{1E63A090-D6F4-4A75-B9F0-8DD125B530C0}" type="parTrans" cxnId="{7C8DC9DE-F46A-47B7-8C17-BDEE6968B97B}">
      <dgm:prSet/>
      <dgm:spPr/>
      <dgm:t>
        <a:bodyPr/>
        <a:lstStyle/>
        <a:p>
          <a:endParaRPr lang="en-GB"/>
        </a:p>
      </dgm:t>
    </dgm:pt>
    <dgm:pt modelId="{CE90D9F9-7225-4F42-908D-7C242B3D165D}" type="sibTrans" cxnId="{7C8DC9DE-F46A-47B7-8C17-BDEE6968B97B}">
      <dgm:prSet/>
      <dgm:spPr/>
      <dgm:t>
        <a:bodyPr/>
        <a:lstStyle/>
        <a:p>
          <a:endParaRPr lang="en-GB"/>
        </a:p>
      </dgm:t>
    </dgm:pt>
    <dgm:pt modelId="{A3DB9EAD-5034-484D-BD9E-596EA0390C8B}" type="pres">
      <dgm:prSet presAssocID="{86B7F856-E9F8-4CC3-8C24-9F8AB306631B}" presName="Name0" presStyleCnt="0">
        <dgm:presLayoutVars>
          <dgm:dir/>
          <dgm:animLvl val="lvl"/>
          <dgm:resizeHandles val="exact"/>
        </dgm:presLayoutVars>
      </dgm:prSet>
      <dgm:spPr/>
    </dgm:pt>
    <dgm:pt modelId="{462F9BAB-3ABC-4981-A2AA-BE84E10A33A4}" type="pres">
      <dgm:prSet presAssocID="{9C2044A1-0DBC-442B-885B-57C4F81A8631}" presName="Name8" presStyleCnt="0"/>
      <dgm:spPr/>
    </dgm:pt>
    <dgm:pt modelId="{4EC1049D-4ECA-45C1-ABEB-A440810149CD}" type="pres">
      <dgm:prSet presAssocID="{9C2044A1-0DBC-442B-885B-57C4F81A8631}" presName="level" presStyleLbl="node1" presStyleIdx="0" presStyleCnt="5">
        <dgm:presLayoutVars>
          <dgm:chMax val="1"/>
          <dgm:bulletEnabled val="1"/>
        </dgm:presLayoutVars>
      </dgm:prSet>
      <dgm:spPr>
        <a:prstGeom prst="trapezoid">
          <a:avLst>
            <a:gd name="adj" fmla="val 53026"/>
          </a:avLst>
        </a:prstGeom>
      </dgm:spPr>
    </dgm:pt>
    <dgm:pt modelId="{0E4E8E4D-539D-416A-BF08-C191CBF52537}" type="pres">
      <dgm:prSet presAssocID="{9C2044A1-0DBC-442B-885B-57C4F81A8631}" presName="levelTx" presStyleLbl="revTx" presStyleIdx="0" presStyleCnt="0">
        <dgm:presLayoutVars>
          <dgm:chMax val="1"/>
          <dgm:bulletEnabled val="1"/>
        </dgm:presLayoutVars>
      </dgm:prSet>
      <dgm:spPr/>
    </dgm:pt>
    <dgm:pt modelId="{36A82B63-6E06-489C-8571-432D84FF876A}" type="pres">
      <dgm:prSet presAssocID="{7123FAC5-F6DD-4FC3-A309-4AA71A64BE26}" presName="Name8" presStyleCnt="0"/>
      <dgm:spPr/>
    </dgm:pt>
    <dgm:pt modelId="{47D88729-FD1A-46AA-83F1-F2096C29B394}" type="pres">
      <dgm:prSet presAssocID="{7123FAC5-F6DD-4FC3-A309-4AA71A64BE26}" presName="level" presStyleLbl="node1" presStyleIdx="1" presStyleCnt="5" custScaleY="101446">
        <dgm:presLayoutVars>
          <dgm:chMax val="1"/>
          <dgm:bulletEnabled val="1"/>
        </dgm:presLayoutVars>
      </dgm:prSet>
      <dgm:spPr>
        <a:prstGeom prst="trapezoid">
          <a:avLst>
            <a:gd name="adj" fmla="val 53026"/>
          </a:avLst>
        </a:prstGeom>
      </dgm:spPr>
    </dgm:pt>
    <dgm:pt modelId="{124FAA8E-8977-416B-9965-625E735AA4EC}" type="pres">
      <dgm:prSet presAssocID="{7123FAC5-F6DD-4FC3-A309-4AA71A64BE26}" presName="levelTx" presStyleLbl="revTx" presStyleIdx="0" presStyleCnt="0">
        <dgm:presLayoutVars>
          <dgm:chMax val="1"/>
          <dgm:bulletEnabled val="1"/>
        </dgm:presLayoutVars>
      </dgm:prSet>
      <dgm:spPr/>
    </dgm:pt>
    <dgm:pt modelId="{36A8CB6E-3F13-42C0-87F3-736EE39E041E}" type="pres">
      <dgm:prSet presAssocID="{4AF2FDAE-F9BF-4C66-A348-612D31C0EAAE}" presName="Name8" presStyleCnt="0"/>
      <dgm:spPr/>
    </dgm:pt>
    <dgm:pt modelId="{FE58494C-487D-4AA7-AD0D-A0CC0DCA5708}" type="pres">
      <dgm:prSet presAssocID="{4AF2FDAE-F9BF-4C66-A348-612D31C0EAAE}" presName="level" presStyleLbl="node1" presStyleIdx="2" presStyleCnt="5">
        <dgm:presLayoutVars>
          <dgm:chMax val="1"/>
          <dgm:bulletEnabled val="1"/>
        </dgm:presLayoutVars>
      </dgm:prSet>
      <dgm:spPr>
        <a:prstGeom prst="trapezoid">
          <a:avLst>
            <a:gd name="adj" fmla="val 53026"/>
          </a:avLst>
        </a:prstGeom>
      </dgm:spPr>
    </dgm:pt>
    <dgm:pt modelId="{00FB1E9F-5600-4700-ADBE-6B0645BD956E}" type="pres">
      <dgm:prSet presAssocID="{4AF2FDAE-F9BF-4C66-A348-612D31C0EAAE}" presName="levelTx" presStyleLbl="revTx" presStyleIdx="0" presStyleCnt="0">
        <dgm:presLayoutVars>
          <dgm:chMax val="1"/>
          <dgm:bulletEnabled val="1"/>
        </dgm:presLayoutVars>
      </dgm:prSet>
      <dgm:spPr/>
    </dgm:pt>
    <dgm:pt modelId="{19192904-B214-4234-8A3E-62B15BC5C977}" type="pres">
      <dgm:prSet presAssocID="{AF442B86-2B54-4376-A275-E7C88B91B2E5}" presName="Name8" presStyleCnt="0"/>
      <dgm:spPr/>
    </dgm:pt>
    <dgm:pt modelId="{FDD6E83F-1AF9-4999-9311-77D366777778}" type="pres">
      <dgm:prSet presAssocID="{AF442B86-2B54-4376-A275-E7C88B91B2E5}" presName="level" presStyleLbl="node1" presStyleIdx="3" presStyleCnt="5">
        <dgm:presLayoutVars>
          <dgm:chMax val="1"/>
          <dgm:bulletEnabled val="1"/>
        </dgm:presLayoutVars>
      </dgm:prSet>
      <dgm:spPr>
        <a:prstGeom prst="trapezoid">
          <a:avLst>
            <a:gd name="adj" fmla="val 53026"/>
          </a:avLst>
        </a:prstGeom>
      </dgm:spPr>
    </dgm:pt>
    <dgm:pt modelId="{2565DE78-A7F3-408C-B338-6A459CD2D7FF}" type="pres">
      <dgm:prSet presAssocID="{AF442B86-2B54-4376-A275-E7C88B91B2E5}" presName="levelTx" presStyleLbl="revTx" presStyleIdx="0" presStyleCnt="0">
        <dgm:presLayoutVars>
          <dgm:chMax val="1"/>
          <dgm:bulletEnabled val="1"/>
        </dgm:presLayoutVars>
      </dgm:prSet>
      <dgm:spPr/>
    </dgm:pt>
    <dgm:pt modelId="{146B5C59-E8EA-4201-8040-FF2D2C8A45E1}" type="pres">
      <dgm:prSet presAssocID="{E8ABFCBE-F357-45C7-B2DE-49DE155EA540}" presName="Name8" presStyleCnt="0"/>
      <dgm:spPr/>
    </dgm:pt>
    <dgm:pt modelId="{66ACD5A9-E58E-469F-A805-F63E140A03AB}" type="pres">
      <dgm:prSet presAssocID="{E8ABFCBE-F357-45C7-B2DE-49DE155EA540}" presName="level" presStyleLbl="node1" presStyleIdx="4" presStyleCnt="5" custScaleX="100000" custScaleY="100000">
        <dgm:presLayoutVars>
          <dgm:chMax val="1"/>
          <dgm:bulletEnabled val="1"/>
        </dgm:presLayoutVars>
      </dgm:prSet>
      <dgm:spPr>
        <a:prstGeom prst="trapezoid">
          <a:avLst>
            <a:gd name="adj" fmla="val 53026"/>
          </a:avLst>
        </a:prstGeom>
      </dgm:spPr>
    </dgm:pt>
    <dgm:pt modelId="{CE340BBA-C077-49E5-BD8C-66065AA76130}" type="pres">
      <dgm:prSet presAssocID="{E8ABFCBE-F357-45C7-B2DE-49DE155EA540}" presName="levelTx" presStyleLbl="revTx" presStyleIdx="0" presStyleCnt="0">
        <dgm:presLayoutVars>
          <dgm:chMax val="1"/>
          <dgm:bulletEnabled val="1"/>
        </dgm:presLayoutVars>
      </dgm:prSet>
      <dgm:spPr/>
    </dgm:pt>
  </dgm:ptLst>
  <dgm:cxnLst>
    <dgm:cxn modelId="{EEB5BF05-31E2-4027-9678-EFF02025E950}" type="presOf" srcId="{4AF2FDAE-F9BF-4C66-A348-612D31C0EAAE}" destId="{FE58494C-487D-4AA7-AD0D-A0CC0DCA5708}" srcOrd="0" destOrd="0" presId="urn:microsoft.com/office/officeart/2005/8/layout/pyramid1"/>
    <dgm:cxn modelId="{A2132B0A-B5AD-4B1A-99D4-9AA2A269B0F8}" srcId="{86B7F856-E9F8-4CC3-8C24-9F8AB306631B}" destId="{7123FAC5-F6DD-4FC3-A309-4AA71A64BE26}" srcOrd="1" destOrd="0" parTransId="{1658C135-B9F1-4A2C-9BFE-01BFA8634A7A}" sibTransId="{6500C86F-DE95-436B-BFA7-06E852CD1F05}"/>
    <dgm:cxn modelId="{AA73AB0E-F57E-4015-8380-27A4C52FAEEC}" type="presOf" srcId="{E8ABFCBE-F357-45C7-B2DE-49DE155EA540}" destId="{66ACD5A9-E58E-469F-A805-F63E140A03AB}" srcOrd="0" destOrd="0" presId="urn:microsoft.com/office/officeart/2005/8/layout/pyramid1"/>
    <dgm:cxn modelId="{378FFB14-C6D7-4092-955A-D82A142ABC9D}" type="presOf" srcId="{9C2044A1-0DBC-442B-885B-57C4F81A8631}" destId="{0E4E8E4D-539D-416A-BF08-C191CBF52537}" srcOrd="1" destOrd="0" presId="urn:microsoft.com/office/officeart/2005/8/layout/pyramid1"/>
    <dgm:cxn modelId="{66D8B437-0572-41BD-BE2C-5D5A5E01E925}" type="presOf" srcId="{E8ABFCBE-F357-45C7-B2DE-49DE155EA540}" destId="{CE340BBA-C077-49E5-BD8C-66065AA76130}" srcOrd="1" destOrd="0" presId="urn:microsoft.com/office/officeart/2005/8/layout/pyramid1"/>
    <dgm:cxn modelId="{90E40763-7EA5-489D-9821-C3E430806357}" srcId="{86B7F856-E9F8-4CC3-8C24-9F8AB306631B}" destId="{9C2044A1-0DBC-442B-885B-57C4F81A8631}" srcOrd="0" destOrd="0" parTransId="{A2A02FDF-8837-4159-9F2C-FA7281ACF832}" sibTransId="{2BFE45B6-7178-4937-AC79-9DED60A13444}"/>
    <dgm:cxn modelId="{C9F38948-DCC7-4DA5-AB22-5C31CF5A1724}" srcId="{86B7F856-E9F8-4CC3-8C24-9F8AB306631B}" destId="{E8ABFCBE-F357-45C7-B2DE-49DE155EA540}" srcOrd="4" destOrd="0" parTransId="{0857731B-733E-4086-9DC4-9F1DB2F1496B}" sibTransId="{BA4D6D25-2E2A-4415-A87A-87E11AB801D9}"/>
    <dgm:cxn modelId="{B3140581-FD69-455C-9E89-FD7276F806B1}" type="presOf" srcId="{86B7F856-E9F8-4CC3-8C24-9F8AB306631B}" destId="{A3DB9EAD-5034-484D-BD9E-596EA0390C8B}" srcOrd="0" destOrd="0" presId="urn:microsoft.com/office/officeart/2005/8/layout/pyramid1"/>
    <dgm:cxn modelId="{86613D85-2CB6-4DF3-8C6E-8F6C12AB048D}" srcId="{86B7F856-E9F8-4CC3-8C24-9F8AB306631B}" destId="{4AF2FDAE-F9BF-4C66-A348-612D31C0EAAE}" srcOrd="2" destOrd="0" parTransId="{899EBA24-F1B2-4AD2-9186-AD66A64ACBB5}" sibTransId="{6638F8AF-8E22-452E-951E-A71A21529FDF}"/>
    <dgm:cxn modelId="{F6E3CA9C-B455-4A25-896B-34FFA55C38A1}" type="presOf" srcId="{9C2044A1-0DBC-442B-885B-57C4F81A8631}" destId="{4EC1049D-4ECA-45C1-ABEB-A440810149CD}" srcOrd="0" destOrd="0" presId="urn:microsoft.com/office/officeart/2005/8/layout/pyramid1"/>
    <dgm:cxn modelId="{5901C6B4-33F5-4E86-949D-1C2729DC8835}" type="presOf" srcId="{7123FAC5-F6DD-4FC3-A309-4AA71A64BE26}" destId="{124FAA8E-8977-416B-9965-625E735AA4EC}" srcOrd="1" destOrd="0" presId="urn:microsoft.com/office/officeart/2005/8/layout/pyramid1"/>
    <dgm:cxn modelId="{2B586AD2-3DA0-4D35-91E6-F553BC78D68D}" type="presOf" srcId="{4AF2FDAE-F9BF-4C66-A348-612D31C0EAAE}" destId="{00FB1E9F-5600-4700-ADBE-6B0645BD956E}" srcOrd="1" destOrd="0" presId="urn:microsoft.com/office/officeart/2005/8/layout/pyramid1"/>
    <dgm:cxn modelId="{5B2D44D7-0E40-4D29-B25F-28D9F54CECC2}" type="presOf" srcId="{AF442B86-2B54-4376-A275-E7C88B91B2E5}" destId="{2565DE78-A7F3-408C-B338-6A459CD2D7FF}" srcOrd="1" destOrd="0" presId="urn:microsoft.com/office/officeart/2005/8/layout/pyramid1"/>
    <dgm:cxn modelId="{7C8DC9DE-F46A-47B7-8C17-BDEE6968B97B}" srcId="{86B7F856-E9F8-4CC3-8C24-9F8AB306631B}" destId="{AF442B86-2B54-4376-A275-E7C88B91B2E5}" srcOrd="3" destOrd="0" parTransId="{1E63A090-D6F4-4A75-B9F0-8DD125B530C0}" sibTransId="{CE90D9F9-7225-4F42-908D-7C242B3D165D}"/>
    <dgm:cxn modelId="{99E035E5-3575-477F-A2DD-53B6175172B9}" type="presOf" srcId="{AF442B86-2B54-4376-A275-E7C88B91B2E5}" destId="{FDD6E83F-1AF9-4999-9311-77D366777778}" srcOrd="0" destOrd="0" presId="urn:microsoft.com/office/officeart/2005/8/layout/pyramid1"/>
    <dgm:cxn modelId="{04436FF0-8462-49D8-8D9D-1C422814EAA1}" type="presOf" srcId="{7123FAC5-F6DD-4FC3-A309-4AA71A64BE26}" destId="{47D88729-FD1A-46AA-83F1-F2096C29B394}" srcOrd="0" destOrd="0" presId="urn:microsoft.com/office/officeart/2005/8/layout/pyramid1"/>
    <dgm:cxn modelId="{ADEB0B87-874D-4CE2-9266-BD4082B69628}" type="presParOf" srcId="{A3DB9EAD-5034-484D-BD9E-596EA0390C8B}" destId="{462F9BAB-3ABC-4981-A2AA-BE84E10A33A4}" srcOrd="0" destOrd="0" presId="urn:microsoft.com/office/officeart/2005/8/layout/pyramid1"/>
    <dgm:cxn modelId="{F4B3B783-D24C-4BCB-9A8D-343905F87A20}" type="presParOf" srcId="{462F9BAB-3ABC-4981-A2AA-BE84E10A33A4}" destId="{4EC1049D-4ECA-45C1-ABEB-A440810149CD}" srcOrd="0" destOrd="0" presId="urn:microsoft.com/office/officeart/2005/8/layout/pyramid1"/>
    <dgm:cxn modelId="{8310B60F-BF23-4101-BFF4-F719CF57EF1D}" type="presParOf" srcId="{462F9BAB-3ABC-4981-A2AA-BE84E10A33A4}" destId="{0E4E8E4D-539D-416A-BF08-C191CBF52537}" srcOrd="1" destOrd="0" presId="urn:microsoft.com/office/officeart/2005/8/layout/pyramid1"/>
    <dgm:cxn modelId="{F11F3267-9805-4CE5-87A2-3CEE7AA5B98B}" type="presParOf" srcId="{A3DB9EAD-5034-484D-BD9E-596EA0390C8B}" destId="{36A82B63-6E06-489C-8571-432D84FF876A}" srcOrd="1" destOrd="0" presId="urn:microsoft.com/office/officeart/2005/8/layout/pyramid1"/>
    <dgm:cxn modelId="{B29EF835-FE83-4DD6-88CE-6638510063EE}" type="presParOf" srcId="{36A82B63-6E06-489C-8571-432D84FF876A}" destId="{47D88729-FD1A-46AA-83F1-F2096C29B394}" srcOrd="0" destOrd="0" presId="urn:microsoft.com/office/officeart/2005/8/layout/pyramid1"/>
    <dgm:cxn modelId="{6FB406A1-229B-412B-B18D-C3C785CBC100}" type="presParOf" srcId="{36A82B63-6E06-489C-8571-432D84FF876A}" destId="{124FAA8E-8977-416B-9965-625E735AA4EC}" srcOrd="1" destOrd="0" presId="urn:microsoft.com/office/officeart/2005/8/layout/pyramid1"/>
    <dgm:cxn modelId="{AA38CAEB-A556-4D15-87AA-C02B34CF2D29}" type="presParOf" srcId="{A3DB9EAD-5034-484D-BD9E-596EA0390C8B}" destId="{36A8CB6E-3F13-42C0-87F3-736EE39E041E}" srcOrd="2" destOrd="0" presId="urn:microsoft.com/office/officeart/2005/8/layout/pyramid1"/>
    <dgm:cxn modelId="{59DEDBF0-64BB-4722-92F3-985218645665}" type="presParOf" srcId="{36A8CB6E-3F13-42C0-87F3-736EE39E041E}" destId="{FE58494C-487D-4AA7-AD0D-A0CC0DCA5708}" srcOrd="0" destOrd="0" presId="urn:microsoft.com/office/officeart/2005/8/layout/pyramid1"/>
    <dgm:cxn modelId="{4878EB7C-E80C-4A71-B7CF-964021B100F7}" type="presParOf" srcId="{36A8CB6E-3F13-42C0-87F3-736EE39E041E}" destId="{00FB1E9F-5600-4700-ADBE-6B0645BD956E}" srcOrd="1" destOrd="0" presId="urn:microsoft.com/office/officeart/2005/8/layout/pyramid1"/>
    <dgm:cxn modelId="{FE27AB6A-9603-4879-A012-F26271123907}" type="presParOf" srcId="{A3DB9EAD-5034-484D-BD9E-596EA0390C8B}" destId="{19192904-B214-4234-8A3E-62B15BC5C977}" srcOrd="3" destOrd="0" presId="urn:microsoft.com/office/officeart/2005/8/layout/pyramid1"/>
    <dgm:cxn modelId="{8E63BF7E-FDCF-4D88-97A8-0B9124626677}" type="presParOf" srcId="{19192904-B214-4234-8A3E-62B15BC5C977}" destId="{FDD6E83F-1AF9-4999-9311-77D366777778}" srcOrd="0" destOrd="0" presId="urn:microsoft.com/office/officeart/2005/8/layout/pyramid1"/>
    <dgm:cxn modelId="{2094BFA5-B00E-4733-A2C5-1AE1C20FF545}" type="presParOf" srcId="{19192904-B214-4234-8A3E-62B15BC5C977}" destId="{2565DE78-A7F3-408C-B338-6A459CD2D7FF}" srcOrd="1" destOrd="0" presId="urn:microsoft.com/office/officeart/2005/8/layout/pyramid1"/>
    <dgm:cxn modelId="{1AECDC72-1CE0-4DC0-B3E6-6D9CEA3D53FF}" type="presParOf" srcId="{A3DB9EAD-5034-484D-BD9E-596EA0390C8B}" destId="{146B5C59-E8EA-4201-8040-FF2D2C8A45E1}" srcOrd="4" destOrd="0" presId="urn:microsoft.com/office/officeart/2005/8/layout/pyramid1"/>
    <dgm:cxn modelId="{5E61A6E8-D790-4E39-8C79-9869116FDDD1}" type="presParOf" srcId="{146B5C59-E8EA-4201-8040-FF2D2C8A45E1}" destId="{66ACD5A9-E58E-469F-A805-F63E140A03AB}" srcOrd="0" destOrd="0" presId="urn:microsoft.com/office/officeart/2005/8/layout/pyramid1"/>
    <dgm:cxn modelId="{E1CC4D6A-E734-4886-A1D9-3088582919C0}" type="presParOf" srcId="{146B5C59-E8EA-4201-8040-FF2D2C8A45E1}" destId="{CE340BBA-C077-49E5-BD8C-66065AA76130}" srcOrd="1" destOrd="0" presId="urn:microsoft.com/office/officeart/2005/8/layout/pyramid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C1049D-4ECA-45C1-ABEB-A440810149CD}">
      <dsp:nvSpPr>
        <dsp:cNvPr id="0" name=""/>
        <dsp:cNvSpPr/>
      </dsp:nvSpPr>
      <dsp:spPr>
        <a:xfrm>
          <a:off x="2196142" y="0"/>
          <a:ext cx="1094115" cy="1031685"/>
        </a:xfrm>
        <a:prstGeom prst="trapezoid">
          <a:avLst>
            <a:gd name="adj" fmla="val 53026"/>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solidFill>
                <a:sysClr val="windowText" lastClr="000000">
                  <a:hueOff val="0"/>
                  <a:satOff val="0"/>
                  <a:lumOff val="0"/>
                  <a:alphaOff val="0"/>
                </a:sysClr>
              </a:solidFill>
              <a:latin typeface="Calibri"/>
              <a:ea typeface="+mn-ea"/>
              <a:cs typeface="+mn-cs"/>
            </a:rPr>
            <a:t>Manual </a:t>
          </a:r>
          <a:r>
            <a:rPr lang="en-US" sz="1000" kern="1200">
              <a:solidFill>
                <a:sysClr val="windowText" lastClr="000000">
                  <a:hueOff val="0"/>
                  <a:satOff val="0"/>
                  <a:lumOff val="0"/>
                  <a:alphaOff val="0"/>
                </a:sysClr>
              </a:solidFill>
              <a:latin typeface="Calibri"/>
              <a:ea typeface="+mn-ea"/>
              <a:cs typeface="+mn-cs"/>
            </a:rPr>
            <a:t>Documents EcoNorth Integrated Management System</a:t>
          </a:r>
          <a:endParaRPr lang="en-GB" sz="1200" kern="1200">
            <a:solidFill>
              <a:sysClr val="windowText" lastClr="000000">
                <a:hueOff val="0"/>
                <a:satOff val="0"/>
                <a:lumOff val="0"/>
                <a:alphaOff val="0"/>
              </a:sysClr>
            </a:solidFill>
            <a:latin typeface="Calibri"/>
            <a:ea typeface="+mn-ea"/>
            <a:cs typeface="+mn-cs"/>
          </a:endParaRPr>
        </a:p>
      </dsp:txBody>
      <dsp:txXfrm>
        <a:off x="2196142" y="0"/>
        <a:ext cx="1094115" cy="1031685"/>
      </dsp:txXfrm>
    </dsp:sp>
    <dsp:sp modelId="{47D88729-FD1A-46AA-83F1-F2096C29B394}">
      <dsp:nvSpPr>
        <dsp:cNvPr id="0" name=""/>
        <dsp:cNvSpPr/>
      </dsp:nvSpPr>
      <dsp:spPr>
        <a:xfrm>
          <a:off x="1641173" y="1031685"/>
          <a:ext cx="2204052" cy="1046603"/>
        </a:xfrm>
        <a:prstGeom prst="trapezoid">
          <a:avLst>
            <a:gd name="adj" fmla="val 53026"/>
          </a:avLst>
        </a:prstGeom>
        <a:gradFill rotWithShape="0">
          <a:gsLst>
            <a:gs pos="0">
              <a:srgbClr val="9BBB59">
                <a:hueOff val="2812566"/>
                <a:satOff val="-4220"/>
                <a:lumOff val="-686"/>
                <a:alphaOff val="0"/>
                <a:shade val="51000"/>
                <a:satMod val="130000"/>
              </a:srgbClr>
            </a:gs>
            <a:gs pos="80000">
              <a:srgbClr val="9BBB59">
                <a:hueOff val="2812566"/>
                <a:satOff val="-4220"/>
                <a:lumOff val="-686"/>
                <a:alphaOff val="0"/>
                <a:shade val="93000"/>
                <a:satMod val="130000"/>
              </a:srgbClr>
            </a:gs>
            <a:gs pos="100000">
              <a:srgbClr val="9BBB59">
                <a:hueOff val="2812566"/>
                <a:satOff val="-4220"/>
                <a:lumOff val="-686"/>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solidFill>
                <a:sysClr val="windowText" lastClr="000000">
                  <a:hueOff val="0"/>
                  <a:satOff val="0"/>
                  <a:lumOff val="0"/>
                  <a:alphaOff val="0"/>
                </a:sysClr>
              </a:solidFill>
              <a:latin typeface="Calibri"/>
              <a:ea typeface="+mn-ea"/>
              <a:cs typeface="+mn-cs"/>
            </a:rPr>
            <a:t>Policies and Procedures      </a:t>
          </a:r>
          <a:r>
            <a:rPr lang="en-GB" sz="900" kern="1200">
              <a:solidFill>
                <a:sysClr val="windowText" lastClr="000000">
                  <a:hueOff val="0"/>
                  <a:satOff val="0"/>
                  <a:lumOff val="0"/>
                  <a:alphaOff val="0"/>
                </a:sysClr>
              </a:solidFill>
              <a:latin typeface="Calibri"/>
              <a:ea typeface="+mn-ea"/>
              <a:cs typeface="+mn-cs"/>
            </a:rPr>
            <a:t>Set out commitment to compliance with Quality, H&amp;S &amp; Environment legislation and best practices</a:t>
          </a:r>
        </a:p>
      </dsp:txBody>
      <dsp:txXfrm>
        <a:off x="2026882" y="1031685"/>
        <a:ext cx="1432634" cy="1046603"/>
      </dsp:txXfrm>
    </dsp:sp>
    <dsp:sp modelId="{FE58494C-487D-4AA7-AD0D-A0CC0DCA5708}">
      <dsp:nvSpPr>
        <dsp:cNvPr id="0" name=""/>
        <dsp:cNvSpPr/>
      </dsp:nvSpPr>
      <dsp:spPr>
        <a:xfrm>
          <a:off x="1094115" y="2078288"/>
          <a:ext cx="3298168" cy="1031685"/>
        </a:xfrm>
        <a:prstGeom prst="trapezoid">
          <a:avLst>
            <a:gd name="adj" fmla="val 53026"/>
          </a:avLst>
        </a:prstGeom>
        <a:gradFill rotWithShape="0">
          <a:gsLst>
            <a:gs pos="0">
              <a:srgbClr val="9BBB59">
                <a:hueOff val="5625132"/>
                <a:satOff val="-8440"/>
                <a:lumOff val="-1373"/>
                <a:alphaOff val="0"/>
                <a:shade val="51000"/>
                <a:satMod val="130000"/>
              </a:srgbClr>
            </a:gs>
            <a:gs pos="80000">
              <a:srgbClr val="9BBB59">
                <a:hueOff val="5625132"/>
                <a:satOff val="-8440"/>
                <a:lumOff val="-1373"/>
                <a:alphaOff val="0"/>
                <a:shade val="93000"/>
                <a:satMod val="130000"/>
              </a:srgbClr>
            </a:gs>
            <a:gs pos="100000">
              <a:srgbClr val="9BBB59">
                <a:hueOff val="5625132"/>
                <a:satOff val="-8440"/>
                <a:lumOff val="-1373"/>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solidFill>
                <a:sysClr val="windowText" lastClr="000000">
                  <a:hueOff val="0"/>
                  <a:satOff val="0"/>
                  <a:lumOff val="0"/>
                  <a:alphaOff val="0"/>
                </a:sysClr>
              </a:solidFill>
              <a:latin typeface="Calibri"/>
              <a:ea typeface="+mn-ea"/>
              <a:cs typeface="+mn-cs"/>
            </a:rPr>
            <a:t>Procedures</a:t>
          </a:r>
        </a:p>
        <a:p>
          <a:pPr marL="0" lvl="0" indent="0" algn="ctr" defTabSz="8001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a:ea typeface="+mn-ea"/>
              <a:cs typeface="+mn-cs"/>
            </a:rPr>
            <a:t>Quality, H&amp;S and Environment procedures to be followed during the operation of the business</a:t>
          </a:r>
          <a:endParaRPr lang="en-GB" sz="1000" kern="1200">
            <a:solidFill>
              <a:sysClr val="windowText" lastClr="000000">
                <a:hueOff val="0"/>
                <a:satOff val="0"/>
                <a:lumOff val="0"/>
                <a:alphaOff val="0"/>
              </a:sysClr>
            </a:solidFill>
            <a:latin typeface="Calibri"/>
            <a:ea typeface="+mn-ea"/>
            <a:cs typeface="+mn-cs"/>
          </a:endParaRPr>
        </a:p>
      </dsp:txBody>
      <dsp:txXfrm>
        <a:off x="1671295" y="2078288"/>
        <a:ext cx="2143809" cy="1031685"/>
      </dsp:txXfrm>
    </dsp:sp>
    <dsp:sp modelId="{FDD6E83F-1AF9-4999-9311-77D366777778}">
      <dsp:nvSpPr>
        <dsp:cNvPr id="0" name=""/>
        <dsp:cNvSpPr/>
      </dsp:nvSpPr>
      <dsp:spPr>
        <a:xfrm>
          <a:off x="547057" y="3109974"/>
          <a:ext cx="4392284" cy="1031685"/>
        </a:xfrm>
        <a:prstGeom prst="trapezoid">
          <a:avLst>
            <a:gd name="adj" fmla="val 53026"/>
          </a:avLst>
        </a:prstGeom>
        <a:gradFill rotWithShape="0">
          <a:gsLst>
            <a:gs pos="0">
              <a:srgbClr val="9BBB59">
                <a:hueOff val="8437698"/>
                <a:satOff val="-12660"/>
                <a:lumOff val="-2059"/>
                <a:alphaOff val="0"/>
                <a:shade val="51000"/>
                <a:satMod val="130000"/>
              </a:srgbClr>
            </a:gs>
            <a:gs pos="80000">
              <a:srgbClr val="9BBB59">
                <a:hueOff val="8437698"/>
                <a:satOff val="-12660"/>
                <a:lumOff val="-2059"/>
                <a:alphaOff val="0"/>
                <a:shade val="93000"/>
                <a:satMod val="130000"/>
              </a:srgbClr>
            </a:gs>
            <a:gs pos="100000">
              <a:srgbClr val="9BBB59">
                <a:hueOff val="8437698"/>
                <a:satOff val="-12660"/>
                <a:lumOff val="-2059"/>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solidFill>
                <a:sysClr val="windowText" lastClr="000000">
                  <a:hueOff val="0"/>
                  <a:satOff val="0"/>
                  <a:lumOff val="0"/>
                  <a:alphaOff val="0"/>
                </a:sysClr>
              </a:solidFill>
              <a:latin typeface="Calibri"/>
              <a:ea typeface="+mn-ea"/>
              <a:cs typeface="+mn-cs"/>
            </a:rPr>
            <a:t>Generic Risk Assessments &amp; Method Statements</a:t>
          </a:r>
        </a:p>
        <a:p>
          <a:pPr marL="0" lvl="0" indent="0" algn="ctr" defTabSz="800100">
            <a:lnSpc>
              <a:spcPct val="90000"/>
            </a:lnSpc>
            <a:spcBef>
              <a:spcPct val="0"/>
            </a:spcBef>
            <a:spcAft>
              <a:spcPct val="35000"/>
            </a:spcAft>
            <a:buNone/>
          </a:pPr>
          <a:r>
            <a:rPr lang="en-GB" sz="1050" kern="1200">
              <a:solidFill>
                <a:sysClr val="windowText" lastClr="000000">
                  <a:hueOff val="0"/>
                  <a:satOff val="0"/>
                  <a:lumOff val="0"/>
                  <a:alphaOff val="0"/>
                </a:sysClr>
              </a:solidFill>
              <a:latin typeface="Calibri"/>
              <a:ea typeface="+mn-ea"/>
              <a:cs typeface="+mn-cs"/>
            </a:rPr>
            <a:t>Standardised activity based risk assessments and safe methods of working</a:t>
          </a:r>
        </a:p>
      </dsp:txBody>
      <dsp:txXfrm>
        <a:off x="1315707" y="3109974"/>
        <a:ext cx="2854984" cy="1031685"/>
      </dsp:txXfrm>
    </dsp:sp>
    <dsp:sp modelId="{66ACD5A9-E58E-469F-A805-F63E140A03AB}">
      <dsp:nvSpPr>
        <dsp:cNvPr id="0" name=""/>
        <dsp:cNvSpPr/>
      </dsp:nvSpPr>
      <dsp:spPr>
        <a:xfrm>
          <a:off x="0" y="4141659"/>
          <a:ext cx="5486399" cy="1031685"/>
        </a:xfrm>
        <a:prstGeom prst="trapezoid">
          <a:avLst>
            <a:gd name="adj" fmla="val 53026"/>
          </a:avLst>
        </a:prstGeo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solidFill>
                <a:sysClr val="windowText" lastClr="000000">
                  <a:hueOff val="0"/>
                  <a:satOff val="0"/>
                  <a:lumOff val="0"/>
                  <a:alphaOff val="0"/>
                </a:sysClr>
              </a:solidFill>
              <a:latin typeface="Calibri"/>
              <a:ea typeface="+mn-ea"/>
              <a:cs typeface="+mn-cs"/>
            </a:rPr>
            <a:t>Forms</a:t>
          </a:r>
        </a:p>
        <a:p>
          <a:pPr marL="0" lvl="0" indent="0" algn="ctr" defTabSz="8001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Documents that are to be completed by those that record and document Quality, H&amp;S, and environment related tasks/activities</a:t>
          </a:r>
        </a:p>
      </dsp:txBody>
      <dsp:txXfrm>
        <a:off x="960120" y="4141659"/>
        <a:ext cx="3566160" cy="103168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3189-9F5B-4C72-A5FA-B35BDD9B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56</Pages>
  <Words>17640</Words>
  <Characters>98788</Characters>
  <Application>Microsoft Office Word</Application>
  <DocSecurity>0</DocSecurity>
  <Lines>2533</Lines>
  <Paragraphs>1119</Paragraphs>
  <ScaleCrop>false</ScaleCrop>
  <HeadingPairs>
    <vt:vector size="2" baseType="variant">
      <vt:variant>
        <vt:lpstr>Title</vt:lpstr>
      </vt:variant>
      <vt:variant>
        <vt:i4>1</vt:i4>
      </vt:variant>
    </vt:vector>
  </HeadingPairs>
  <TitlesOfParts>
    <vt:vector size="1" baseType="lpstr">
      <vt:lpstr>EMS Manual</vt:lpstr>
    </vt:vector>
  </TitlesOfParts>
  <Company>Dell Computer Corporation</Company>
  <LinksUpToDate>false</LinksUpToDate>
  <CharactersWithSpaces>115309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Manual</dc:title>
  <dc:creator>Marek Bidwell</dc:creator>
  <cp:lastModifiedBy>Sandi Davison</cp:lastModifiedBy>
  <cp:revision>26</cp:revision>
  <cp:lastPrinted>2026-02-04T16:19:00Z</cp:lastPrinted>
  <dcterms:created xsi:type="dcterms:W3CDTF">2026-02-03T10:03:00Z</dcterms:created>
  <dcterms:modified xsi:type="dcterms:W3CDTF">2026-02-04T16:19:00Z</dcterms:modified>
</cp:coreProperties>
</file>